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E245D1" w14:textId="3551D415" w:rsidR="00E455D3" w:rsidRPr="000D50A6" w:rsidRDefault="00E455D3" w:rsidP="00E455D3">
      <w:pPr>
        <w:bidi/>
        <w:spacing w:line="360" w:lineRule="auto"/>
        <w:jc w:val="center"/>
        <w:rPr>
          <w:rFonts w:cs="B Nazanin"/>
          <w:b/>
          <w:bCs/>
          <w:sz w:val="32"/>
          <w:szCs w:val="32"/>
          <w:rtl/>
        </w:rPr>
      </w:pPr>
      <w:r w:rsidRPr="000D50A6">
        <w:rPr>
          <w:rFonts w:cs="B Nazanin" w:hint="cs"/>
          <w:b/>
          <w:bCs/>
          <w:sz w:val="32"/>
          <w:szCs w:val="32"/>
          <w:rtl/>
        </w:rPr>
        <w:t>نگاهی هرمنوتیکی</w:t>
      </w:r>
      <w:r w:rsidR="00CD1BFC" w:rsidRPr="000D50A6">
        <w:rPr>
          <w:rFonts w:cs="B Nazanin" w:hint="cs"/>
          <w:b/>
          <w:bCs/>
          <w:sz w:val="32"/>
          <w:szCs w:val="32"/>
          <w:rtl/>
        </w:rPr>
        <w:t xml:space="preserve"> به</w:t>
      </w:r>
      <w:r w:rsidRPr="000D50A6">
        <w:rPr>
          <w:rFonts w:cs="B Nazanin" w:hint="cs"/>
          <w:b/>
          <w:bCs/>
          <w:sz w:val="32"/>
          <w:szCs w:val="32"/>
          <w:rtl/>
        </w:rPr>
        <w:t xml:space="preserve"> وضعیت حمایت از حق بر تحصیل و اشتغال زنان  و لزوم آن در نظام حقوقی ایران </w:t>
      </w:r>
    </w:p>
    <w:p w14:paraId="656A5ABC" w14:textId="77777777" w:rsidR="00CD1BFC" w:rsidRPr="000D50A6" w:rsidRDefault="00CD1BFC" w:rsidP="00CD1BFC">
      <w:pPr>
        <w:spacing w:line="276" w:lineRule="auto"/>
        <w:jc w:val="center"/>
        <w:rPr>
          <w:rFonts w:cs="B Nazanin"/>
          <w:b/>
          <w:bCs/>
          <w:sz w:val="24"/>
          <w:szCs w:val="24"/>
          <w:rtl/>
        </w:rPr>
      </w:pPr>
      <w:r w:rsidRPr="000D50A6">
        <w:rPr>
          <w:rFonts w:cs="B Nazanin" w:hint="cs"/>
          <w:b/>
          <w:bCs/>
          <w:sz w:val="24"/>
          <w:szCs w:val="24"/>
          <w:rtl/>
        </w:rPr>
        <w:t>آیدا مخترع</w:t>
      </w:r>
    </w:p>
    <w:p w14:paraId="3C27CB65" w14:textId="77777777" w:rsidR="00CD1BFC" w:rsidRDefault="00CD1BFC" w:rsidP="00CD1BFC">
      <w:pPr>
        <w:spacing w:line="276" w:lineRule="auto"/>
        <w:jc w:val="center"/>
        <w:rPr>
          <w:rFonts w:cs="B Nazanin"/>
        </w:rPr>
      </w:pPr>
      <w:r w:rsidRPr="000D50A6">
        <w:rPr>
          <w:rFonts w:cs="B Nazanin" w:hint="cs"/>
          <w:rtl/>
        </w:rPr>
        <w:t>استادیار و عضو هیئت علمی مؤسسه آموزش عالی آپادانا، شیراز، ایران</w:t>
      </w:r>
    </w:p>
    <w:p w14:paraId="18DCE6B8" w14:textId="77777777" w:rsidR="00E5145E" w:rsidRPr="00E5145E" w:rsidRDefault="00E5145E" w:rsidP="00E5145E">
      <w:pPr>
        <w:spacing w:line="276" w:lineRule="auto"/>
        <w:jc w:val="center"/>
        <w:rPr>
          <w:rFonts w:ascii="Times New Roman" w:hAnsi="Times New Roman" w:cs="Times New Roman"/>
          <w:sz w:val="20"/>
          <w:szCs w:val="20"/>
        </w:rPr>
      </w:pPr>
      <w:r w:rsidRPr="00E5145E">
        <w:rPr>
          <w:rFonts w:ascii="Times New Roman" w:hAnsi="Times New Roman" w:cs="Times New Roman"/>
          <w:sz w:val="20"/>
          <w:szCs w:val="20"/>
        </w:rPr>
        <w:t>Dr.mokhtare@apadana.ac.ir</w:t>
      </w:r>
    </w:p>
    <w:p w14:paraId="29C34542" w14:textId="77777777" w:rsidR="00CD1BFC" w:rsidRPr="000D50A6" w:rsidRDefault="00CD1BFC" w:rsidP="00CD1BFC">
      <w:pPr>
        <w:spacing w:line="276" w:lineRule="auto"/>
        <w:jc w:val="center"/>
        <w:rPr>
          <w:rFonts w:cs="B Nazanin"/>
          <w:b/>
          <w:bCs/>
          <w:sz w:val="24"/>
          <w:szCs w:val="24"/>
          <w:rtl/>
        </w:rPr>
      </w:pPr>
      <w:r w:rsidRPr="000D50A6">
        <w:rPr>
          <w:rFonts w:cs="B Nazanin" w:hint="cs"/>
          <w:b/>
          <w:bCs/>
          <w:sz w:val="24"/>
          <w:szCs w:val="24"/>
          <w:rtl/>
        </w:rPr>
        <w:t>حمیدرضا کسرائیان</w:t>
      </w:r>
    </w:p>
    <w:p w14:paraId="4344B065" w14:textId="77777777" w:rsidR="00CD1BFC" w:rsidRDefault="00CD1BFC" w:rsidP="00CD1BFC">
      <w:pPr>
        <w:spacing w:line="276" w:lineRule="auto"/>
        <w:jc w:val="center"/>
        <w:rPr>
          <w:rFonts w:cs="B Nazanin"/>
        </w:rPr>
      </w:pPr>
      <w:r w:rsidRPr="000D50A6">
        <w:rPr>
          <w:rFonts w:cs="B Nazanin" w:hint="cs"/>
          <w:rtl/>
        </w:rPr>
        <w:t>دانشجوی کارشناسی ارشد رشته</w:t>
      </w:r>
      <w:r w:rsidRPr="000D50A6">
        <w:rPr>
          <w:rFonts w:cs="B Nazanin" w:hint="cs"/>
          <w:rtl/>
          <w:lang w:bidi="fa-IR"/>
        </w:rPr>
        <w:t xml:space="preserve"> </w:t>
      </w:r>
      <w:r w:rsidRPr="000D50A6">
        <w:rPr>
          <w:rFonts w:cs="B Nazanin" w:hint="cs"/>
          <w:rtl/>
        </w:rPr>
        <w:t>حقوق خصوصی مؤسسه آموزش عالی آپادانا، شیراز، ایران</w:t>
      </w:r>
    </w:p>
    <w:p w14:paraId="2EFDE5FD" w14:textId="77777777" w:rsidR="00E5145E" w:rsidRPr="00E5145E" w:rsidRDefault="00E5145E" w:rsidP="00E5145E">
      <w:pPr>
        <w:spacing w:line="276" w:lineRule="auto"/>
        <w:jc w:val="center"/>
        <w:rPr>
          <w:rStyle w:val="Hyperlink"/>
          <w:rFonts w:ascii="Times New Roman" w:hAnsi="Times New Roman" w:cs="Times New Roman"/>
          <w:color w:val="auto"/>
          <w:sz w:val="20"/>
          <w:szCs w:val="20"/>
          <w:u w:val="none"/>
        </w:rPr>
      </w:pPr>
      <w:hyperlink r:id="rId7" w:history="1">
        <w:r w:rsidRPr="00E5145E">
          <w:rPr>
            <w:rStyle w:val="Hyperlink"/>
            <w:rFonts w:ascii="Times New Roman" w:hAnsi="Times New Roman" w:cs="Times New Roman"/>
            <w:color w:val="auto"/>
            <w:sz w:val="20"/>
            <w:szCs w:val="20"/>
            <w:u w:val="none"/>
          </w:rPr>
          <w:t>Kasraeian3888@gmail.com</w:t>
        </w:r>
      </w:hyperlink>
    </w:p>
    <w:p w14:paraId="4E423714" w14:textId="77777777" w:rsidR="00E455D3" w:rsidRPr="000D50A6" w:rsidRDefault="00E455D3" w:rsidP="00E455D3">
      <w:pPr>
        <w:spacing w:line="240" w:lineRule="auto"/>
        <w:jc w:val="right"/>
        <w:rPr>
          <w:rFonts w:cs="B Nazanin"/>
          <w:b/>
          <w:bCs/>
          <w:sz w:val="24"/>
          <w:szCs w:val="24"/>
          <w:rtl/>
        </w:rPr>
      </w:pPr>
      <w:r w:rsidRPr="000D50A6">
        <w:rPr>
          <w:rFonts w:cs="B Nazanin" w:hint="cs"/>
          <w:b/>
          <w:bCs/>
          <w:sz w:val="24"/>
          <w:szCs w:val="24"/>
          <w:rtl/>
        </w:rPr>
        <w:t>چکیده</w:t>
      </w:r>
    </w:p>
    <w:p w14:paraId="5D47CD36" w14:textId="77777777" w:rsidR="00E455D3" w:rsidRPr="000D50A6" w:rsidRDefault="00E455D3" w:rsidP="00E455D3">
      <w:pPr>
        <w:bidi/>
        <w:spacing w:line="240" w:lineRule="auto"/>
        <w:jc w:val="both"/>
        <w:rPr>
          <w:rFonts w:cs="B Nazanin"/>
          <w:sz w:val="24"/>
          <w:szCs w:val="24"/>
          <w:rtl/>
        </w:rPr>
      </w:pPr>
      <w:r w:rsidRPr="000D50A6">
        <w:rPr>
          <w:rFonts w:cs="B Nazanin" w:hint="cs"/>
          <w:sz w:val="24"/>
          <w:szCs w:val="24"/>
          <w:rtl/>
        </w:rPr>
        <w:t>در این مقاله به بررسی وضعیت حمایت از حق بر تحصیل و اشتغال زنان و لزوم آن در نظام حقوقی ایران پرداخته می شود و بنابر آن که با روش توصیفی تحلیلی و منابع کتابخانه ای نوشته شده است، روشن شد که</w:t>
      </w:r>
      <w:r w:rsidRPr="000D50A6">
        <w:rPr>
          <w:rFonts w:cs="B Nazanin" w:hint="cs"/>
          <w:b/>
          <w:bCs/>
          <w:sz w:val="24"/>
          <w:szCs w:val="24"/>
          <w:rtl/>
        </w:rPr>
        <w:t xml:space="preserve">  </w:t>
      </w:r>
      <w:r w:rsidRPr="000D50A6">
        <w:rPr>
          <w:rFonts w:cs="B Nazanin" w:hint="cs"/>
          <w:sz w:val="24"/>
          <w:szCs w:val="24"/>
          <w:rtl/>
        </w:rPr>
        <w:t>حق بر تحصیل زنان از استحکام لازم از منظر حمایت در حقوق ایران برخوردار است.حقی که در مورد آن تغییرات اجتماعی و سیاسی فراوانی روی داد تا آنان این حق را دارا باشند و تاسیس مدارس دخترانه وظیفه ملی گشت. به واقع قوانین به زن حق اشتغال و حق مالکیت و تحصیل ثروت داده است و کسی حتی زوج حق ندارد در ثروت متعلق به زن تصرف نماید.در حالی که تعدادی بر این باور هستند که زنان برای خانه داری آفریده شده اند اما قوانین گوناگونی بر اشتغال زنان صحه گذاشته و حق کار زنان را به رسمیت شناخته اند.مقصود از زنان به طور مشخص جنس مونث در مقابل جنس مذکر است وشامل سه گرو.ه خاص می شود.زنان متاهل، زنان سرپرست خانواده و زنان مجرد. در مجموع به نظر می رسد انگیزه زنان از اشتغال بین دو بخش انگیزه های مادی و غیرمادی بر اساس اهداف جامعه و موقعیت اجتماعی و اقتصادی زن تعیین می گردد. هر قدر اهداف جامعه متعالی باشد، انگیزه های غیرمادی قوی تر بوده و بر انگیزه های مادی غلیه می یابد</w:t>
      </w:r>
      <w:r w:rsidRPr="000D50A6">
        <w:rPr>
          <w:rFonts w:cs="B Nazanin" w:hint="cs"/>
          <w:sz w:val="24"/>
          <w:szCs w:val="24"/>
          <w:rtl/>
          <w:lang w:bidi="fa-IR"/>
        </w:rPr>
        <w:t xml:space="preserve"> مطمح نظر می‌باشد</w:t>
      </w:r>
      <w:r w:rsidRPr="000D50A6">
        <w:rPr>
          <w:rFonts w:cs="B Nazanin" w:hint="cs"/>
          <w:sz w:val="24"/>
          <w:szCs w:val="24"/>
          <w:rtl/>
        </w:rPr>
        <w:t>.</w:t>
      </w:r>
    </w:p>
    <w:p w14:paraId="26986D61" w14:textId="77777777" w:rsidR="00E455D3" w:rsidRPr="000D50A6" w:rsidRDefault="00E455D3" w:rsidP="00E455D3">
      <w:pPr>
        <w:spacing w:line="240" w:lineRule="auto"/>
        <w:jc w:val="right"/>
        <w:rPr>
          <w:rFonts w:cs="B Nazanin"/>
          <w:sz w:val="24"/>
          <w:szCs w:val="24"/>
          <w:rtl/>
        </w:rPr>
      </w:pPr>
      <w:r w:rsidRPr="000D50A6">
        <w:rPr>
          <w:rFonts w:cs="B Nazanin" w:hint="cs"/>
          <w:b/>
          <w:bCs/>
          <w:sz w:val="24"/>
          <w:szCs w:val="24"/>
          <w:rtl/>
        </w:rPr>
        <w:t>واژگان کلیدی :</w:t>
      </w:r>
      <w:r w:rsidRPr="000D50A6">
        <w:rPr>
          <w:rFonts w:cs="B Nazanin" w:hint="cs"/>
          <w:sz w:val="24"/>
          <w:szCs w:val="24"/>
          <w:rtl/>
        </w:rPr>
        <w:t xml:space="preserve"> حق تحصیل زنان، حق اشتغال زنان، حقوق خصوصی، تحکیم خانواده. </w:t>
      </w:r>
    </w:p>
    <w:p w14:paraId="40A8F722" w14:textId="77777777" w:rsidR="00E455D3" w:rsidRPr="000D50A6" w:rsidRDefault="00E455D3" w:rsidP="00E455D3">
      <w:pPr>
        <w:spacing w:line="240" w:lineRule="auto"/>
        <w:rPr>
          <w:rFonts w:cs="B Nazanin"/>
          <w:sz w:val="24"/>
          <w:szCs w:val="24"/>
          <w:rtl/>
        </w:rPr>
      </w:pPr>
    </w:p>
    <w:p w14:paraId="2D1DA579" w14:textId="77777777" w:rsidR="00E455D3" w:rsidRPr="000D50A6" w:rsidRDefault="00E455D3" w:rsidP="00E455D3">
      <w:pPr>
        <w:spacing w:line="240" w:lineRule="auto"/>
        <w:rPr>
          <w:rFonts w:cs="B Nazanin"/>
          <w:sz w:val="24"/>
          <w:szCs w:val="24"/>
          <w:rtl/>
        </w:rPr>
      </w:pPr>
    </w:p>
    <w:p w14:paraId="6561EFCB" w14:textId="77777777" w:rsidR="00E455D3" w:rsidRPr="000D50A6" w:rsidRDefault="00E455D3" w:rsidP="00E455D3">
      <w:pPr>
        <w:spacing w:line="240" w:lineRule="auto"/>
        <w:rPr>
          <w:rFonts w:cs="B Nazanin"/>
          <w:sz w:val="24"/>
          <w:szCs w:val="24"/>
          <w:rtl/>
        </w:rPr>
      </w:pPr>
    </w:p>
    <w:p w14:paraId="79391A9B" w14:textId="77777777" w:rsidR="00E455D3" w:rsidRPr="000D50A6" w:rsidRDefault="00E455D3" w:rsidP="00E455D3">
      <w:pPr>
        <w:spacing w:line="240" w:lineRule="auto"/>
        <w:rPr>
          <w:rFonts w:cs="B Nazanin"/>
          <w:sz w:val="24"/>
          <w:szCs w:val="24"/>
          <w:rtl/>
        </w:rPr>
      </w:pPr>
    </w:p>
    <w:p w14:paraId="1EBEA0AD" w14:textId="77777777" w:rsidR="00E455D3" w:rsidRPr="000D50A6" w:rsidRDefault="00E455D3" w:rsidP="00E455D3">
      <w:pPr>
        <w:spacing w:line="240" w:lineRule="auto"/>
        <w:rPr>
          <w:rFonts w:cs="B Nazanin"/>
          <w:sz w:val="24"/>
          <w:szCs w:val="24"/>
          <w:rtl/>
        </w:rPr>
      </w:pPr>
    </w:p>
    <w:p w14:paraId="1226C3C6" w14:textId="77777777" w:rsidR="00E455D3" w:rsidRPr="000D50A6" w:rsidRDefault="00E455D3" w:rsidP="00E455D3">
      <w:pPr>
        <w:spacing w:line="240" w:lineRule="auto"/>
        <w:rPr>
          <w:rFonts w:cs="B Nazanin"/>
          <w:sz w:val="24"/>
          <w:szCs w:val="24"/>
          <w:rtl/>
        </w:rPr>
      </w:pPr>
    </w:p>
    <w:p w14:paraId="74313BDF" w14:textId="77777777" w:rsidR="00E455D3" w:rsidRPr="000D50A6" w:rsidRDefault="00E455D3" w:rsidP="00E455D3">
      <w:pPr>
        <w:spacing w:line="240" w:lineRule="auto"/>
        <w:rPr>
          <w:rFonts w:cs="B Nazanin"/>
          <w:sz w:val="24"/>
          <w:szCs w:val="24"/>
          <w:rtl/>
        </w:rPr>
      </w:pPr>
    </w:p>
    <w:p w14:paraId="1FD2DC04" w14:textId="77777777" w:rsidR="00E455D3" w:rsidRPr="000D50A6" w:rsidRDefault="00E455D3" w:rsidP="00E455D3">
      <w:pPr>
        <w:spacing w:line="240" w:lineRule="auto"/>
        <w:rPr>
          <w:rFonts w:cs="B Nazanin"/>
          <w:sz w:val="24"/>
          <w:szCs w:val="24"/>
          <w:rtl/>
        </w:rPr>
      </w:pPr>
    </w:p>
    <w:p w14:paraId="1E0AD767" w14:textId="77777777" w:rsidR="00E455D3" w:rsidRPr="000D50A6" w:rsidRDefault="00E455D3" w:rsidP="00E455D3">
      <w:pPr>
        <w:bidi/>
        <w:spacing w:line="240" w:lineRule="auto"/>
        <w:rPr>
          <w:rFonts w:cs="B Nazanin"/>
          <w:b/>
          <w:bCs/>
          <w:sz w:val="24"/>
          <w:szCs w:val="24"/>
          <w:rtl/>
        </w:rPr>
      </w:pPr>
      <w:r w:rsidRPr="000D50A6">
        <w:rPr>
          <w:rFonts w:cs="B Nazanin" w:hint="cs"/>
          <w:b/>
          <w:bCs/>
          <w:sz w:val="24"/>
          <w:szCs w:val="24"/>
          <w:rtl/>
        </w:rPr>
        <w:t xml:space="preserve">مقدمه </w:t>
      </w:r>
    </w:p>
    <w:p w14:paraId="20F64ED4" w14:textId="77777777" w:rsidR="00E455D3" w:rsidRPr="000D50A6" w:rsidRDefault="00E455D3" w:rsidP="00E455D3">
      <w:pPr>
        <w:bidi/>
        <w:spacing w:after="0" w:line="276" w:lineRule="auto"/>
        <w:contextualSpacing/>
        <w:jc w:val="both"/>
        <w:rPr>
          <w:rFonts w:ascii="Times New Roman" w:eastAsia="Times New Roman" w:hAnsi="Times New Roman" w:cs="B Nazanin"/>
          <w:sz w:val="24"/>
          <w:szCs w:val="24"/>
        </w:rPr>
      </w:pP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در</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قانون</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ایران،</w:t>
      </w:r>
      <w:r w:rsidRPr="000D50A6">
        <w:rPr>
          <w:rFonts w:ascii="Cambria" w:eastAsia="Times New Roman" w:hAnsi="Cambria" w:cs="Cambria" w:hint="cs"/>
          <w:kern w:val="24"/>
          <w:sz w:val="24"/>
          <w:szCs w:val="24"/>
          <w:rtl/>
          <w:lang w:bidi="fa-IR"/>
        </w:rPr>
        <w:t> </w:t>
      </w:r>
      <w:r w:rsidRPr="000D50A6">
        <w:rPr>
          <w:rFonts w:ascii="font" w:eastAsia="Times New Roman" w:hAnsi="font" w:cs="B Nazanin" w:hint="cs"/>
          <w:kern w:val="24"/>
          <w:sz w:val="24"/>
          <w:szCs w:val="24"/>
          <w:rtl/>
          <w:lang w:bidi="fa-IR"/>
        </w:rPr>
        <w:t>شرط</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اشتغال</w:t>
      </w:r>
      <w:r w:rsidRPr="000D50A6">
        <w:rPr>
          <w:rFonts w:ascii="font" w:eastAsia="Times New Roman" w:hAnsi="font" w:cs="B Nazanin"/>
          <w:kern w:val="24"/>
          <w:sz w:val="24"/>
          <w:szCs w:val="24"/>
          <w:rtl/>
          <w:lang w:bidi="fa-IR"/>
        </w:rPr>
        <w:t xml:space="preserve"> به تحصیل و کار زن</w:t>
      </w:r>
      <w:r w:rsidRPr="000D50A6">
        <w:rPr>
          <w:rFonts w:ascii="Cambria" w:eastAsia="Times New Roman" w:hAnsi="Cambria" w:cs="Cambria" w:hint="cs"/>
          <w:kern w:val="24"/>
          <w:sz w:val="24"/>
          <w:szCs w:val="24"/>
          <w:rtl/>
          <w:lang w:bidi="fa-IR"/>
        </w:rPr>
        <w:t> </w:t>
      </w:r>
      <w:r w:rsidRPr="000D50A6">
        <w:rPr>
          <w:rFonts w:ascii="font" w:eastAsia="Times New Roman" w:hAnsi="font" w:cs="B Nazanin" w:hint="cs"/>
          <w:kern w:val="24"/>
          <w:sz w:val="24"/>
          <w:szCs w:val="24"/>
          <w:rtl/>
          <w:lang w:bidi="fa-IR"/>
        </w:rPr>
        <w:t>و</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مرد</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یکسان</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است</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و</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هیچ</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تفاوتی</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بین</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آن‌ها</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وجود</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ندارد</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بنابراین،</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زنان</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و</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مردان</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جز</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در</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مشاغل</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خاص</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با</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شرایط</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یکسان</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می‌توانند</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به</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شغل</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مورد</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نظر</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خود</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در</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ایران</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اشتغال</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یابند</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در</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کل،</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قانون</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ایران</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همه</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را</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برابر</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می‌شمارد</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و</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هیچ</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تبعیضی</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بین</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زنان</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و</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مردان</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در</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اشتغال</w:t>
      </w:r>
      <w:r w:rsidRPr="000D50A6">
        <w:rPr>
          <w:rFonts w:ascii="font" w:eastAsia="Times New Roman" w:hAnsi="font" w:cs="B Nazanin"/>
          <w:kern w:val="24"/>
          <w:sz w:val="24"/>
          <w:szCs w:val="24"/>
          <w:rtl/>
          <w:lang w:bidi="fa-IR"/>
        </w:rPr>
        <w:t xml:space="preserve"> وجود ندارد. با این حال، در عمل ممکن است برخی از</w:t>
      </w:r>
      <w:r w:rsidRPr="000D50A6">
        <w:rPr>
          <w:rFonts w:ascii="Cambria" w:eastAsia="Times New Roman" w:hAnsi="Cambria" w:cs="Cambria" w:hint="cs"/>
          <w:kern w:val="24"/>
          <w:sz w:val="24"/>
          <w:szCs w:val="24"/>
          <w:rtl/>
          <w:lang w:bidi="fa-IR"/>
        </w:rPr>
        <w:t> </w:t>
      </w:r>
      <w:r w:rsidRPr="000D50A6">
        <w:rPr>
          <w:rFonts w:ascii="font" w:eastAsia="Times New Roman" w:hAnsi="font" w:cs="B Nazanin" w:hint="cs"/>
          <w:kern w:val="24"/>
          <w:sz w:val="24"/>
          <w:szCs w:val="24"/>
          <w:rtl/>
          <w:lang w:bidi="fa-IR"/>
        </w:rPr>
        <w:t>شرایط</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اشتغال</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برای</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زنان</w:t>
      </w:r>
      <w:r w:rsidRPr="000D50A6">
        <w:rPr>
          <w:rFonts w:ascii="Cambria" w:eastAsia="Times New Roman" w:hAnsi="Cambria" w:cs="Cambria" w:hint="cs"/>
          <w:kern w:val="24"/>
          <w:sz w:val="24"/>
          <w:szCs w:val="24"/>
          <w:rtl/>
          <w:lang w:bidi="fa-IR"/>
        </w:rPr>
        <w:t> </w:t>
      </w:r>
      <w:r w:rsidRPr="000D50A6">
        <w:rPr>
          <w:rFonts w:ascii="font" w:eastAsia="Times New Roman" w:hAnsi="font" w:cs="B Nazanin" w:hint="cs"/>
          <w:kern w:val="24"/>
          <w:sz w:val="24"/>
          <w:szCs w:val="24"/>
          <w:rtl/>
          <w:lang w:bidi="fa-IR"/>
        </w:rPr>
        <w:t>سخت‌تر</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باشد</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به</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عنوان</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مثال،</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در</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برخی</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شغل‌های</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خاص</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مانند</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نظامی،</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پلیس</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و</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آتش‌نشانی،</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زنان</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باید</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به</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شرایط</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خاصی</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تناسب</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اندام</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و</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سلامتی</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داشته</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باشند</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که</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ممکن</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است</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برای</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آن‌ها</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سخت‌تر</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باشد</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همچنین،</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در</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ب</w:t>
      </w:r>
      <w:r w:rsidRPr="000D50A6">
        <w:rPr>
          <w:rFonts w:ascii="font" w:eastAsia="Times New Roman" w:hAnsi="font" w:cs="B Nazanin"/>
          <w:kern w:val="24"/>
          <w:sz w:val="24"/>
          <w:szCs w:val="24"/>
          <w:rtl/>
          <w:lang w:bidi="fa-IR"/>
        </w:rPr>
        <w:t>رخی شرکت‌ها و سازمان‌ها، ممکن است برای زنان شرایط اشتغال سخت‌تر باشد، به عنوان مثال در شرکت‌هایی که فعالیت‌هایشان به صورت فیزیکی است و نیاز به قدرت بدنی زیاد دارند. به همین دلیل، در قانون کار ایران، مقرراتی برای حفظ حقوق زنان در محیط کار وجود دارد. به عنوان مثال، در ماده ۱۴۶ قانون کار ایران آمده است که «کارفرمایان موظفند در</w:t>
      </w:r>
      <w:r w:rsidRPr="000D50A6">
        <w:rPr>
          <w:rFonts w:ascii="Cambria" w:eastAsia="Times New Roman" w:hAnsi="Cambria" w:cs="Cambria" w:hint="cs"/>
          <w:kern w:val="24"/>
          <w:sz w:val="24"/>
          <w:szCs w:val="24"/>
          <w:rtl/>
          <w:lang w:bidi="fa-IR"/>
        </w:rPr>
        <w:t> </w:t>
      </w:r>
      <w:r w:rsidRPr="000D50A6">
        <w:rPr>
          <w:rFonts w:ascii="font" w:eastAsia="Times New Roman" w:hAnsi="font" w:cs="B Nazanin" w:hint="cs"/>
          <w:kern w:val="24"/>
          <w:sz w:val="24"/>
          <w:szCs w:val="24"/>
          <w:rtl/>
          <w:lang w:bidi="fa-IR"/>
        </w:rPr>
        <w:t>اشتغال</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زنان،</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با</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رعایت</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شرایطی</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که</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در</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این</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قانون</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و</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مقررات</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اجرایی</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آن</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تعیین</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شده</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است،</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از</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حقوق</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و</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مزایای</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مساوی</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برای</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زنان</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و</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مردان</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برخوردار</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سازند»</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همچنین،</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در</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ماده</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۱۴۷</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قانون</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کار</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ایران</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آمده</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است</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که</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w:t>
      </w:r>
      <w:r w:rsidRPr="000D50A6">
        <w:rPr>
          <w:rFonts w:ascii="font" w:eastAsia="Times New Roman" w:hAnsi="font" w:cs="B Nazanin"/>
          <w:kern w:val="24"/>
          <w:sz w:val="24"/>
          <w:szCs w:val="24"/>
          <w:rtl/>
          <w:lang w:bidi="fa-IR"/>
        </w:rPr>
        <w:t>کارفرمایان موظفند برای اشتغال زنان، شرایط ایمنی و بهداشتی مطلوب را فراهم کنند و در صورت نیاز به تعیین شرایط خاص برای حفظ سلامت زنان، اقدامات لازم را به عمل آورند». به علاوه، در قانون کار ایران، حقوق زنان باردار و پس از زایمان نیز تضمین شده است. به عنوان مثال، در ماده ۱۴۹ قانون کار ایران آمده است که «زنان باردار حق دارند که در صورت نیاز به استراحت، برای یک دوره حداکثر ۳۰ روز، با حقوق کامل، از کار آزاد شوند». همچنین، در ماده ۱۵۰ قانون کار ایران آمده است که «زنانی که بعد از زایمان به کار باز می‌گردند، حداقل به مدت ۲ ماه با حقوق کامل از کار آزاد شوند». در کل، قانون ایران همه را برابر می‌شمارد و هیچ تبعیضی بین زنان و مردان در اشتغال وجود ندارد. اما، در برخی شغل‌ها و شرکت‌ها، ممکن است</w:t>
      </w:r>
      <w:r w:rsidRPr="000D50A6">
        <w:rPr>
          <w:rFonts w:ascii="Cambria" w:eastAsia="Times New Roman" w:hAnsi="Cambria" w:cs="Cambria" w:hint="cs"/>
          <w:kern w:val="24"/>
          <w:sz w:val="24"/>
          <w:szCs w:val="24"/>
          <w:rtl/>
          <w:lang w:bidi="fa-IR"/>
        </w:rPr>
        <w:t> </w:t>
      </w:r>
      <w:r w:rsidRPr="000D50A6">
        <w:rPr>
          <w:rFonts w:ascii="font" w:eastAsia="Times New Roman" w:hAnsi="font" w:cs="B Nazanin" w:hint="cs"/>
          <w:kern w:val="24"/>
          <w:sz w:val="24"/>
          <w:szCs w:val="24"/>
          <w:rtl/>
          <w:lang w:bidi="fa-IR"/>
        </w:rPr>
        <w:t>شرایط</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اشتغال</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برای</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زنان</w:t>
      </w:r>
      <w:r w:rsidRPr="000D50A6">
        <w:rPr>
          <w:rFonts w:ascii="Cambria" w:eastAsia="Times New Roman" w:hAnsi="Cambria" w:cs="Cambria" w:hint="cs"/>
          <w:kern w:val="24"/>
          <w:sz w:val="24"/>
          <w:szCs w:val="24"/>
          <w:rtl/>
          <w:lang w:bidi="fa-IR"/>
        </w:rPr>
        <w:t> </w:t>
      </w:r>
      <w:r w:rsidRPr="000D50A6">
        <w:rPr>
          <w:rFonts w:ascii="font" w:eastAsia="Times New Roman" w:hAnsi="font" w:cs="B Nazanin" w:hint="cs"/>
          <w:kern w:val="24"/>
          <w:sz w:val="24"/>
          <w:szCs w:val="24"/>
          <w:rtl/>
          <w:lang w:bidi="fa-IR"/>
        </w:rPr>
        <w:t>سخت‌تر</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باشد</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به</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همین</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دلیل،</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در</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قانون</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کار</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ایران،</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مقرراتی</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بر</w:t>
      </w:r>
      <w:r w:rsidRPr="000D50A6">
        <w:rPr>
          <w:rFonts w:ascii="font" w:eastAsia="Times New Roman" w:hAnsi="font" w:cs="B Nazanin"/>
          <w:kern w:val="24"/>
          <w:sz w:val="24"/>
          <w:szCs w:val="24"/>
          <w:rtl/>
          <w:lang w:bidi="fa-IR"/>
        </w:rPr>
        <w:t>ای حفظ حقوق زنان در محیط کار وجود دارد.</w:t>
      </w:r>
    </w:p>
    <w:p w14:paraId="243AEEA3" w14:textId="77777777" w:rsidR="00E455D3" w:rsidRPr="000D50A6" w:rsidRDefault="00E455D3" w:rsidP="00E455D3">
      <w:pPr>
        <w:bidi/>
        <w:spacing w:line="240" w:lineRule="auto"/>
        <w:jc w:val="both"/>
        <w:rPr>
          <w:rFonts w:cs="B Nazanin"/>
          <w:b/>
          <w:bCs/>
          <w:sz w:val="24"/>
          <w:szCs w:val="24"/>
          <w:rtl/>
        </w:rPr>
      </w:pPr>
      <w:r w:rsidRPr="000D50A6">
        <w:rPr>
          <w:rFonts w:cs="B Nazanin" w:hint="cs"/>
          <w:b/>
          <w:bCs/>
          <w:sz w:val="24"/>
          <w:szCs w:val="24"/>
          <w:rtl/>
        </w:rPr>
        <w:t xml:space="preserve">مبحث اول:مفاهیم </w:t>
      </w:r>
    </w:p>
    <w:p w14:paraId="03E1B1F8" w14:textId="77777777" w:rsidR="00E455D3" w:rsidRPr="000D50A6" w:rsidRDefault="00E455D3" w:rsidP="00E455D3">
      <w:pPr>
        <w:bidi/>
        <w:spacing w:line="240" w:lineRule="auto"/>
        <w:jc w:val="both"/>
        <w:rPr>
          <w:rFonts w:cs="B Nazanin"/>
          <w:b/>
          <w:bCs/>
          <w:sz w:val="24"/>
          <w:szCs w:val="24"/>
          <w:rtl/>
        </w:rPr>
      </w:pPr>
      <w:r w:rsidRPr="000D50A6">
        <w:rPr>
          <w:rFonts w:cs="B Nazanin" w:hint="cs"/>
          <w:b/>
          <w:bCs/>
          <w:sz w:val="24"/>
          <w:szCs w:val="24"/>
          <w:rtl/>
        </w:rPr>
        <w:t xml:space="preserve">گفتار اول:حق </w:t>
      </w:r>
    </w:p>
    <w:p w14:paraId="047526E7" w14:textId="77777777" w:rsidR="00E455D3" w:rsidRPr="000D50A6" w:rsidRDefault="00E455D3" w:rsidP="00E455D3">
      <w:pPr>
        <w:bidi/>
        <w:spacing w:after="0" w:line="240" w:lineRule="auto"/>
        <w:jc w:val="both"/>
        <w:rPr>
          <w:rFonts w:ascii="newstext" w:eastAsia="Times New Roman" w:hAnsi="newstext" w:cs="B Nazanin"/>
          <w:sz w:val="24"/>
          <w:szCs w:val="24"/>
          <w:rtl/>
        </w:rPr>
      </w:pPr>
      <w:r w:rsidRPr="000D50A6">
        <w:rPr>
          <w:rFonts w:cs="B Nazanin" w:hint="cs"/>
          <w:sz w:val="24"/>
          <w:szCs w:val="24"/>
          <w:rtl/>
        </w:rPr>
        <w:t xml:space="preserve">حق در لغت به معنای صداقت در گفتار و یقین نمودن ذکر شده است. (دهخدا ، 1379 : 1876) در منابع فقهی، کلمه حق دارای کاربردهایی است از جمله این که بعضا حق نزدیک به معنای لغوی آن (موضوع ثابت) مورد استفاده قرار می گیرد ، یعنی در معنای هر چیزی است که شارع آن را جعل نموده باشد.( نجفی خوانساری ، 1418 : 41 ) </w:t>
      </w:r>
      <w:r w:rsidRPr="000D50A6">
        <w:rPr>
          <w:rFonts w:ascii="newstext" w:eastAsia="Times New Roman" w:hAnsi="newstext" w:cs="B Nazanin" w:hint="cs"/>
          <w:sz w:val="24"/>
          <w:szCs w:val="24"/>
          <w:rtl/>
        </w:rPr>
        <w:t>حوزه</w:t>
      </w:r>
      <w:r w:rsidRPr="000D50A6">
        <w:rPr>
          <w:rFonts w:ascii="newstext" w:eastAsia="Times New Roman" w:hAnsi="newstext" w:cs="B Nazanin"/>
          <w:sz w:val="24"/>
          <w:szCs w:val="24"/>
          <w:rtl/>
        </w:rPr>
        <w:t xml:space="preserve"> حقوق از حوزه هایی است که فراوان به بحث حق پرداخته است. حقوق دانان در بحث های حقوقی مباحث مختلفی درباره «حق» مطرح کرده اند.</w:t>
      </w:r>
      <w:r w:rsidRPr="000D50A6">
        <w:rPr>
          <w:rFonts w:ascii="newstext" w:eastAsia="Times New Roman" w:hAnsi="newstext" w:cs="B Nazanin" w:hint="cs"/>
          <w:sz w:val="24"/>
          <w:szCs w:val="24"/>
          <w:rtl/>
        </w:rPr>
        <w:t xml:space="preserve">در این خصوص می توان به موارد ذیل اشاره نمود : </w:t>
      </w:r>
    </w:p>
    <w:p w14:paraId="1D621B0D" w14:textId="77777777" w:rsidR="00E455D3" w:rsidRPr="000D50A6" w:rsidRDefault="00E455D3" w:rsidP="00E455D3">
      <w:pPr>
        <w:shd w:val="clear" w:color="auto" w:fill="FFFFFF"/>
        <w:bidi/>
        <w:spacing w:after="0" w:line="240" w:lineRule="auto"/>
        <w:jc w:val="both"/>
        <w:rPr>
          <w:rFonts w:ascii="newstext" w:eastAsia="Times New Roman" w:hAnsi="newstext" w:cs="B Nazanin"/>
          <w:sz w:val="24"/>
          <w:szCs w:val="24"/>
        </w:rPr>
      </w:pPr>
      <w:r w:rsidRPr="000D50A6">
        <w:rPr>
          <w:rFonts w:ascii="newstext" w:eastAsia="Times New Roman" w:hAnsi="newstext" w:cs="B Nazanin" w:hint="cs"/>
          <w:sz w:val="24"/>
          <w:szCs w:val="24"/>
          <w:rtl/>
        </w:rPr>
        <w:t xml:space="preserve">1 : </w:t>
      </w:r>
      <w:r w:rsidRPr="000D50A6">
        <w:rPr>
          <w:rFonts w:ascii="newstext" w:eastAsia="Times New Roman" w:hAnsi="newstext" w:cs="B Nazanin"/>
          <w:sz w:val="24"/>
          <w:szCs w:val="24"/>
          <w:rtl/>
        </w:rPr>
        <w:t xml:space="preserve">حق عبارت </w:t>
      </w:r>
      <w:r w:rsidRPr="000D50A6">
        <w:rPr>
          <w:rFonts w:ascii="newstext" w:eastAsia="Times New Roman" w:hAnsi="newstext" w:cs="B Nazanin" w:hint="cs"/>
          <w:sz w:val="24"/>
          <w:szCs w:val="24"/>
          <w:rtl/>
        </w:rPr>
        <w:t>می باشد</w:t>
      </w:r>
      <w:r w:rsidRPr="000D50A6">
        <w:rPr>
          <w:rFonts w:ascii="newstext" w:eastAsia="Times New Roman" w:hAnsi="newstext" w:cs="B Nazanin"/>
          <w:sz w:val="24"/>
          <w:szCs w:val="24"/>
          <w:rtl/>
        </w:rPr>
        <w:t xml:space="preserve"> از اقتداری که قانون به </w:t>
      </w:r>
      <w:r w:rsidRPr="000D50A6">
        <w:rPr>
          <w:rFonts w:ascii="newstext" w:eastAsia="Times New Roman" w:hAnsi="newstext" w:cs="B Nazanin" w:hint="cs"/>
          <w:sz w:val="24"/>
          <w:szCs w:val="24"/>
          <w:rtl/>
        </w:rPr>
        <w:t>اشخاص</w:t>
      </w:r>
      <w:r w:rsidRPr="000D50A6">
        <w:rPr>
          <w:rFonts w:ascii="newstext" w:eastAsia="Times New Roman" w:hAnsi="newstext" w:cs="B Nazanin"/>
          <w:sz w:val="24"/>
          <w:szCs w:val="24"/>
          <w:rtl/>
        </w:rPr>
        <w:t xml:space="preserve"> می دهد تا عملی را انجام دهند.آزادی، عمل، رکن اساسی حق در این تعریف می باشد؛ یعنی آدمیان در انجام یا عدم انجام آن عمل آزادند.</w:t>
      </w:r>
      <w:r w:rsidRPr="000D50A6">
        <w:rPr>
          <w:rFonts w:ascii="newstext" w:eastAsia="Times New Roman" w:hAnsi="newstext" w:cs="B Nazanin" w:hint="cs"/>
          <w:sz w:val="24"/>
          <w:szCs w:val="24"/>
          <w:rtl/>
        </w:rPr>
        <w:t>(امامی ، 1397 : 125) به</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عبارتی</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حق</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امری</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اعتباری</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است</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که</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پشتوانه</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قانونی</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دارد و</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نتیجه</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آن</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حفظ</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نظم</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جامعه</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است</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از</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این</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رو،</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طبق</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این</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دیدگاه،</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«حق»،</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غیر</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از</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ا</w:t>
      </w:r>
      <w:r w:rsidRPr="000D50A6">
        <w:rPr>
          <w:rFonts w:ascii="newstext" w:eastAsia="Times New Roman" w:hAnsi="newstext" w:cs="B Nazanin"/>
          <w:sz w:val="24"/>
          <w:szCs w:val="24"/>
          <w:rtl/>
        </w:rPr>
        <w:t>عتبار شدن توسط اجتماع شأن دیگری ندارد</w:t>
      </w:r>
      <w:r w:rsidRPr="000D50A6">
        <w:rPr>
          <w:rFonts w:ascii="newstext" w:eastAsia="Times New Roman" w:hAnsi="newstext" w:cs="B Nazanin" w:hint="cs"/>
          <w:sz w:val="24"/>
          <w:szCs w:val="24"/>
          <w:rtl/>
        </w:rPr>
        <w:t>.</w:t>
      </w:r>
      <w:r w:rsidRPr="000D50A6">
        <w:rPr>
          <w:rFonts w:ascii="newstext" w:eastAsia="Times New Roman" w:hAnsi="newstext" w:cs="B Nazanin"/>
          <w:sz w:val="24"/>
          <w:szCs w:val="24"/>
          <w:rtl/>
        </w:rPr>
        <w:t>وینشاید</w:t>
      </w:r>
      <w:r w:rsidRPr="000D50A6">
        <w:rPr>
          <w:rFonts w:ascii="Cambria" w:eastAsia="Times New Roman" w:hAnsi="Cambria" w:cs="Cambria" w:hint="cs"/>
          <w:sz w:val="24"/>
          <w:szCs w:val="24"/>
          <w:rtl/>
        </w:rPr>
        <w:t> </w:t>
      </w:r>
      <w:r w:rsidRPr="000D50A6">
        <w:rPr>
          <w:rFonts w:ascii="newstext" w:eastAsia="Times New Roman" w:hAnsi="newstext" w:cs="B Nazanin" w:hint="cs"/>
          <w:sz w:val="24"/>
          <w:szCs w:val="24"/>
          <w:rtl/>
        </w:rPr>
        <w:t>نیز</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حق</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را</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همان</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«توان</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و</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قدرت</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اراده»</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می</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داند</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این</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حقوقدان</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آلمانی،</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حق</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را</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چنین</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تعریف</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می</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کند</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«توان</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و</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قدرتی</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lastRenderedPageBreak/>
        <w:t>است</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که</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نظم</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حقوقی</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به</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اراده</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اعطا</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نموده</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است</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به عبارتی حق،</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قدرت</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یا</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نیروی</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ارادی</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است</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که</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قانون</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به</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یکی</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از</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اشخاص</w:t>
      </w:r>
      <w:r w:rsidRPr="000D50A6">
        <w:rPr>
          <w:rFonts w:ascii="newstext" w:eastAsia="Times New Roman" w:hAnsi="newstext" w:cs="B Nazanin"/>
          <w:sz w:val="24"/>
          <w:szCs w:val="24"/>
          <w:rtl/>
        </w:rPr>
        <w:t xml:space="preserve"> در محدوده معین می دهد</w:t>
      </w:r>
      <w:r w:rsidRPr="000D50A6">
        <w:rPr>
          <w:rFonts w:ascii="newstext" w:eastAsia="Times New Roman" w:hAnsi="newstext" w:cs="B Nazanin" w:hint="cs"/>
          <w:sz w:val="24"/>
          <w:szCs w:val="24"/>
          <w:rtl/>
        </w:rPr>
        <w:t xml:space="preserve">.(ساکت ، 1371 :43)" </w:t>
      </w:r>
      <w:r w:rsidRPr="000D50A6">
        <w:rPr>
          <w:rFonts w:ascii="Cambria" w:eastAsia="Times New Roman" w:hAnsi="Cambria" w:cs="Cambria" w:hint="cs"/>
          <w:sz w:val="24"/>
          <w:szCs w:val="24"/>
          <w:rtl/>
        </w:rPr>
        <w:t> </w:t>
      </w:r>
      <w:r w:rsidRPr="000D50A6">
        <w:rPr>
          <w:rFonts w:ascii="newstext" w:eastAsia="Times New Roman" w:hAnsi="newstext" w:cs="B Nazanin" w:hint="cs"/>
          <w:sz w:val="24"/>
          <w:szCs w:val="24"/>
          <w:rtl/>
        </w:rPr>
        <w:t>در</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این</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تعریف،</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توان</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و</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قدرت</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به</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اراده</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و</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در</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نتیجه،</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به</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شخص</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منسوب</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شده</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است.</w:t>
      </w:r>
    </w:p>
    <w:p w14:paraId="57B47EDD" w14:textId="77777777" w:rsidR="00E455D3" w:rsidRPr="000D50A6" w:rsidRDefault="00E455D3" w:rsidP="00E455D3">
      <w:pPr>
        <w:shd w:val="clear" w:color="auto" w:fill="FFFFFF"/>
        <w:bidi/>
        <w:spacing w:after="0" w:line="240" w:lineRule="auto"/>
        <w:jc w:val="both"/>
        <w:rPr>
          <w:rFonts w:ascii="newstext" w:eastAsia="Times New Roman" w:hAnsi="newstext" w:cs="B Nazanin"/>
          <w:sz w:val="24"/>
          <w:szCs w:val="24"/>
        </w:rPr>
      </w:pPr>
      <w:r w:rsidRPr="000D50A6">
        <w:rPr>
          <w:rFonts w:ascii="newstext" w:eastAsia="Times New Roman" w:hAnsi="newstext" w:cs="B Nazanin"/>
          <w:sz w:val="24"/>
          <w:szCs w:val="24"/>
          <w:rtl/>
        </w:rPr>
        <w:t>این تعریف از جهاتی قابل تأمّل و بررسی است</w:t>
      </w:r>
      <w:r w:rsidRPr="000D50A6">
        <w:rPr>
          <w:rFonts w:ascii="newstext" w:eastAsia="Times New Roman" w:hAnsi="newstext" w:cs="B Nazanin" w:hint="cs"/>
          <w:sz w:val="24"/>
          <w:szCs w:val="24"/>
          <w:rtl/>
        </w:rPr>
        <w:t xml:space="preserve">: </w:t>
      </w:r>
    </w:p>
    <w:p w14:paraId="4273C684" w14:textId="77777777" w:rsidR="00E455D3" w:rsidRPr="000D50A6" w:rsidRDefault="00E455D3" w:rsidP="00E455D3">
      <w:pPr>
        <w:shd w:val="clear" w:color="auto" w:fill="FFFFFF"/>
        <w:bidi/>
        <w:spacing w:after="0" w:line="240" w:lineRule="auto"/>
        <w:jc w:val="both"/>
        <w:rPr>
          <w:rFonts w:ascii="newstext" w:eastAsia="Times New Roman" w:hAnsi="newstext" w:cs="B Nazanin"/>
          <w:sz w:val="24"/>
          <w:szCs w:val="24"/>
        </w:rPr>
      </w:pPr>
      <w:r w:rsidRPr="000D50A6">
        <w:rPr>
          <w:rFonts w:ascii="newstext" w:eastAsia="Times New Roman" w:hAnsi="newstext" w:cs="B Nazanin"/>
          <w:sz w:val="24"/>
          <w:szCs w:val="24"/>
          <w:rtl/>
        </w:rPr>
        <w:t xml:space="preserve">الف: در این تعریف، پایگاه نخستین حق، اراده دانسته شده است نه شخصیت فرد. در حالی که، </w:t>
      </w:r>
      <w:r w:rsidRPr="000D50A6">
        <w:rPr>
          <w:rFonts w:ascii="newstext" w:eastAsia="Times New Roman" w:hAnsi="newstext" w:cs="B Nazanin" w:hint="cs"/>
          <w:sz w:val="24"/>
          <w:szCs w:val="24"/>
          <w:rtl/>
        </w:rPr>
        <w:t>بعضا</w:t>
      </w:r>
      <w:r w:rsidRPr="000D50A6">
        <w:rPr>
          <w:rFonts w:ascii="newstext" w:eastAsia="Times New Roman" w:hAnsi="newstext" w:cs="B Nazanin"/>
          <w:sz w:val="24"/>
          <w:szCs w:val="24"/>
          <w:rtl/>
        </w:rPr>
        <w:t xml:space="preserve"> حق، بدون دخالت اراده به شخص تعلّق می گیرد و پایگاه حق شخص است، نه اراده او</w:t>
      </w:r>
      <w:r w:rsidRPr="000D50A6">
        <w:rPr>
          <w:rFonts w:ascii="newstext" w:eastAsia="Times New Roman" w:hAnsi="newstext" w:cs="B Nazanin" w:hint="cs"/>
          <w:sz w:val="24"/>
          <w:szCs w:val="24"/>
          <w:rtl/>
        </w:rPr>
        <w:t xml:space="preserve">،  </w:t>
      </w:r>
      <w:r w:rsidRPr="000D50A6">
        <w:rPr>
          <w:rFonts w:ascii="newstext" w:eastAsia="Times New Roman" w:hAnsi="newstext" w:cs="B Nazanin"/>
          <w:sz w:val="24"/>
          <w:szCs w:val="24"/>
          <w:rtl/>
        </w:rPr>
        <w:t xml:space="preserve">مانند حق </w:t>
      </w:r>
      <w:r w:rsidRPr="000D50A6">
        <w:rPr>
          <w:rFonts w:ascii="newstext" w:eastAsia="Times New Roman" w:hAnsi="newstext" w:cs="B Nazanin" w:hint="cs"/>
          <w:sz w:val="24"/>
          <w:szCs w:val="24"/>
          <w:rtl/>
        </w:rPr>
        <w:t>ارث (کاتوزیان ، 1377 : 372-373)</w:t>
      </w:r>
    </w:p>
    <w:p w14:paraId="6E9394CF" w14:textId="77777777" w:rsidR="00E455D3" w:rsidRPr="000D50A6" w:rsidRDefault="00E455D3" w:rsidP="00E455D3">
      <w:pPr>
        <w:shd w:val="clear" w:color="auto" w:fill="FFFFFF"/>
        <w:bidi/>
        <w:spacing w:after="0" w:line="240" w:lineRule="auto"/>
        <w:jc w:val="both"/>
        <w:rPr>
          <w:rFonts w:ascii="newstext" w:eastAsia="Times New Roman" w:hAnsi="newstext" w:cs="B Nazanin"/>
          <w:sz w:val="24"/>
          <w:szCs w:val="24"/>
        </w:rPr>
      </w:pPr>
      <w:r w:rsidRPr="000D50A6">
        <w:rPr>
          <w:rFonts w:ascii="newstext" w:eastAsia="Times New Roman" w:hAnsi="newstext" w:cs="B Nazanin"/>
          <w:sz w:val="24"/>
          <w:szCs w:val="24"/>
          <w:rtl/>
        </w:rPr>
        <w:t>ب</w:t>
      </w:r>
      <w:r w:rsidRPr="000D50A6">
        <w:rPr>
          <w:rFonts w:ascii="newstext" w:eastAsia="Times New Roman" w:hAnsi="newstext" w:cs="B Nazanin" w:hint="cs"/>
          <w:sz w:val="24"/>
          <w:szCs w:val="24"/>
          <w:rtl/>
        </w:rPr>
        <w:t xml:space="preserve"> </w:t>
      </w:r>
      <w:r w:rsidRPr="000D50A6">
        <w:rPr>
          <w:rFonts w:ascii="newstext" w:eastAsia="Times New Roman" w:hAnsi="newstext" w:cs="B Nazanin"/>
          <w:sz w:val="24"/>
          <w:szCs w:val="24"/>
          <w:rtl/>
        </w:rPr>
        <w:t xml:space="preserve">: از </w:t>
      </w:r>
      <w:r w:rsidRPr="000D50A6">
        <w:rPr>
          <w:rFonts w:ascii="newstext" w:eastAsia="Times New Roman" w:hAnsi="newstext" w:cs="B Nazanin" w:hint="cs"/>
          <w:sz w:val="24"/>
          <w:szCs w:val="24"/>
          <w:rtl/>
        </w:rPr>
        <w:t>طرف</w:t>
      </w:r>
      <w:r w:rsidRPr="000D50A6">
        <w:rPr>
          <w:rFonts w:ascii="newstext" w:eastAsia="Times New Roman" w:hAnsi="newstext" w:cs="B Nazanin"/>
          <w:sz w:val="24"/>
          <w:szCs w:val="24"/>
          <w:rtl/>
        </w:rPr>
        <w:t xml:space="preserve"> دیگر، </w:t>
      </w:r>
      <w:r w:rsidRPr="000D50A6">
        <w:rPr>
          <w:rFonts w:ascii="newstext" w:eastAsia="Times New Roman" w:hAnsi="newstext" w:cs="B Nazanin" w:hint="cs"/>
          <w:sz w:val="24"/>
          <w:szCs w:val="24"/>
          <w:rtl/>
        </w:rPr>
        <w:t>مدعیان</w:t>
      </w:r>
      <w:r w:rsidRPr="000D50A6">
        <w:rPr>
          <w:rFonts w:ascii="newstext" w:eastAsia="Times New Roman" w:hAnsi="newstext" w:cs="B Nazanin"/>
          <w:sz w:val="24"/>
          <w:szCs w:val="24"/>
          <w:rtl/>
        </w:rPr>
        <w:t xml:space="preserve"> این مکتب، که حق را همان قدرت ارادی می داند، با آن دسته از حق هایی که قانون برای افرادی که فاقد اراده مبتنی بر تعقل اند، در نظر می گیرد، ناسازگار است. قانون برای چنین افرادی، مانند دیوانه و طفل غیرممیز، </w:t>
      </w:r>
      <w:r w:rsidRPr="000D50A6">
        <w:rPr>
          <w:rFonts w:ascii="newstext" w:eastAsia="Times New Roman" w:hAnsi="newstext" w:cs="B Nazanin" w:hint="cs"/>
          <w:sz w:val="24"/>
          <w:szCs w:val="24"/>
          <w:rtl/>
        </w:rPr>
        <w:t>حقوقی</w:t>
      </w:r>
      <w:r w:rsidRPr="000D50A6">
        <w:rPr>
          <w:rFonts w:ascii="newstext" w:eastAsia="Times New Roman" w:hAnsi="newstext" w:cs="B Nazanin"/>
          <w:sz w:val="24"/>
          <w:szCs w:val="24"/>
          <w:rtl/>
        </w:rPr>
        <w:t xml:space="preserve"> را در نظر می گیرد. اما بر اساس این مکتب، چنین افرادی دارای هیچ </w:t>
      </w:r>
      <w:r w:rsidRPr="000D50A6">
        <w:rPr>
          <w:rFonts w:ascii="newstext" w:eastAsia="Times New Roman" w:hAnsi="newstext" w:cs="B Nazanin" w:hint="cs"/>
          <w:sz w:val="24"/>
          <w:szCs w:val="24"/>
          <w:rtl/>
        </w:rPr>
        <w:t>نوع</w:t>
      </w:r>
      <w:r w:rsidRPr="000D50A6">
        <w:rPr>
          <w:rFonts w:ascii="newstext" w:eastAsia="Times New Roman" w:hAnsi="newstext" w:cs="B Nazanin"/>
          <w:sz w:val="24"/>
          <w:szCs w:val="24"/>
          <w:rtl/>
        </w:rPr>
        <w:t xml:space="preserve"> حقی نمی باشند</w:t>
      </w:r>
      <w:r w:rsidRPr="000D50A6">
        <w:rPr>
          <w:rFonts w:ascii="newstext" w:eastAsia="Times New Roman" w:hAnsi="newstext" w:cs="B Nazanin" w:hint="cs"/>
          <w:sz w:val="24"/>
          <w:szCs w:val="24"/>
          <w:rtl/>
        </w:rPr>
        <w:t>.</w:t>
      </w:r>
    </w:p>
    <w:p w14:paraId="2EC0C7C1" w14:textId="77777777" w:rsidR="00E455D3" w:rsidRPr="000D50A6" w:rsidRDefault="00E455D3" w:rsidP="00E455D3">
      <w:pPr>
        <w:shd w:val="clear" w:color="auto" w:fill="FFFFFF"/>
        <w:bidi/>
        <w:spacing w:after="0" w:line="240" w:lineRule="auto"/>
        <w:jc w:val="both"/>
        <w:rPr>
          <w:rFonts w:ascii="newstext" w:eastAsia="Times New Roman" w:hAnsi="newstext" w:cs="B Nazanin"/>
          <w:sz w:val="24"/>
          <w:szCs w:val="24"/>
          <w:rtl/>
        </w:rPr>
      </w:pPr>
      <w:r w:rsidRPr="000D50A6">
        <w:rPr>
          <w:rFonts w:ascii="newstext" w:eastAsia="Times New Roman" w:hAnsi="newstext" w:cs="B Nazanin"/>
          <w:sz w:val="24"/>
          <w:szCs w:val="24"/>
          <w:rtl/>
        </w:rPr>
        <w:t xml:space="preserve">ج: علاوه بر موارد فوق، </w:t>
      </w:r>
      <w:r w:rsidRPr="000D50A6">
        <w:rPr>
          <w:rFonts w:ascii="newstext" w:eastAsia="Times New Roman" w:hAnsi="newstext" w:cs="B Nazanin" w:hint="cs"/>
          <w:sz w:val="24"/>
          <w:szCs w:val="24"/>
          <w:rtl/>
        </w:rPr>
        <w:t>در برخی از مواقع</w:t>
      </w:r>
      <w:r w:rsidRPr="000D50A6">
        <w:rPr>
          <w:rFonts w:ascii="newstext" w:eastAsia="Times New Roman" w:hAnsi="newstext" w:cs="B Nazanin"/>
          <w:sz w:val="24"/>
          <w:szCs w:val="24"/>
          <w:rtl/>
        </w:rPr>
        <w:t xml:space="preserve"> حق هایی برای افراد غایب یا مفقودالأثر در نظر گرفته می شود، بدون آن</w:t>
      </w:r>
      <w:r w:rsidRPr="000D50A6">
        <w:rPr>
          <w:rFonts w:ascii="newstext" w:eastAsia="Times New Roman" w:hAnsi="newstext" w:cs="B Nazanin" w:hint="cs"/>
          <w:sz w:val="24"/>
          <w:szCs w:val="24"/>
          <w:rtl/>
        </w:rPr>
        <w:t xml:space="preserve"> </w:t>
      </w:r>
      <w:r w:rsidRPr="000D50A6">
        <w:rPr>
          <w:rFonts w:ascii="newstext" w:eastAsia="Times New Roman" w:hAnsi="newstext" w:cs="B Nazanin"/>
          <w:sz w:val="24"/>
          <w:szCs w:val="24"/>
          <w:rtl/>
        </w:rPr>
        <w:t xml:space="preserve">که او هیچ گونه آگاهی از چنین حقی داشته باشد و یا بدون آنکه کمترین اراده ای برای آن نموده باشد و یا حتی قبل از آنکه وجود خارجی داشته باشند. </w:t>
      </w:r>
    </w:p>
    <w:p w14:paraId="34BC0903" w14:textId="77777777" w:rsidR="00E455D3" w:rsidRPr="000D50A6" w:rsidRDefault="00E455D3" w:rsidP="00E455D3">
      <w:pPr>
        <w:shd w:val="clear" w:color="auto" w:fill="FFFFFF"/>
        <w:bidi/>
        <w:spacing w:after="0" w:line="240" w:lineRule="auto"/>
        <w:jc w:val="both"/>
        <w:rPr>
          <w:rFonts w:ascii="newstext" w:eastAsia="Times New Roman" w:hAnsi="newstext" w:cs="B Nazanin"/>
          <w:sz w:val="24"/>
          <w:szCs w:val="24"/>
        </w:rPr>
      </w:pPr>
      <w:r w:rsidRPr="000D50A6">
        <w:rPr>
          <w:rFonts w:ascii="newstext" w:eastAsia="Times New Roman" w:hAnsi="newstext" w:cs="B Nazanin" w:hint="cs"/>
          <w:sz w:val="24"/>
          <w:szCs w:val="24"/>
          <w:rtl/>
        </w:rPr>
        <w:t xml:space="preserve">2 : </w:t>
      </w:r>
      <w:r w:rsidRPr="000D50A6">
        <w:rPr>
          <w:rFonts w:ascii="newstext" w:eastAsia="Times New Roman" w:hAnsi="newstext" w:cs="B Nazanin"/>
          <w:sz w:val="24"/>
          <w:szCs w:val="24"/>
          <w:rtl/>
        </w:rPr>
        <w:t>نفع حمایت شده از سوی حقوق (نظام حقوقی):</w:t>
      </w:r>
      <w:r w:rsidRPr="000D50A6">
        <w:rPr>
          <w:rFonts w:ascii="Cambria" w:eastAsia="Times New Roman" w:hAnsi="Cambria" w:cs="Cambria" w:hint="cs"/>
          <w:sz w:val="24"/>
          <w:szCs w:val="24"/>
          <w:rtl/>
        </w:rPr>
        <w:t> </w:t>
      </w:r>
      <w:r w:rsidRPr="000D50A6">
        <w:rPr>
          <w:rFonts w:ascii="newstext" w:eastAsia="Times New Roman" w:hAnsi="newstext" w:cs="B Nazanin" w:hint="cs"/>
          <w:sz w:val="24"/>
          <w:szCs w:val="24"/>
          <w:rtl/>
        </w:rPr>
        <w:t>ایرینگ،</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حقوقدان</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آلمانی،</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تعری</w:t>
      </w:r>
      <w:r w:rsidRPr="000D50A6">
        <w:rPr>
          <w:rFonts w:ascii="newstext" w:eastAsia="Times New Roman" w:hAnsi="newstext" w:cs="B Nazanin"/>
          <w:sz w:val="24"/>
          <w:szCs w:val="24"/>
          <w:rtl/>
        </w:rPr>
        <w:t>ف دیگری از حق به دست می دهد.</w:t>
      </w:r>
      <w:r w:rsidRPr="000D50A6">
        <w:rPr>
          <w:rFonts w:ascii="newstext" w:eastAsia="Times New Roman" w:hAnsi="newstext" w:cs="B Nazanin" w:hint="cs"/>
          <w:sz w:val="24"/>
          <w:szCs w:val="24"/>
          <w:rtl/>
        </w:rPr>
        <w:t xml:space="preserve">و حق را این گونه </w:t>
      </w:r>
      <w:r w:rsidRPr="000D50A6">
        <w:rPr>
          <w:rFonts w:ascii="newstext" w:eastAsia="Times New Roman" w:hAnsi="newstext" w:cs="B Nazanin"/>
          <w:sz w:val="24"/>
          <w:szCs w:val="24"/>
          <w:rtl/>
        </w:rPr>
        <w:t xml:space="preserve"> تعریف می نویسد: نفعی که از نظر حقوقی حمایت شده</w:t>
      </w:r>
      <w:r w:rsidRPr="000D50A6">
        <w:rPr>
          <w:rFonts w:ascii="newstext" w:eastAsia="Times New Roman" w:hAnsi="newstext" w:cs="B Nazanin" w:hint="cs"/>
          <w:sz w:val="24"/>
          <w:szCs w:val="24"/>
          <w:rtl/>
        </w:rPr>
        <w:t xml:space="preserve"> </w:t>
      </w:r>
      <w:r w:rsidRPr="000D50A6">
        <w:rPr>
          <w:rFonts w:ascii="newstext" w:eastAsia="Times New Roman" w:hAnsi="newstext" w:cs="B Nazanin"/>
          <w:sz w:val="24"/>
          <w:szCs w:val="24"/>
          <w:rtl/>
        </w:rPr>
        <w:t>است</w:t>
      </w:r>
      <w:r w:rsidRPr="000D50A6">
        <w:rPr>
          <w:rFonts w:ascii="newstext" w:eastAsia="Times New Roman" w:hAnsi="newstext" w:cs="B Nazanin" w:hint="cs"/>
          <w:sz w:val="24"/>
          <w:szCs w:val="24"/>
          <w:rtl/>
        </w:rPr>
        <w:t>.( کاتوزیان ، 1377 : 374)</w:t>
      </w:r>
      <w:r w:rsidRPr="000D50A6">
        <w:rPr>
          <w:rFonts w:ascii="newstext" w:eastAsia="Times New Roman" w:hAnsi="newstext" w:cs="B Nazanin"/>
          <w:sz w:val="24"/>
          <w:szCs w:val="24"/>
          <w:rtl/>
        </w:rPr>
        <w:t>»؛</w:t>
      </w:r>
      <w:r w:rsidRPr="000D50A6">
        <w:rPr>
          <w:rFonts w:ascii="Cambria" w:eastAsia="Times New Roman" w:hAnsi="Cambria" w:cs="Cambria" w:hint="cs"/>
          <w:sz w:val="24"/>
          <w:szCs w:val="24"/>
          <w:rtl/>
        </w:rPr>
        <w:t> </w:t>
      </w:r>
      <w:r w:rsidRPr="000D50A6">
        <w:rPr>
          <w:rFonts w:ascii="newstext" w:eastAsia="Times New Roman" w:hAnsi="newstext" w:cs="B Nazanin" w:hint="cs"/>
          <w:sz w:val="24"/>
          <w:szCs w:val="24"/>
          <w:rtl/>
        </w:rPr>
        <w:t>یعنی</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صاحب</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واقعی</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حق</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کسی</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است</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که</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از</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آن</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سود</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می</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برد،</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نه</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آنکه</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اراده</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می</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کند</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این</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نظریه،</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که</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طرفداران</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مکتب</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موضوعی</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مکتب</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وضعی</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از</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آن</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حمایت</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می</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کنند،</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به</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موضوع</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حق</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می</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نگرد</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نه</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به</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دارند</w:t>
      </w:r>
      <w:r w:rsidRPr="000D50A6">
        <w:rPr>
          <w:rFonts w:ascii="newstext" w:eastAsia="Times New Roman" w:hAnsi="newstext" w:cs="B Nazanin"/>
          <w:sz w:val="24"/>
          <w:szCs w:val="24"/>
          <w:rtl/>
        </w:rPr>
        <w:t>ه حق. در این تعریف، منفعت یا سود، هدف از برقراری حق است.</w:t>
      </w:r>
      <w:r w:rsidRPr="000D50A6">
        <w:rPr>
          <w:rFonts w:ascii="Cambria" w:eastAsia="Times New Roman" w:hAnsi="Cambria" w:cs="Cambria" w:hint="cs"/>
          <w:sz w:val="24"/>
          <w:szCs w:val="24"/>
          <w:rtl/>
        </w:rPr>
        <w:t> </w:t>
      </w:r>
      <w:r w:rsidRPr="000D50A6">
        <w:rPr>
          <w:rFonts w:ascii="newstext" w:eastAsia="Times New Roman" w:hAnsi="newstext" w:cs="B Nazanin" w:hint="cs"/>
          <w:sz w:val="24"/>
          <w:szCs w:val="24"/>
          <w:rtl/>
        </w:rPr>
        <w:t>ایرینگ</w:t>
      </w:r>
      <w:r w:rsidRPr="000D50A6">
        <w:rPr>
          <w:rFonts w:ascii="Cambria" w:eastAsia="Times New Roman" w:hAnsi="Cambria" w:cs="Cambria" w:hint="cs"/>
          <w:sz w:val="24"/>
          <w:szCs w:val="24"/>
          <w:rtl/>
        </w:rPr>
        <w:t> </w:t>
      </w:r>
      <w:r w:rsidRPr="000D50A6">
        <w:rPr>
          <w:rFonts w:ascii="newstext" w:eastAsia="Times New Roman" w:hAnsi="newstext" w:cs="B Nazanin" w:hint="cs"/>
          <w:sz w:val="24"/>
          <w:szCs w:val="24"/>
          <w:rtl/>
        </w:rPr>
        <w:t>برای</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حق،</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دو</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رکن</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اساسی</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بر</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می</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شمارد</w:t>
      </w:r>
      <w:r w:rsidRPr="000D50A6">
        <w:rPr>
          <w:rFonts w:ascii="newstext" w:eastAsia="Times New Roman" w:hAnsi="newstext" w:cs="B Nazanin"/>
          <w:sz w:val="24"/>
          <w:szCs w:val="24"/>
          <w:rtl/>
        </w:rPr>
        <w:t>: سود و پشتیبانی قانون</w:t>
      </w:r>
      <w:r w:rsidRPr="000D50A6">
        <w:rPr>
          <w:rFonts w:ascii="newstext" w:eastAsia="Times New Roman" w:hAnsi="newstext" w:cs="B Nazanin" w:hint="cs"/>
          <w:sz w:val="24"/>
          <w:szCs w:val="24"/>
          <w:rtl/>
        </w:rPr>
        <w:t>.</w:t>
      </w:r>
      <w:r w:rsidRPr="000D50A6">
        <w:rPr>
          <w:rFonts w:ascii="newstext" w:eastAsia="Times New Roman" w:hAnsi="newstext" w:cs="B Nazanin"/>
          <w:sz w:val="24"/>
          <w:szCs w:val="24"/>
          <w:rtl/>
        </w:rPr>
        <w:t>بنابراین حق</w:t>
      </w:r>
      <w:r w:rsidRPr="000D50A6">
        <w:rPr>
          <w:rFonts w:ascii="newstext" w:eastAsia="Times New Roman" w:hAnsi="newstext" w:cs="B Nazanin" w:hint="cs"/>
          <w:sz w:val="24"/>
          <w:szCs w:val="24"/>
          <w:rtl/>
        </w:rPr>
        <w:t xml:space="preserve"> </w:t>
      </w:r>
      <w:r w:rsidRPr="000D50A6">
        <w:rPr>
          <w:rFonts w:ascii="newstext" w:eastAsia="Times New Roman" w:hAnsi="newstext" w:cs="B Nazanin"/>
          <w:sz w:val="24"/>
          <w:szCs w:val="24"/>
          <w:rtl/>
        </w:rPr>
        <w:t>امتیاز و نفعی است متعلّق به شخص که حقوق هر کشور، در مقام اجرای عدالت، از آن حمایت می کند و به او توان تصرف در موضوع حق و منع دیگران از تجاوز به آن را می دهد</w:t>
      </w:r>
      <w:r w:rsidRPr="000D50A6">
        <w:rPr>
          <w:rFonts w:ascii="newstext" w:eastAsia="Times New Roman" w:hAnsi="newstext" w:cs="B Nazanin" w:hint="cs"/>
          <w:sz w:val="24"/>
          <w:szCs w:val="24"/>
          <w:rtl/>
        </w:rPr>
        <w:t xml:space="preserve">(کاتوزیان ، 1377 : 377). </w:t>
      </w:r>
      <w:r w:rsidRPr="000D50A6">
        <w:rPr>
          <w:rFonts w:ascii="newstext" w:eastAsia="Times New Roman" w:hAnsi="newstext" w:cs="B Nazanin"/>
          <w:sz w:val="24"/>
          <w:szCs w:val="24"/>
          <w:rtl/>
        </w:rPr>
        <w:t>از جمله اشکالات این نظریه این است که اگر سود یا منفعت، معیار وجود حق دانسته شود، عکس آن درست نیست؛ یعنی هر سود و منفعتی را نمی توان حق دانست</w:t>
      </w:r>
      <w:r w:rsidRPr="000D50A6">
        <w:rPr>
          <w:rFonts w:ascii="newstext" w:eastAsia="Times New Roman" w:hAnsi="newstext" w:cs="B Nazanin" w:hint="cs"/>
          <w:sz w:val="24"/>
          <w:szCs w:val="24"/>
          <w:rtl/>
        </w:rPr>
        <w:t>. (ساکت ، 1371:  372).</w:t>
      </w:r>
    </w:p>
    <w:p w14:paraId="2CB28006" w14:textId="77777777" w:rsidR="00E455D3" w:rsidRPr="000D50A6" w:rsidRDefault="00E455D3" w:rsidP="00E455D3">
      <w:pPr>
        <w:bidi/>
        <w:spacing w:line="276" w:lineRule="auto"/>
        <w:jc w:val="both"/>
        <w:rPr>
          <w:rFonts w:ascii="newstext" w:eastAsia="Times New Roman" w:hAnsi="newstext" w:cs="B Nazanin"/>
          <w:sz w:val="24"/>
          <w:szCs w:val="24"/>
          <w:rtl/>
        </w:rPr>
      </w:pPr>
      <w:r w:rsidRPr="000D50A6">
        <w:rPr>
          <w:rFonts w:ascii="newstext" w:eastAsia="Times New Roman" w:hAnsi="newstext" w:cs="B Nazanin" w:hint="cs"/>
          <w:sz w:val="24"/>
          <w:szCs w:val="24"/>
          <w:rtl/>
        </w:rPr>
        <w:t xml:space="preserve">3 : </w:t>
      </w:r>
      <w:r w:rsidRPr="000D50A6">
        <w:rPr>
          <w:rFonts w:ascii="newstext" w:eastAsia="Times New Roman" w:hAnsi="newstext" w:cs="B Nazanin"/>
          <w:sz w:val="24"/>
          <w:szCs w:val="24"/>
          <w:rtl/>
        </w:rPr>
        <w:t>حق در اصطلاح حقوقی، مفهومی اعتباری است؛ بدین معنا که این مفهوم، به هیچ وجه ما بازاء عینی خارجی ندارد. تنها در ارتباط با افعال اختیاری آدمیان مطرح می شود.انسان ها از آنجایی که دارای اختیار هستند، لاجرم دسته ای از کارها را باید انجام داده، دسته ای دیگر را نباید انجام دهند و از انجام آن صرف</w:t>
      </w:r>
      <w:r w:rsidRPr="000D50A6">
        <w:rPr>
          <w:rFonts w:ascii="newstext" w:eastAsia="Times New Roman" w:hAnsi="newstext" w:cs="B Nazanin"/>
          <w:sz w:val="24"/>
          <w:szCs w:val="24"/>
          <w:rtl/>
        </w:rPr>
        <w:softHyphen/>
        <w:t xml:space="preserve">نظر کنند. با توجه به همین «باید»ها و «نباید»های حاکم بر رفتار انسان ها، مفاهیمی از قبیل «حق» و «تکلیف» اعتبار می شوند. </w:t>
      </w:r>
    </w:p>
    <w:p w14:paraId="56E6280A" w14:textId="77777777" w:rsidR="00E455D3" w:rsidRPr="000D50A6" w:rsidRDefault="00E455D3" w:rsidP="00E455D3">
      <w:pPr>
        <w:bidi/>
        <w:spacing w:line="276" w:lineRule="auto"/>
        <w:jc w:val="both"/>
        <w:rPr>
          <w:rFonts w:ascii="newstext" w:eastAsia="Times New Roman" w:hAnsi="newstext" w:cs="B Nazanin"/>
          <w:b/>
          <w:bCs/>
          <w:sz w:val="24"/>
          <w:szCs w:val="24"/>
          <w:rtl/>
        </w:rPr>
      </w:pPr>
      <w:r w:rsidRPr="000D50A6">
        <w:rPr>
          <w:rFonts w:ascii="newstext" w:eastAsia="Times New Roman" w:hAnsi="newstext" w:cs="B Nazanin" w:hint="cs"/>
          <w:b/>
          <w:bCs/>
          <w:sz w:val="24"/>
          <w:szCs w:val="24"/>
          <w:rtl/>
        </w:rPr>
        <w:t xml:space="preserve">گفتار دوم:حق بر تحصیل </w:t>
      </w:r>
    </w:p>
    <w:p w14:paraId="569AFADF" w14:textId="77777777" w:rsidR="00E455D3" w:rsidRPr="000D50A6" w:rsidRDefault="00E455D3" w:rsidP="00E455D3">
      <w:pPr>
        <w:bidi/>
        <w:spacing w:after="0" w:line="276" w:lineRule="auto"/>
        <w:contextualSpacing/>
        <w:jc w:val="both"/>
        <w:rPr>
          <w:rFonts w:ascii="Times New Roman" w:eastAsia="Times New Roman" w:hAnsi="Times New Roman" w:cs="B Nazanin"/>
          <w:sz w:val="24"/>
          <w:szCs w:val="24"/>
          <w:rtl/>
        </w:rPr>
      </w:pPr>
      <w:r w:rsidRPr="000D50A6">
        <w:rPr>
          <w:rFonts w:ascii="Arial" w:eastAsia="Times New Roman" w:hAnsi="Times New Roman" w:cs="B Nazanin" w:hint="cs"/>
          <w:color w:val="000000"/>
          <w:kern w:val="24"/>
          <w:sz w:val="24"/>
          <w:szCs w:val="24"/>
          <w:rtl/>
        </w:rPr>
        <w:t>داشتن سواد و تحصیلات در تمام کشورها جز حقوق بنیادین و ابتدایی انسان‌ها فارغ از جنسیت، نژاد، دین و</w:t>
      </w:r>
      <w:r w:rsidRPr="000D50A6">
        <w:rPr>
          <w:rFonts w:ascii="Times New Roman" w:eastAsia="Times New Roman" w:hAnsi="Times New Roman" w:cs="Times New Roman" w:hint="cs"/>
          <w:color w:val="000000"/>
          <w:kern w:val="24"/>
          <w:sz w:val="24"/>
          <w:szCs w:val="24"/>
          <w:rtl/>
        </w:rPr>
        <w:t>…</w:t>
      </w:r>
      <w:r w:rsidRPr="000D50A6">
        <w:rPr>
          <w:rFonts w:ascii="Arial" w:eastAsia="Times New Roman" w:hAnsi="Arial" w:cs="B Nazanin"/>
          <w:color w:val="000000"/>
          <w:kern w:val="24"/>
          <w:sz w:val="24"/>
          <w:szCs w:val="24"/>
          <w:rtl/>
        </w:rPr>
        <w:t xml:space="preserve"> است. حتی می‌شود گفت در جامعه مدرن امروزی داشتن تحصیلات جزء تکالیف انسان‌هاست.</w:t>
      </w:r>
    </w:p>
    <w:p w14:paraId="129724CA" w14:textId="77777777" w:rsidR="00E455D3" w:rsidRPr="000D50A6" w:rsidRDefault="00E455D3" w:rsidP="00E455D3">
      <w:pPr>
        <w:bidi/>
        <w:spacing w:line="276" w:lineRule="auto"/>
        <w:jc w:val="both"/>
        <w:rPr>
          <w:rFonts w:ascii="newstext" w:eastAsia="Times New Roman" w:hAnsi="newstext" w:cs="B Nazanin"/>
          <w:b/>
          <w:bCs/>
          <w:sz w:val="24"/>
          <w:szCs w:val="24"/>
          <w:rtl/>
        </w:rPr>
      </w:pPr>
      <w:r w:rsidRPr="000D50A6">
        <w:rPr>
          <w:rFonts w:ascii="newstext" w:eastAsia="Times New Roman" w:hAnsi="newstext" w:cs="B Nazanin" w:hint="cs"/>
          <w:b/>
          <w:bCs/>
          <w:sz w:val="24"/>
          <w:szCs w:val="24"/>
          <w:rtl/>
        </w:rPr>
        <w:t xml:space="preserve">گفتار سوم:حق بر اشتغال </w:t>
      </w:r>
    </w:p>
    <w:p w14:paraId="4B6B22D0" w14:textId="77777777" w:rsidR="00E455D3" w:rsidRPr="000D50A6" w:rsidRDefault="00E455D3" w:rsidP="00E455D3">
      <w:pPr>
        <w:bidi/>
        <w:spacing w:after="0" w:line="276" w:lineRule="auto"/>
        <w:contextualSpacing/>
        <w:jc w:val="both"/>
        <w:rPr>
          <w:rFonts w:ascii="iran-sans-web" w:eastAsia="Times New Roman" w:hAnsi="Arial" w:cs="B Nazanin"/>
          <w:kern w:val="24"/>
          <w:sz w:val="24"/>
          <w:szCs w:val="24"/>
          <w:rtl/>
          <w:lang w:bidi="fa-IR"/>
        </w:rPr>
      </w:pPr>
      <w:r w:rsidRPr="000D50A6">
        <w:rPr>
          <w:rFonts w:ascii="iran-sans-web" w:eastAsia="Times New Roman" w:hAnsi="Arial" w:cs="B Nazanin" w:hint="cs"/>
          <w:kern w:val="24"/>
          <w:sz w:val="24"/>
          <w:szCs w:val="24"/>
          <w:rtl/>
          <w:lang w:bidi="fa-IR"/>
        </w:rPr>
        <w:t>ح</w:t>
      </w:r>
      <w:r w:rsidRPr="000D50A6">
        <w:rPr>
          <w:rFonts w:ascii="iran-sans-web" w:eastAsia="Times New Roman" w:hAnsi="Arial" w:cs="B Nazanin"/>
          <w:kern w:val="24"/>
          <w:sz w:val="24"/>
          <w:szCs w:val="24"/>
          <w:rtl/>
          <w:lang w:bidi="fa-IR"/>
        </w:rPr>
        <w:t xml:space="preserve">ق بر اشتغال از جمله حقوقي است كه دولت و مردم در مورد آن‌ها هم تكليف سلبي دارند، به اين معنا كه دولت و مردم نبايد اشخاص را از انتخاب شغل مناسب خودشان محروم كنند و نمي‌توان اشخاص را از داشتن شغل و انتخاب شغل مناسب محروم كرد و هم آنكه تكليف دولت در اين مساله يك تكليف ايجابي نيز است و دولت بايد شرايطي فراهم كند تا براي اشخاص شغل ايجاد شود. گاهي از زبان مسئولان شنيده مي‌شود كه دولت نبايد براي افراد شغل ايجاد كند؛ اين در حالي است كه حتي اگر دولت خود شغل ايجاد نكند، دولت بايد شرايط اشتغال در كشور را بهبود بخشد و فضايي را فراهم كند تا اشخاص شايسته و مستعد به شغلي كه مايل </w:t>
      </w:r>
      <w:r w:rsidRPr="000D50A6">
        <w:rPr>
          <w:rFonts w:ascii="iran-sans-web" w:eastAsia="Times New Roman" w:hAnsi="Arial" w:cs="B Nazanin"/>
          <w:kern w:val="24"/>
          <w:sz w:val="24"/>
          <w:szCs w:val="24"/>
          <w:rtl/>
          <w:lang w:bidi="fa-IR"/>
        </w:rPr>
        <w:lastRenderedPageBreak/>
        <w:t>هستند، مشغول شوند. طبق اصول (19) و (20) قانون اساسي جمهوري اسلامي ايران، مردم ايران داراي حقوق مساوي هستند و به صورت يكسان در حمايت قانون قرار دارند.</w:t>
      </w:r>
    </w:p>
    <w:p w14:paraId="68235FB3" w14:textId="77777777" w:rsidR="00E455D3" w:rsidRPr="000D50A6" w:rsidRDefault="00E455D3" w:rsidP="00E455D3">
      <w:pPr>
        <w:bidi/>
        <w:spacing w:after="0" w:line="240" w:lineRule="auto"/>
        <w:contextualSpacing/>
        <w:jc w:val="both"/>
        <w:rPr>
          <w:rFonts w:ascii="Times New Roman" w:eastAsia="Times New Roman" w:hAnsi="Times New Roman" w:cs="B Nazanin"/>
          <w:sz w:val="24"/>
          <w:szCs w:val="24"/>
          <w:rtl/>
        </w:rPr>
      </w:pPr>
      <w:r w:rsidRPr="000D50A6">
        <w:rPr>
          <w:rFonts w:ascii="iran-sans-web" w:eastAsia="Times New Roman" w:hAnsi="Arial" w:cs="B Nazanin"/>
          <w:kern w:val="24"/>
          <w:sz w:val="24"/>
          <w:szCs w:val="24"/>
          <w:rtl/>
          <w:lang w:bidi="fa-IR"/>
        </w:rPr>
        <w:t>اصل‏نوزدهم بيان</w:t>
      </w:r>
      <w:r w:rsidRPr="000D50A6">
        <w:rPr>
          <w:rFonts w:ascii="iran-sans-web" w:eastAsia="Times New Roman" w:hAnsi="Arial" w:cs="B Nazanin" w:hint="cs"/>
          <w:kern w:val="24"/>
          <w:sz w:val="24"/>
          <w:szCs w:val="24"/>
          <w:rtl/>
          <w:lang w:bidi="fa-IR"/>
        </w:rPr>
        <w:t xml:space="preserve"> </w:t>
      </w:r>
      <w:r w:rsidRPr="000D50A6">
        <w:rPr>
          <w:rFonts w:ascii="iran-sans-web" w:eastAsia="Times New Roman" w:hAnsi="Arial" w:cs="B Nazanin"/>
          <w:kern w:val="24"/>
          <w:sz w:val="24"/>
          <w:szCs w:val="24"/>
          <w:rtl/>
          <w:lang w:bidi="fa-IR"/>
        </w:rPr>
        <w:t>مي‌دارد:«مردم‏ايران‏ازهرقوم‏وقبيله‏كه‏باشندازحقوق‏مساوي‏برخوردارندورنگ‏، نژاد، زبان ‏ومانند اين‌ها سبب ‏امتياز نخواهدبود». و اصل بيستم مقرر مي‌دارد : «همه ‏افراد ملت ‏اعم‏ از زن ‏و مرد يكسان ‏در حمايت ‏قانون ‏قراردارندوازهمه‏حقوق‏انساني‏، سياسي‏، اقتصادي‏، اجتماعي ‏و فرهنگي ‏با رعايت ‏موازين ‏اسلام ‏برخوردارند».</w:t>
      </w:r>
    </w:p>
    <w:p w14:paraId="301B4393" w14:textId="77777777" w:rsidR="00E455D3" w:rsidRPr="000D50A6" w:rsidRDefault="00E455D3" w:rsidP="00E455D3">
      <w:pPr>
        <w:bidi/>
        <w:spacing w:line="240" w:lineRule="auto"/>
        <w:jc w:val="both"/>
        <w:rPr>
          <w:rFonts w:ascii="newstext" w:eastAsia="Times New Roman" w:hAnsi="newstext" w:cs="B Nazanin"/>
          <w:b/>
          <w:bCs/>
          <w:sz w:val="24"/>
          <w:szCs w:val="24"/>
          <w:rtl/>
        </w:rPr>
      </w:pPr>
      <w:r w:rsidRPr="000D50A6">
        <w:rPr>
          <w:rFonts w:ascii="newstext" w:eastAsia="Times New Roman" w:hAnsi="newstext" w:cs="B Nazanin" w:hint="cs"/>
          <w:b/>
          <w:bCs/>
          <w:sz w:val="24"/>
          <w:szCs w:val="24"/>
          <w:rtl/>
        </w:rPr>
        <w:t xml:space="preserve">گفتار چهارم:حضانت </w:t>
      </w:r>
    </w:p>
    <w:p w14:paraId="20FC274F" w14:textId="77777777" w:rsidR="00E455D3" w:rsidRPr="000D50A6" w:rsidRDefault="00E455D3" w:rsidP="00E455D3">
      <w:pPr>
        <w:bidi/>
        <w:spacing w:after="0" w:line="240" w:lineRule="auto"/>
        <w:jc w:val="both"/>
        <w:rPr>
          <w:rFonts w:cs="B Nazanin"/>
          <w:sz w:val="24"/>
          <w:szCs w:val="24"/>
          <w:rtl/>
        </w:rPr>
      </w:pPr>
      <w:r w:rsidRPr="000D50A6">
        <w:rPr>
          <w:rFonts w:cs="B Nazanin" w:hint="cs"/>
          <w:sz w:val="24"/>
          <w:szCs w:val="24"/>
          <w:rtl/>
        </w:rPr>
        <w:t xml:space="preserve">واژه ی حضانت به فتح و کسر حاء در لغت به معنای نگاهداری نمودن است.(دهخدا ،1379 : 211) حضانت از نظر ساختاری می تواند مصدر یا اسم مصدر باشد و عبارت است از زیر بال گرفتن مرغ ، تخم مرغ و جوجه ، اگر بخواهیم این معنا در خصوص انسان نیز مورد استفاده قرار گیرد ، در این حالت می توان حضانت را این گونه معنا نمود : در کنار گرفتن کودک ، پرورش دادن کودک ، همیشه در بغل نمودن کودک ( فیض ، 1395 : 284) </w:t>
      </w:r>
    </w:p>
    <w:p w14:paraId="047CD16D" w14:textId="77777777" w:rsidR="00E455D3" w:rsidRPr="000D50A6" w:rsidRDefault="00E455D3" w:rsidP="00E455D3">
      <w:pPr>
        <w:bidi/>
        <w:spacing w:line="240" w:lineRule="auto"/>
        <w:jc w:val="both"/>
        <w:rPr>
          <w:rFonts w:cs="B Nazanin"/>
          <w:sz w:val="24"/>
          <w:szCs w:val="24"/>
          <w:rtl/>
        </w:rPr>
      </w:pPr>
      <w:r w:rsidRPr="000D50A6">
        <w:rPr>
          <w:rFonts w:cs="B Nazanin" w:hint="cs"/>
          <w:sz w:val="24"/>
          <w:szCs w:val="24"/>
          <w:rtl/>
        </w:rPr>
        <w:t>توصیف حضانت با عبارت های بالا ، گرچه معنایی را که از آن مورد توجه است به خوبی در ذهن شنونده ایجاد می نماید ، اما شاید بتوان با بررسی کاربردهای روزمره این کلمه ، آن را به پرستاری معنا نمود. به واقع مفهوم لغوی این لفظ به معنی در آغوش گرفتن و پرورش دادن است.( الجوهری ، 1410 :2102 ) مبنای اصلی در معنای لغوی حضانت ، حفظ و حراست می باشد.بنابراین نمی توان نتیجه ی حضانت را محافظت از فردی دانست که مستقل در کارهایش نیست چرا که در این حالت نتیجه ی حضانت در معنای آن گرفته شده است.در مفهوم حضانت ، تربیت دخالتی ندارد ، گرچه ممکن است لازمه یا نتیجه حضانت از یک شخص ، تربیت او نیز باشد.به همین دلیل ، تعریف حضانت به تربیت درست نیست.حتی اگر مستند چنین ادعایی سخن برخی از اهل لغت باشد.(همان : 2102) حضانت در معنای اصطلاحی آن نیز چندان از معنای لغوی دور نیست. قانون مدنی تعریفی در مورد حضانت عنوان ننموده است اما برخی در تعریف آن این گونه گفته اند که ولایت بر تربیت طفل و متعلقات آن مانند نگاهداری کودک ، قرار دادن او در بستر ، پاکیزه نمودن ، شستن جامه های او و مانند آن.(کاتوزیان ، 1400 : 139)</w:t>
      </w:r>
    </w:p>
    <w:p w14:paraId="437B0044" w14:textId="77777777" w:rsidR="00E455D3" w:rsidRPr="000D50A6" w:rsidRDefault="00E455D3" w:rsidP="00E455D3">
      <w:pPr>
        <w:bidi/>
        <w:spacing w:line="240" w:lineRule="auto"/>
        <w:jc w:val="both"/>
        <w:rPr>
          <w:rFonts w:cs="B Nazanin"/>
          <w:b/>
          <w:bCs/>
          <w:sz w:val="24"/>
          <w:szCs w:val="24"/>
          <w:rtl/>
        </w:rPr>
      </w:pPr>
      <w:r w:rsidRPr="000D50A6">
        <w:rPr>
          <w:rFonts w:cs="B Nazanin" w:hint="cs"/>
          <w:b/>
          <w:bCs/>
          <w:sz w:val="24"/>
          <w:szCs w:val="24"/>
          <w:rtl/>
        </w:rPr>
        <w:t xml:space="preserve">مبحث دوم:حق تحصیل زنان و تاثیر آن در تحکیم خانواده و حضانت فرزندان </w:t>
      </w:r>
    </w:p>
    <w:p w14:paraId="60C5F6FC" w14:textId="77777777" w:rsidR="00E455D3" w:rsidRPr="000D50A6" w:rsidRDefault="00E455D3" w:rsidP="00E455D3">
      <w:pPr>
        <w:bidi/>
        <w:spacing w:after="0" w:line="240" w:lineRule="auto"/>
        <w:contextualSpacing/>
        <w:jc w:val="both"/>
        <w:rPr>
          <w:rFonts w:ascii="Times New Roman" w:eastAsia="Times New Roman" w:hAnsi="Times New Roman" w:cs="B Nazanin"/>
          <w:sz w:val="24"/>
          <w:szCs w:val="24"/>
        </w:rPr>
      </w:pPr>
      <w:r w:rsidRPr="000D50A6">
        <w:rPr>
          <w:rFonts w:ascii="Arial" w:eastAsia="Times New Roman" w:hAnsi="Arial" w:cs="B Nazanin"/>
          <w:color w:val="000000"/>
          <w:kern w:val="24"/>
          <w:sz w:val="24"/>
          <w:szCs w:val="24"/>
          <w:rtl/>
        </w:rPr>
        <w:t>در کشور ما از گذشته‌های دور زنان حتی از تحصیل در ابتدایی‌ترین مراتب محروم بوده‌اند. با گذشت زمان و مدرن شدن جوامع ایران نیز از لحاظ فرهنگی دستخوش تغییرات شد و ساختار سنتی در مورد اجازه نداشتن تحصیلات کم‌رنگ شد. در حال حاضر شاهد هستیم که زنان تا مقاطع بالا تحصیل می‌کنند و بسیار موفق و پرتوان هستند. اما متاسفانه هنوز بعضی افکار اشتباه در این مورد در بعضی اقشار دیده می‌شود</w:t>
      </w:r>
      <w:r w:rsidRPr="000D50A6">
        <w:rPr>
          <w:rFonts w:ascii="Arial" w:eastAsia="Times New Roman" w:hAnsi="Arial" w:cs="B Nazanin"/>
          <w:color w:val="000000"/>
          <w:kern w:val="24"/>
          <w:sz w:val="24"/>
          <w:szCs w:val="24"/>
        </w:rPr>
        <w:t>.</w:t>
      </w:r>
      <w:r w:rsidRPr="000D50A6">
        <w:rPr>
          <w:rFonts w:ascii="B Nazanin" w:eastAsia="Times New Roman" w:hAnsi="Times New Roman" w:cs="B Nazanin" w:hint="cs"/>
          <w:color w:val="000000"/>
          <w:kern w:val="24"/>
          <w:sz w:val="24"/>
          <w:szCs w:val="24"/>
        </w:rPr>
        <w:t xml:space="preserve"> </w:t>
      </w:r>
      <w:r w:rsidRPr="000D50A6">
        <w:rPr>
          <w:rFonts w:ascii="B Nazanin" w:eastAsia="Times New Roman" w:hAnsi="Arial" w:cs="B Nazanin"/>
          <w:color w:val="000000"/>
          <w:kern w:val="24"/>
          <w:sz w:val="24"/>
          <w:szCs w:val="24"/>
          <w:rtl/>
        </w:rPr>
        <w:t>قانون اساسی، قانون مادر و مهم‌ترین قانون ایران است. در این قانون به طور صریح راجع</w:t>
      </w:r>
      <w:r w:rsidRPr="000D50A6">
        <w:rPr>
          <w:rFonts w:ascii="B Nazanin" w:eastAsia="Times New Roman" w:hAnsi="Arial" w:cs="B Nazanin" w:hint="cs"/>
          <w:color w:val="000000"/>
          <w:kern w:val="24"/>
          <w:sz w:val="24"/>
          <w:szCs w:val="24"/>
          <w:rtl/>
        </w:rPr>
        <w:t xml:space="preserve"> </w:t>
      </w:r>
      <w:r w:rsidRPr="000D50A6">
        <w:rPr>
          <w:rFonts w:ascii="B Nazanin" w:eastAsia="Times New Roman" w:hAnsi="Arial" w:cs="B Nazanin"/>
          <w:color w:val="000000"/>
          <w:kern w:val="24"/>
          <w:sz w:val="24"/>
          <w:szCs w:val="24"/>
          <w:rtl/>
        </w:rPr>
        <w:t>‌به داشتن حق تحصیل در اصل سی‌ام ذکر شده است: «دولت موظف است وسایل آموزش و پرورش رایگان را برای همه ملت تا پایان دوره متوسطه فراهم سازد و وسایل تحصیلات عالی را تا سر حد خودکفایی کشور به طور رایگان گسترش دهد.مسلم است که عبارت «همه ملت» به طور قطع شامل زنان نیز می‌شود. از سوی دیگر در ابتدای فصل سوم تحت عنوان «حقوق ملت» در اصل نوزدهم آورده شده: «مردم‏ ایران‏ از هر قوم‏ و قبیله‏ که‏ باشند از حقوق‏ مساوی‏ برخوردارند و رنگ‏، نژاد، زبان‏ و مانند اینها سبب‏ امتیاز نخواهد بود.» و بلافاصله بعد از آن اصل بیستم بیان می‌دارد: «همه‏ افراد ملت‏ اعم‏ از زن‏ و مرد یکسان‏ در حمایت‏ قانون‏ قرار دارندو از همه‏ حقوق‏ انسانی‏، سیاسی‏، اقتصادی‏، اجتماعی‏ و فرهنگی‏ با رعایت‏ موازین‏ اسلام‏ برخوردارند.بنابراین طبق نص قانون فرقی بین زن و مرد در برخورداری از حقوق نمی‌باشد. ضمن این که تحصیل نه تنها با موازین اسلام در تضاد نیست بلکه در آیات مختلف در قرآن به اهمیت آموختن علم اشاره شده است. خداوند در قرآن می فرماید: “قل هل یستوی الذین یعلمون و الذین لا یعلمون، انما یتذکر اولوا الالباب”؛ بگو آیا دانایان با نادانان مساوی اند؟ جز این نیست که تنها خردمندان یادآور می شوند</w:t>
      </w:r>
      <w:r w:rsidRPr="000D50A6">
        <w:rPr>
          <w:rFonts w:ascii="Arial" w:eastAsia="Times New Roman" w:hAnsi="Arial" w:cs="B Nazanin"/>
          <w:color w:val="000000"/>
          <w:kern w:val="24"/>
          <w:sz w:val="24"/>
          <w:szCs w:val="24"/>
        </w:rPr>
        <w:t>”</w:t>
      </w:r>
    </w:p>
    <w:p w14:paraId="25A109ED" w14:textId="77777777" w:rsidR="00E455D3" w:rsidRPr="000D50A6" w:rsidRDefault="00E455D3" w:rsidP="00E455D3">
      <w:pPr>
        <w:bidi/>
        <w:spacing w:after="0" w:line="240" w:lineRule="auto"/>
        <w:contextualSpacing/>
        <w:jc w:val="both"/>
        <w:rPr>
          <w:rFonts w:ascii="Times New Roman" w:eastAsia="Times New Roman" w:hAnsi="Times New Roman" w:cs="B Nazanin"/>
          <w:sz w:val="24"/>
          <w:szCs w:val="24"/>
        </w:rPr>
      </w:pPr>
      <w:r w:rsidRPr="000D50A6">
        <w:rPr>
          <w:rFonts w:ascii="Arial" w:eastAsia="Times New Roman" w:hAnsi="Arial" w:cs="B Nazanin" w:hint="cs"/>
          <w:color w:val="000000"/>
          <w:kern w:val="24"/>
          <w:sz w:val="24"/>
          <w:szCs w:val="24"/>
          <w:rtl/>
        </w:rPr>
        <w:t>-</w:t>
      </w:r>
      <w:r w:rsidRPr="000D50A6">
        <w:rPr>
          <w:rFonts w:ascii="Arial" w:eastAsia="Times New Roman" w:hAnsi="Times New Roman" w:cs="B Nazanin" w:hint="cs"/>
          <w:color w:val="000000"/>
          <w:kern w:val="24"/>
          <w:sz w:val="24"/>
          <w:szCs w:val="24"/>
          <w:rtl/>
        </w:rPr>
        <w:t>علاوه بر قرآن در بسیاری از احادیث نیز کسب علم و دانش مورد توصیه قرار گرفته است</w:t>
      </w:r>
      <w:r w:rsidRPr="000D50A6">
        <w:rPr>
          <w:rFonts w:ascii="Arial" w:eastAsia="Times New Roman" w:hAnsi="Arial" w:cs="B Nazanin"/>
          <w:color w:val="000000"/>
          <w:kern w:val="24"/>
          <w:sz w:val="24"/>
          <w:szCs w:val="24"/>
        </w:rPr>
        <w:t>.</w:t>
      </w:r>
    </w:p>
    <w:p w14:paraId="2E067D8D" w14:textId="77777777" w:rsidR="00E455D3" w:rsidRPr="000D50A6" w:rsidRDefault="00E455D3" w:rsidP="00E455D3">
      <w:pPr>
        <w:bidi/>
        <w:spacing w:after="0" w:line="240" w:lineRule="auto"/>
        <w:contextualSpacing/>
        <w:jc w:val="both"/>
        <w:rPr>
          <w:rFonts w:ascii="Arial" w:eastAsia="Times New Roman" w:hAnsi="Arial" w:cs="B Nazanin"/>
          <w:b/>
          <w:bCs/>
          <w:color w:val="000000"/>
          <w:kern w:val="24"/>
          <w:sz w:val="24"/>
          <w:szCs w:val="24"/>
          <w:rtl/>
        </w:rPr>
      </w:pPr>
      <w:r w:rsidRPr="000D50A6">
        <w:rPr>
          <w:rFonts w:ascii="Arial" w:eastAsia="Times New Roman" w:hAnsi="Times New Roman" w:cs="B Nazanin" w:hint="cs"/>
          <w:color w:val="000000"/>
          <w:kern w:val="24"/>
          <w:sz w:val="24"/>
          <w:szCs w:val="24"/>
          <w:rtl/>
        </w:rPr>
        <w:lastRenderedPageBreak/>
        <w:t xml:space="preserve">-در اصل 21 قانون اساسی که اصلی است منحصرا درباره حقوق زنان آمده است: </w:t>
      </w:r>
      <w:r w:rsidRPr="000D50A6">
        <w:rPr>
          <w:rFonts w:ascii="Arial" w:eastAsia="Times New Roman" w:hAnsi="Arial" w:cs="B Nazanin"/>
          <w:color w:val="000000"/>
          <w:kern w:val="24"/>
          <w:sz w:val="24"/>
          <w:szCs w:val="24"/>
          <w:rtl/>
        </w:rPr>
        <w:t xml:space="preserve">" </w:t>
      </w:r>
      <w:r w:rsidRPr="000D50A6">
        <w:rPr>
          <w:rFonts w:ascii="Arial" w:eastAsia="Times New Roman" w:hAnsi="Times New Roman" w:cs="B Nazanin" w:hint="cs"/>
          <w:color w:val="000000"/>
          <w:kern w:val="24"/>
          <w:sz w:val="24"/>
          <w:szCs w:val="24"/>
          <w:rtl/>
        </w:rPr>
        <w:t>دولت موظف است حقوق زن را در تمام جهات با رعایت موازین اسلامی تضمین نماید و امور زیر را انجام دهد: 1- ایجاد زمینه‏‌های مساعد برای رشد شخصیت زن و احیای حقوق مادی و معنوی او</w:t>
      </w:r>
      <w:r w:rsidRPr="000D50A6">
        <w:rPr>
          <w:rFonts w:ascii="Arial" w:eastAsia="Times New Roman" w:hAnsi="Arial" w:cs="B Nazanin"/>
          <w:color w:val="000000"/>
          <w:kern w:val="24"/>
          <w:sz w:val="24"/>
          <w:szCs w:val="24"/>
        </w:rPr>
        <w:t xml:space="preserve"> ……</w:t>
      </w:r>
      <w:r w:rsidRPr="000D50A6">
        <w:rPr>
          <w:rFonts w:ascii="Arial" w:eastAsia="Times New Roman" w:hAnsi="Arial" w:cs="B Nazanin"/>
          <w:color w:val="000000"/>
          <w:kern w:val="24"/>
          <w:sz w:val="24"/>
          <w:szCs w:val="24"/>
          <w:rtl/>
        </w:rPr>
        <w:t>"</w:t>
      </w:r>
      <w:r w:rsidRPr="000D50A6">
        <w:rPr>
          <w:rFonts w:ascii="Arial" w:eastAsia="Times New Roman" w:hAnsi="Times New Roman" w:cs="B Nazanin" w:hint="cs"/>
          <w:color w:val="000000"/>
          <w:kern w:val="24"/>
          <w:sz w:val="24"/>
          <w:szCs w:val="24"/>
          <w:rtl/>
        </w:rPr>
        <w:t>از این ماده نیز استنباط می‌شود که تحصیل به عنوان یکی از مهم‌ترین عوامل برای رشد شخصیت هر انسانی است و البته که مصداق بارز احیای حقوق معنوی می‌باشدو لازم به ذکر است در اصل 28م قانون اساسی در مورد آزادی انتهاب شغل سخن گفته شده است: «هر کس حق دارد شغلی را که بدان مایل است و مخالف اسلام و مصالح عمومی و حقوق دیگران نیست برگزیند. دولت موظف است با رعایت نیاز جامعه به مشاغل گوناگون، برای همه افراد امکان اشتغال به کار و شرایط مساوی را برای احراز مشاغل ایجاد نماید.» بدیهی است که این شغل می‌تواند بازیگری تئانر باشد</w:t>
      </w:r>
      <w:r w:rsidRPr="000D50A6">
        <w:rPr>
          <w:rFonts w:ascii="Arial" w:eastAsia="Times New Roman" w:hAnsi="Arial" w:cs="B Nazanin"/>
          <w:color w:val="000000"/>
          <w:kern w:val="24"/>
          <w:sz w:val="24"/>
          <w:szCs w:val="24"/>
        </w:rPr>
        <w:t>.</w:t>
      </w:r>
      <w:r w:rsidRPr="000D50A6">
        <w:rPr>
          <w:rFonts w:ascii="Arial" w:eastAsia="Times New Roman" w:hAnsi="Times New Roman" w:cs="B Nazanin" w:hint="cs"/>
          <w:color w:val="000000"/>
          <w:kern w:val="24"/>
          <w:sz w:val="24"/>
          <w:szCs w:val="24"/>
          <w:rtl/>
        </w:rPr>
        <w:t>همان طور که عنوان شد تحصیل زنان منع قانونی در کشور ما ندارد. اما در شروط 12گانه عقدنامه شرطی به چشم می‌خورد حاکی از دادن حق تحصیل توسط شوهر به همسر خود! اگر ضمن عقد این شرط امضا شود، زن دارای حق تحصیل در همه مقاطع اعم از تحصیلات عالیه دانشگاهی و غیر دانشگاهی و موسسات دولتی و غیردولتی و خصوصی و</w:t>
      </w:r>
      <w:r w:rsidRPr="000D50A6">
        <w:rPr>
          <w:rFonts w:ascii="Times New Roman" w:eastAsia="Times New Roman" w:hAnsi="Times New Roman" w:cs="Times New Roman" w:hint="cs"/>
          <w:color w:val="000000"/>
          <w:kern w:val="24"/>
          <w:sz w:val="24"/>
          <w:szCs w:val="24"/>
          <w:rtl/>
        </w:rPr>
        <w:t>…</w:t>
      </w:r>
      <w:r w:rsidRPr="000D50A6">
        <w:rPr>
          <w:rFonts w:ascii="Arial" w:eastAsia="Times New Roman" w:hAnsi="Arial" w:cs="B Nazanin"/>
          <w:color w:val="000000"/>
          <w:kern w:val="24"/>
          <w:sz w:val="24"/>
          <w:szCs w:val="24"/>
          <w:rtl/>
        </w:rPr>
        <w:t xml:space="preserve"> است. با امضای این شرط زوج دیگر نمی‌تواند مانع ادامه تحصیل همسر خود در هیچ زمانی شود. البته قبول نکردن این شرط نیز به طور مطلق این حق را از زن نمی‌گیرد و این که تحصیل منافی وظایف همسری و زندگی </w:t>
      </w:r>
      <w:r w:rsidRPr="000D50A6">
        <w:rPr>
          <w:rFonts w:ascii="Arial" w:eastAsia="Times New Roman" w:hAnsi="Arial" w:cs="B Nazanin" w:hint="cs"/>
          <w:color w:val="000000"/>
          <w:kern w:val="24"/>
          <w:sz w:val="24"/>
          <w:szCs w:val="24"/>
          <w:rtl/>
        </w:rPr>
        <w:t>زناشویی</w:t>
      </w:r>
      <w:r w:rsidRPr="000D50A6">
        <w:rPr>
          <w:rFonts w:ascii="Arial" w:eastAsia="Times New Roman" w:hAnsi="Arial" w:cs="B Nazanin"/>
          <w:color w:val="000000"/>
          <w:kern w:val="24"/>
          <w:sz w:val="24"/>
          <w:szCs w:val="24"/>
          <w:rtl/>
        </w:rPr>
        <w:t xml:space="preserve"> نیست در دادگاه قابل اثبات است</w:t>
      </w:r>
      <w:r w:rsidRPr="000D50A6">
        <w:rPr>
          <w:rFonts w:ascii="Arial" w:eastAsia="Times New Roman" w:hAnsi="Arial" w:cs="B Nazanin"/>
          <w:color w:val="000000"/>
          <w:kern w:val="24"/>
          <w:sz w:val="24"/>
          <w:szCs w:val="24"/>
        </w:rPr>
        <w:t>.</w:t>
      </w:r>
      <w:r w:rsidRPr="000D50A6">
        <w:rPr>
          <w:rFonts w:ascii="Arial" w:eastAsia="Times New Roman" w:hAnsi="Times New Roman" w:cs="B Nazanin" w:hint="cs"/>
          <w:color w:val="000000"/>
          <w:kern w:val="24"/>
          <w:sz w:val="24"/>
          <w:szCs w:val="24"/>
          <w:rtl/>
        </w:rPr>
        <w:t>ضمن اینکه در تربیت فرزندان تحصیلات مادر نقش به سزایی دارد و مسلما یک مادر تحصیل کرده و با مهارت، بسیار بهتر می‌توانند فرزندانی با روحیه سالم و انسان‌هایی مفید تحویل جامعه بدهند</w:t>
      </w:r>
      <w:r w:rsidRPr="000D50A6">
        <w:rPr>
          <w:rFonts w:ascii="Arial" w:eastAsia="Times New Roman" w:hAnsi="Arial" w:cs="B Nazanin"/>
          <w:color w:val="000000"/>
          <w:kern w:val="24"/>
          <w:sz w:val="24"/>
          <w:szCs w:val="24"/>
        </w:rPr>
        <w:t>.</w:t>
      </w:r>
      <w:r w:rsidRPr="000D50A6">
        <w:rPr>
          <w:rFonts w:ascii="Arial" w:eastAsia="Times New Roman" w:hAnsi="Times New Roman" w:cs="B Nazanin" w:hint="cs"/>
          <w:color w:val="000000"/>
          <w:kern w:val="24"/>
          <w:sz w:val="24"/>
          <w:szCs w:val="24"/>
          <w:rtl/>
        </w:rPr>
        <w:t>لازم به ذکر است حق تحصیل در عقدنامه، نه تنها اختیار تحصیلات و شرایط آموزش را به زن می بخشد بلکه به موجب آن، مرد موظف می‌شود طبق قانون نفقه، مخارج مربوط به تحصیلات همسرش را تقبل کرده و تسهیلات لازم برای او را فراهم آورد. حتی اگر زوجه شاغل بوده و از خود درآمد یا ثروتی داشته باشد، هیچ اجبار و وظیفه‌ای برای پرداخت هزینه های خود ندارد.</w:t>
      </w:r>
      <w:r w:rsidRPr="000D50A6">
        <w:rPr>
          <w:rFonts w:ascii="Arial" w:eastAsia="Times New Roman" w:hAnsi="Arial" w:cs="B Nazanin"/>
          <w:b/>
          <w:bCs/>
          <w:color w:val="000000"/>
          <w:kern w:val="24"/>
          <w:sz w:val="24"/>
          <w:szCs w:val="24"/>
        </w:rPr>
        <w:t>.</w:t>
      </w:r>
    </w:p>
    <w:p w14:paraId="4A0B4365" w14:textId="77777777" w:rsidR="00E455D3" w:rsidRPr="000D50A6" w:rsidRDefault="00E455D3" w:rsidP="00E455D3">
      <w:pPr>
        <w:bidi/>
        <w:spacing w:line="240" w:lineRule="auto"/>
        <w:jc w:val="both"/>
        <w:rPr>
          <w:rFonts w:cs="B Nazanin"/>
          <w:b/>
          <w:bCs/>
          <w:sz w:val="24"/>
          <w:szCs w:val="24"/>
          <w:rtl/>
        </w:rPr>
      </w:pPr>
      <w:r w:rsidRPr="000D50A6">
        <w:rPr>
          <w:rFonts w:cs="B Nazanin" w:hint="cs"/>
          <w:b/>
          <w:bCs/>
          <w:sz w:val="24"/>
          <w:szCs w:val="24"/>
          <w:rtl/>
        </w:rPr>
        <w:t xml:space="preserve">مبحث سوم:حق اشتغال زنان و لزوم بازنگری در حقوق خصوصی نوین </w:t>
      </w:r>
    </w:p>
    <w:p w14:paraId="2D2543DF" w14:textId="77777777" w:rsidR="00E455D3" w:rsidRPr="000D50A6" w:rsidRDefault="00E455D3" w:rsidP="00E455D3">
      <w:pPr>
        <w:shd w:val="clear" w:color="auto" w:fill="FFFFFF"/>
        <w:bidi/>
        <w:spacing w:before="100" w:beforeAutospacing="1" w:after="100" w:afterAutospacing="1" w:line="240" w:lineRule="auto"/>
        <w:jc w:val="both"/>
        <w:rPr>
          <w:rFonts w:ascii="IRANSans" w:eastAsia="Times New Roman" w:hAnsi="IRANSans" w:cs="B Nazanin"/>
          <w:color w:val="000000"/>
          <w:sz w:val="24"/>
          <w:szCs w:val="24"/>
        </w:rPr>
      </w:pPr>
      <w:r w:rsidRPr="000D50A6">
        <w:rPr>
          <w:rFonts w:ascii="IRANSans" w:eastAsia="Times New Roman" w:hAnsi="IRANSans" w:cs="B Nazanin"/>
          <w:color w:val="000000"/>
          <w:sz w:val="24"/>
          <w:szCs w:val="24"/>
          <w:rtl/>
        </w:rPr>
        <w:t>یکی از مهم‌ترین حقوقی که در قانون اساسی کشور به آن اشاره شده حق اشتغال است که نقش مهمی در خودسازی و رشد فردی دارد. اما نکته مهم دراین‌باره حق اشتغال زنان است که بخش درخور توجهی از جامعه را تشکیل می‌دهند</w:t>
      </w:r>
      <w:r w:rsidRPr="000D50A6">
        <w:rPr>
          <w:rFonts w:ascii="IRANSans" w:eastAsia="Times New Roman" w:hAnsi="IRANSans" w:cs="B Nazanin"/>
          <w:color w:val="000000"/>
          <w:sz w:val="24"/>
          <w:szCs w:val="24"/>
        </w:rPr>
        <w:t>.</w:t>
      </w:r>
      <w:r w:rsidRPr="000D50A6">
        <w:rPr>
          <w:rFonts w:ascii="IRANSans" w:eastAsia="Times New Roman" w:hAnsi="IRANSans" w:cs="B Nazanin"/>
          <w:color w:val="000000"/>
          <w:sz w:val="24"/>
          <w:szCs w:val="24"/>
          <w:rtl/>
        </w:rPr>
        <w:t xml:space="preserve">به طور کلی، حق بر اشتغال به معنای آزادی هر شخص برای انجام هر فعالیت، کار و شغل دلخواه خود است به نحوی که در این زمینه دولت و دیگر اشخاص نتوانند مانع او شوند. امروزه دیدگاهی که درباره اشتغال زنان وجود دارد </w:t>
      </w:r>
      <w:r w:rsidRPr="000D50A6">
        <w:rPr>
          <w:rFonts w:ascii="IRANSans" w:eastAsia="Times New Roman" w:hAnsi="IRANSans" w:cs="B Nazanin" w:hint="cs"/>
          <w:color w:val="000000"/>
          <w:sz w:val="24"/>
          <w:szCs w:val="24"/>
          <w:rtl/>
        </w:rPr>
        <w:t>نه تنها</w:t>
      </w:r>
      <w:r w:rsidRPr="000D50A6">
        <w:rPr>
          <w:rFonts w:ascii="IRANSans" w:eastAsia="Times New Roman" w:hAnsi="IRANSans" w:cs="B Nazanin"/>
          <w:color w:val="000000"/>
          <w:sz w:val="24"/>
          <w:szCs w:val="24"/>
          <w:rtl/>
        </w:rPr>
        <w:t xml:space="preserve"> مثل گذشته نیست، بلکه در جهت حفظ استقلال زنان در عرصه‌های مختلف اقتصادی و فرهنگی یک ضرورت شمرده می‌شود. </w:t>
      </w:r>
      <w:r w:rsidRPr="000D50A6">
        <w:rPr>
          <w:rFonts w:ascii="IRANSans" w:eastAsia="Times New Roman" w:hAnsi="IRANSans" w:cs="B Nazanin" w:hint="cs"/>
          <w:color w:val="000000"/>
          <w:sz w:val="24"/>
          <w:szCs w:val="24"/>
          <w:rtl/>
        </w:rPr>
        <w:t>(رفیعی و دباغی، 1393 : 71)</w:t>
      </w:r>
    </w:p>
    <w:p w14:paraId="09A9951C" w14:textId="77777777" w:rsidR="00E455D3" w:rsidRPr="000D50A6" w:rsidRDefault="00E455D3" w:rsidP="00E455D3">
      <w:pPr>
        <w:shd w:val="clear" w:color="auto" w:fill="FFFFFF"/>
        <w:bidi/>
        <w:spacing w:after="0" w:line="240" w:lineRule="auto"/>
        <w:jc w:val="both"/>
        <w:outlineLvl w:val="1"/>
        <w:rPr>
          <w:rFonts w:ascii="iranSansBold" w:eastAsia="Times New Roman" w:hAnsi="iranSansBold" w:cs="B Nazanin"/>
          <w:b/>
          <w:bCs/>
          <w:color w:val="000000"/>
          <w:sz w:val="24"/>
          <w:szCs w:val="24"/>
        </w:rPr>
      </w:pPr>
      <w:r w:rsidRPr="000D50A6">
        <w:rPr>
          <w:rFonts w:ascii="iranSansBold" w:eastAsia="Times New Roman" w:hAnsi="iranSansBold" w:cs="B Nazanin" w:hint="cs"/>
          <w:b/>
          <w:bCs/>
          <w:color w:val="000000"/>
          <w:sz w:val="24"/>
          <w:szCs w:val="24"/>
          <w:rtl/>
        </w:rPr>
        <w:t>گفتار اول:</w:t>
      </w:r>
      <w:r w:rsidRPr="000D50A6">
        <w:rPr>
          <w:rFonts w:ascii="iranSansBold" w:eastAsia="Times New Roman" w:hAnsi="iranSansBold" w:cs="B Nazanin"/>
          <w:b/>
          <w:bCs/>
          <w:color w:val="000000"/>
          <w:sz w:val="24"/>
          <w:szCs w:val="24"/>
          <w:rtl/>
        </w:rPr>
        <w:t xml:space="preserve">نظر قانون </w:t>
      </w:r>
      <w:r w:rsidRPr="000D50A6">
        <w:rPr>
          <w:rFonts w:ascii="iranSansBold" w:eastAsia="Times New Roman" w:hAnsi="iranSansBold" w:cs="B Nazanin" w:hint="cs"/>
          <w:b/>
          <w:bCs/>
          <w:color w:val="000000"/>
          <w:sz w:val="24"/>
          <w:szCs w:val="24"/>
          <w:rtl/>
        </w:rPr>
        <w:t xml:space="preserve">و فقه </w:t>
      </w:r>
      <w:r w:rsidRPr="000D50A6">
        <w:rPr>
          <w:rFonts w:ascii="iranSansBold" w:eastAsia="Times New Roman" w:hAnsi="iranSansBold" w:cs="B Nazanin"/>
          <w:b/>
          <w:bCs/>
          <w:color w:val="000000"/>
          <w:sz w:val="24"/>
          <w:szCs w:val="24"/>
          <w:rtl/>
        </w:rPr>
        <w:t>درباره اشتغال زنان</w:t>
      </w:r>
    </w:p>
    <w:p w14:paraId="49CA1782" w14:textId="77777777" w:rsidR="00E455D3" w:rsidRPr="000D50A6" w:rsidRDefault="00E455D3" w:rsidP="00E455D3">
      <w:pPr>
        <w:shd w:val="clear" w:color="auto" w:fill="FFFFFF"/>
        <w:bidi/>
        <w:spacing w:before="100" w:beforeAutospacing="1" w:after="100" w:afterAutospacing="1" w:line="240" w:lineRule="auto"/>
        <w:jc w:val="both"/>
        <w:rPr>
          <w:rFonts w:ascii="IRANSans" w:eastAsia="Times New Roman" w:hAnsi="IRANSans" w:cs="B Nazanin"/>
          <w:color w:val="000000"/>
          <w:sz w:val="24"/>
          <w:szCs w:val="24"/>
        </w:rPr>
      </w:pPr>
      <w:r w:rsidRPr="000D50A6">
        <w:rPr>
          <w:rFonts w:ascii="IRANSans" w:eastAsia="Times New Roman" w:hAnsi="IRANSans" w:cs="B Nazanin"/>
          <w:color w:val="000000"/>
          <w:sz w:val="24"/>
          <w:szCs w:val="24"/>
          <w:rtl/>
        </w:rPr>
        <w:t xml:space="preserve">مطابق اصل </w:t>
      </w:r>
      <w:r w:rsidRPr="000D50A6">
        <w:rPr>
          <w:rFonts w:ascii="IRANSans" w:eastAsia="Times New Roman" w:hAnsi="IRANSans" w:cs="B Nazanin"/>
          <w:color w:val="000000"/>
          <w:sz w:val="24"/>
          <w:szCs w:val="24"/>
          <w:rtl/>
          <w:lang w:bidi="fa-IR"/>
        </w:rPr>
        <w:t>۲۸</w:t>
      </w:r>
      <w:r w:rsidRPr="000D50A6">
        <w:rPr>
          <w:rFonts w:ascii="IRANSans" w:eastAsia="Times New Roman" w:hAnsi="IRANSans" w:cs="B Nazanin"/>
          <w:color w:val="000000"/>
          <w:sz w:val="24"/>
          <w:szCs w:val="24"/>
          <w:rtl/>
        </w:rPr>
        <w:t xml:space="preserve"> قانون اساسی کشور، هرکس حق دارد شغل مورد نظر خود را در صورتی که مخالف اسلام و مصالح عمومی و حقوق دیگران نباشد برگزیند. مطابق این اصل، حق اشتغال برای همه شهروندان اعم از زن، مرد، متأهل و مجرد به رسمیت شناخته است</w:t>
      </w:r>
      <w:r w:rsidRPr="000D50A6">
        <w:rPr>
          <w:rFonts w:ascii="IRANSans" w:eastAsia="Times New Roman" w:hAnsi="IRANSans" w:cs="B Nazanin"/>
          <w:color w:val="000000"/>
          <w:sz w:val="24"/>
          <w:szCs w:val="24"/>
        </w:rPr>
        <w:t>.</w:t>
      </w:r>
      <w:r w:rsidRPr="000D50A6">
        <w:rPr>
          <w:rFonts w:ascii="IRANSans" w:eastAsia="Times New Roman" w:hAnsi="IRANSans" w:cs="B Nazanin"/>
          <w:color w:val="000000"/>
          <w:sz w:val="24"/>
          <w:szCs w:val="24"/>
          <w:rtl/>
        </w:rPr>
        <w:t>هم‌چنین دولت موظف است با رعایت نیاز جامعه به مشاغل گوناگون، برای همه افراد امکان اشتغال به کار و شرایط مساوی را برای احراز مشاغل ایجاد کند</w:t>
      </w:r>
      <w:r w:rsidRPr="000D50A6">
        <w:rPr>
          <w:rFonts w:ascii="IRANSans" w:eastAsia="Times New Roman" w:hAnsi="IRANSans" w:cs="B Nazanin"/>
          <w:color w:val="000000"/>
          <w:sz w:val="24"/>
          <w:szCs w:val="24"/>
        </w:rPr>
        <w:t>.</w:t>
      </w:r>
      <w:r w:rsidRPr="000D50A6">
        <w:rPr>
          <w:rFonts w:ascii="IRANSans" w:eastAsia="Times New Roman" w:hAnsi="IRANSans" w:cs="B Nazanin"/>
          <w:color w:val="000000"/>
          <w:sz w:val="24"/>
          <w:szCs w:val="24"/>
          <w:rtl/>
        </w:rPr>
        <w:t>در حقیقت، این آزادی پایه فعالیت‌های حرفه‌ای و اقتصادی محسوب می‌شود. بدیهی است که استناد به اصل مزبور شرایط عام برای زنان (قبل و بعد از ازدواج) در زمینه حق اشتغال است</w:t>
      </w:r>
      <w:r w:rsidRPr="000D50A6">
        <w:rPr>
          <w:rFonts w:ascii="IRANSans" w:eastAsia="Times New Roman" w:hAnsi="IRANSans" w:cs="B Nazanin"/>
          <w:color w:val="000000"/>
          <w:sz w:val="24"/>
          <w:szCs w:val="24"/>
        </w:rPr>
        <w:t>.</w:t>
      </w:r>
      <w:r w:rsidRPr="000D50A6">
        <w:rPr>
          <w:rFonts w:ascii="IRANSans" w:eastAsia="Times New Roman" w:hAnsi="IRANSans" w:cs="B Nazanin" w:hint="cs"/>
          <w:color w:val="000000"/>
          <w:sz w:val="24"/>
          <w:szCs w:val="24"/>
          <w:rtl/>
        </w:rPr>
        <w:t>قائلین به جواز اشتغال زوجه از منظر فقهی معتقدند که در اسلام زوجه از هیچ شغلی منع شده و اسلام همیشه زوجه را به حضور در فعالیت های اجتماعی و بر عهده گرفتن وظایف و مناصب بالای اجتماعی فرا می خواند.</w:t>
      </w:r>
    </w:p>
    <w:p w14:paraId="68F4A2E0" w14:textId="77777777" w:rsidR="00E455D3" w:rsidRPr="000D50A6" w:rsidRDefault="00E455D3" w:rsidP="00E455D3">
      <w:pPr>
        <w:shd w:val="clear" w:color="auto" w:fill="FFFFFF"/>
        <w:bidi/>
        <w:spacing w:after="0" w:line="240" w:lineRule="auto"/>
        <w:jc w:val="both"/>
        <w:outlineLvl w:val="1"/>
        <w:rPr>
          <w:rFonts w:ascii="iranSansBold" w:eastAsia="Times New Roman" w:hAnsi="iranSansBold" w:cs="B Nazanin"/>
          <w:b/>
          <w:bCs/>
          <w:color w:val="000000"/>
          <w:sz w:val="24"/>
          <w:szCs w:val="24"/>
        </w:rPr>
      </w:pPr>
      <w:r w:rsidRPr="000D50A6">
        <w:rPr>
          <w:rFonts w:ascii="iranSansBold" w:eastAsia="Times New Roman" w:hAnsi="iranSansBold" w:cs="B Nazanin" w:hint="cs"/>
          <w:b/>
          <w:bCs/>
          <w:color w:val="000000"/>
          <w:sz w:val="24"/>
          <w:szCs w:val="24"/>
          <w:rtl/>
        </w:rPr>
        <w:t xml:space="preserve">گفتار دوم:محدودیت های اشتغال زنان </w:t>
      </w:r>
    </w:p>
    <w:p w14:paraId="0C19649D" w14:textId="77777777" w:rsidR="00E455D3" w:rsidRPr="000D50A6" w:rsidRDefault="00E455D3" w:rsidP="00E455D3">
      <w:pPr>
        <w:shd w:val="clear" w:color="auto" w:fill="FFFFFF"/>
        <w:bidi/>
        <w:spacing w:before="100" w:beforeAutospacing="1" w:after="100" w:afterAutospacing="1" w:line="240" w:lineRule="auto"/>
        <w:jc w:val="both"/>
        <w:rPr>
          <w:rFonts w:ascii="IRANSans" w:eastAsia="Times New Roman" w:hAnsi="IRANSans" w:cs="B Nazanin"/>
          <w:color w:val="000000"/>
          <w:sz w:val="24"/>
          <w:szCs w:val="24"/>
        </w:rPr>
      </w:pPr>
      <w:r w:rsidRPr="000D50A6">
        <w:rPr>
          <w:rFonts w:ascii="IRANSans" w:eastAsia="Times New Roman" w:hAnsi="IRANSans" w:cs="B Nazanin"/>
          <w:color w:val="000000"/>
          <w:sz w:val="24"/>
          <w:szCs w:val="24"/>
          <w:rtl/>
        </w:rPr>
        <w:lastRenderedPageBreak/>
        <w:t xml:space="preserve">در کنار موارد ذکرشده، در قوانین عادی کشور حق اشتغال به نوعی برای زنان متأهل محدود می‌شود. طبق ماده </w:t>
      </w:r>
      <w:r w:rsidRPr="000D50A6">
        <w:rPr>
          <w:rFonts w:ascii="IRANSans" w:eastAsia="Times New Roman" w:hAnsi="IRANSans" w:cs="B Nazanin"/>
          <w:color w:val="000000"/>
          <w:sz w:val="24"/>
          <w:szCs w:val="24"/>
          <w:rtl/>
          <w:lang w:bidi="fa-IR"/>
        </w:rPr>
        <w:t>۱۱۱۷</w:t>
      </w:r>
      <w:r w:rsidRPr="000D50A6">
        <w:rPr>
          <w:rFonts w:ascii="IRANSans" w:eastAsia="Times New Roman" w:hAnsi="IRANSans" w:cs="B Nazanin"/>
          <w:color w:val="000000"/>
          <w:sz w:val="24"/>
          <w:szCs w:val="24"/>
          <w:rtl/>
        </w:rPr>
        <w:t xml:space="preserve"> قانون مدنی، </w:t>
      </w:r>
      <w:r w:rsidRPr="000D50A6">
        <w:rPr>
          <w:rFonts w:ascii="IRANSans" w:eastAsia="Times New Roman" w:hAnsi="IRANSans" w:cs="B Nazanin" w:hint="cs"/>
          <w:color w:val="000000"/>
          <w:sz w:val="24"/>
          <w:szCs w:val="24"/>
          <w:rtl/>
        </w:rPr>
        <w:t>"</w:t>
      </w:r>
      <w:r w:rsidRPr="000D50A6">
        <w:rPr>
          <w:rFonts w:ascii="IRANSans" w:eastAsia="Times New Roman" w:hAnsi="IRANSans" w:cs="B Nazanin"/>
          <w:color w:val="000000"/>
          <w:sz w:val="24"/>
          <w:szCs w:val="24"/>
          <w:rtl/>
        </w:rPr>
        <w:t>مرد می‌تواند همسر خود را از حرفه یا صنعتی که منافی مصالح خانوادگی یا حیثیات خود یا زن باشد منع کند</w:t>
      </w:r>
      <w:r w:rsidRPr="000D50A6">
        <w:rPr>
          <w:rFonts w:ascii="IRANSans" w:eastAsia="Times New Roman" w:hAnsi="IRANSans" w:cs="B Nazanin" w:hint="cs"/>
          <w:color w:val="000000"/>
          <w:sz w:val="24"/>
          <w:szCs w:val="24"/>
          <w:rtl/>
        </w:rPr>
        <w:t>."</w:t>
      </w:r>
      <w:r w:rsidRPr="000D50A6">
        <w:rPr>
          <w:rFonts w:ascii="IRANSans" w:eastAsia="Times New Roman" w:hAnsi="IRANSans" w:cs="B Nazanin"/>
          <w:color w:val="000000"/>
          <w:sz w:val="24"/>
          <w:szCs w:val="24"/>
          <w:rtl/>
        </w:rPr>
        <w:t xml:space="preserve">از طرف دیگر ماده </w:t>
      </w:r>
      <w:r w:rsidRPr="000D50A6">
        <w:rPr>
          <w:rFonts w:ascii="IRANSans" w:eastAsia="Times New Roman" w:hAnsi="IRANSans" w:cs="B Nazanin"/>
          <w:color w:val="000000"/>
          <w:sz w:val="24"/>
          <w:szCs w:val="24"/>
          <w:rtl/>
          <w:lang w:bidi="fa-IR"/>
        </w:rPr>
        <w:t>۱۸</w:t>
      </w:r>
      <w:r w:rsidRPr="000D50A6">
        <w:rPr>
          <w:rFonts w:ascii="IRANSans" w:eastAsia="Times New Roman" w:hAnsi="IRANSans" w:cs="B Nazanin"/>
          <w:color w:val="000000"/>
          <w:sz w:val="24"/>
          <w:szCs w:val="24"/>
          <w:rtl/>
        </w:rPr>
        <w:t xml:space="preserve"> قانون حمایت از خانواده مصوب سال </w:t>
      </w:r>
      <w:r w:rsidRPr="000D50A6">
        <w:rPr>
          <w:rFonts w:ascii="IRANSans" w:eastAsia="Times New Roman" w:hAnsi="IRANSans" w:cs="B Nazanin"/>
          <w:color w:val="000000"/>
          <w:sz w:val="24"/>
          <w:szCs w:val="24"/>
          <w:rtl/>
          <w:lang w:bidi="fa-IR"/>
        </w:rPr>
        <w:t>۱۳۵۳</w:t>
      </w:r>
      <w:r w:rsidRPr="000D50A6">
        <w:rPr>
          <w:rFonts w:ascii="IRANSans" w:eastAsia="Times New Roman" w:hAnsi="IRANSans" w:cs="B Nazanin"/>
          <w:color w:val="000000"/>
          <w:sz w:val="24"/>
          <w:szCs w:val="24"/>
          <w:rtl/>
        </w:rPr>
        <w:t xml:space="preserve"> بیان می‌دارد: </w:t>
      </w:r>
      <w:r w:rsidRPr="000D50A6">
        <w:rPr>
          <w:rFonts w:ascii="IRANSans" w:eastAsia="Times New Roman" w:hAnsi="IRANSans" w:cs="B Nazanin" w:hint="cs"/>
          <w:color w:val="000000"/>
          <w:sz w:val="24"/>
          <w:szCs w:val="24"/>
          <w:rtl/>
        </w:rPr>
        <w:t xml:space="preserve">" </w:t>
      </w:r>
      <w:r w:rsidRPr="000D50A6">
        <w:rPr>
          <w:rFonts w:ascii="IRANSans" w:eastAsia="Times New Roman" w:hAnsi="IRANSans" w:cs="B Nazanin"/>
          <w:color w:val="000000"/>
          <w:sz w:val="24"/>
          <w:szCs w:val="24"/>
          <w:rtl/>
        </w:rPr>
        <w:t xml:space="preserve">شوهر می‌تواند با تأیید دادگاه، زن خود را از اشتغال به هر شغلی که منافی مصالح خانوادگی یا حیثیت خود یا زن باشد منع کند. </w:t>
      </w:r>
      <w:r w:rsidRPr="000D50A6">
        <w:rPr>
          <w:rFonts w:ascii="IRANSans" w:eastAsia="Times New Roman" w:hAnsi="IRANSans" w:cs="B Nazanin" w:hint="cs"/>
          <w:color w:val="000000"/>
          <w:sz w:val="24"/>
          <w:szCs w:val="24"/>
          <w:rtl/>
        </w:rPr>
        <w:t xml:space="preserve">البته </w:t>
      </w:r>
      <w:r w:rsidRPr="000D50A6">
        <w:rPr>
          <w:rFonts w:ascii="IRANSans" w:eastAsia="Times New Roman" w:hAnsi="IRANSans" w:cs="B Nazanin"/>
          <w:color w:val="000000"/>
          <w:sz w:val="24"/>
          <w:szCs w:val="24"/>
          <w:rtl/>
        </w:rPr>
        <w:t>زن نیز می‌تواند از دادگاه چنین تقاضایی را مطرح کند</w:t>
      </w:r>
      <w:r w:rsidRPr="000D50A6">
        <w:rPr>
          <w:rFonts w:ascii="IRANSans" w:eastAsia="Times New Roman" w:hAnsi="IRANSans" w:cs="B Nazanin"/>
          <w:color w:val="000000"/>
          <w:sz w:val="24"/>
          <w:szCs w:val="24"/>
        </w:rPr>
        <w:t>.</w:t>
      </w:r>
      <w:r w:rsidRPr="000D50A6">
        <w:rPr>
          <w:rFonts w:ascii="IRANSans" w:eastAsia="Times New Roman" w:hAnsi="IRANSans" w:cs="B Nazanin" w:hint="cs"/>
          <w:color w:val="000000"/>
          <w:sz w:val="24"/>
          <w:szCs w:val="24"/>
          <w:rtl/>
        </w:rPr>
        <w:t>"</w:t>
      </w:r>
      <w:r w:rsidRPr="000D50A6">
        <w:rPr>
          <w:rFonts w:ascii="IRANSans" w:eastAsia="Times New Roman" w:hAnsi="IRANSans" w:cs="B Nazanin"/>
          <w:color w:val="000000"/>
          <w:sz w:val="24"/>
          <w:szCs w:val="24"/>
          <w:rtl/>
        </w:rPr>
        <w:t xml:space="preserve">در توضیح این موارد، باید </w:t>
      </w:r>
      <w:r w:rsidRPr="000D50A6">
        <w:rPr>
          <w:rFonts w:ascii="IRANSans" w:eastAsia="Times New Roman" w:hAnsi="IRANSans" w:cs="B Nazanin" w:hint="cs"/>
          <w:color w:val="000000"/>
          <w:sz w:val="24"/>
          <w:szCs w:val="24"/>
          <w:rtl/>
        </w:rPr>
        <w:t>عنوان شود</w:t>
      </w:r>
      <w:r w:rsidRPr="000D50A6">
        <w:rPr>
          <w:rFonts w:ascii="IRANSans" w:eastAsia="Times New Roman" w:hAnsi="IRANSans" w:cs="B Nazanin"/>
          <w:color w:val="000000"/>
          <w:sz w:val="24"/>
          <w:szCs w:val="24"/>
          <w:rtl/>
        </w:rPr>
        <w:t xml:space="preserve"> که مردان حق منع اشتغال همسر را به طور مطلق ندارند و تنها می‌توانند از اشتغال زن به شغل‌هایی که منافی مصالح خانوادگی هستند، ممانعت کنند. البته این ممانعت به صرف بیان و اراده شوهر نیست و باید بنا برحکم دادگاه باشد</w:t>
      </w:r>
      <w:r w:rsidRPr="000D50A6">
        <w:rPr>
          <w:rFonts w:ascii="IRANSans" w:eastAsia="Times New Roman" w:hAnsi="IRANSans" w:cs="B Nazanin"/>
          <w:color w:val="000000"/>
          <w:sz w:val="24"/>
          <w:szCs w:val="24"/>
        </w:rPr>
        <w:t>.</w:t>
      </w:r>
      <w:r w:rsidRPr="000D50A6">
        <w:rPr>
          <w:rFonts w:ascii="IRANSans" w:eastAsia="Times New Roman" w:hAnsi="IRANSans" w:cs="B Nazanin" w:hint="cs"/>
          <w:color w:val="000000"/>
          <w:sz w:val="24"/>
          <w:szCs w:val="24"/>
          <w:rtl/>
        </w:rPr>
        <w:t>(روشن، 1390 : 78)</w:t>
      </w:r>
    </w:p>
    <w:p w14:paraId="45358A77" w14:textId="77777777" w:rsidR="00E455D3" w:rsidRPr="000D50A6" w:rsidRDefault="00E455D3" w:rsidP="00E455D3">
      <w:pPr>
        <w:shd w:val="clear" w:color="auto" w:fill="FFFFFF"/>
        <w:bidi/>
        <w:spacing w:after="0" w:line="240" w:lineRule="auto"/>
        <w:jc w:val="both"/>
        <w:outlineLvl w:val="1"/>
        <w:rPr>
          <w:rFonts w:ascii="iranSansBold" w:eastAsia="Times New Roman" w:hAnsi="iranSansBold" w:cs="B Nazanin"/>
          <w:b/>
          <w:bCs/>
          <w:color w:val="000000"/>
          <w:sz w:val="24"/>
          <w:szCs w:val="24"/>
        </w:rPr>
      </w:pPr>
      <w:r w:rsidRPr="000D50A6">
        <w:rPr>
          <w:rFonts w:ascii="iranSansBold" w:eastAsia="Times New Roman" w:hAnsi="iranSansBold" w:cs="B Nazanin" w:hint="cs"/>
          <w:b/>
          <w:bCs/>
          <w:color w:val="000000"/>
          <w:sz w:val="24"/>
          <w:szCs w:val="24"/>
          <w:rtl/>
        </w:rPr>
        <w:t xml:space="preserve">گفتار سوم:امکان منع اشتغال زن توسط مرد </w:t>
      </w:r>
    </w:p>
    <w:p w14:paraId="320DD03F" w14:textId="77777777" w:rsidR="00E455D3" w:rsidRPr="000D50A6" w:rsidRDefault="00E455D3" w:rsidP="00E455D3">
      <w:pPr>
        <w:pStyle w:val="NormalWeb"/>
        <w:shd w:val="clear" w:color="auto" w:fill="FFFFFF"/>
        <w:bidi/>
        <w:spacing w:before="0" w:beforeAutospacing="0" w:after="0" w:afterAutospacing="0"/>
        <w:jc w:val="both"/>
        <w:rPr>
          <w:rFonts w:ascii="irsns" w:hAnsi="irsns" w:cs="B Nazanin"/>
        </w:rPr>
      </w:pPr>
      <w:r w:rsidRPr="000D50A6">
        <w:rPr>
          <w:rFonts w:ascii="IRANSans" w:hAnsi="IRANSans" w:cs="B Nazanin"/>
          <w:rtl/>
        </w:rPr>
        <w:t>همان‌گونه که اشاره شد، مرد تنها می‌تواند همسر خود را از شغلی که مخالف مصالح خانوادگی یا حیثیت اجتماعی باشد منع کند. هم‌چنین مرد نمی‌تواند خودسرانه مانع اشتغال زن شود و اعمال آن شرایطی دارد که در قانون پیش‌بینی شده است</w:t>
      </w:r>
      <w:r w:rsidRPr="000D50A6">
        <w:rPr>
          <w:rFonts w:ascii="IRANSans" w:hAnsi="IRANSans" w:cs="B Nazanin"/>
        </w:rPr>
        <w:t>.</w:t>
      </w:r>
      <w:r w:rsidRPr="000D50A6">
        <w:rPr>
          <w:rFonts w:ascii="IRANSans" w:hAnsi="IRANSans" w:cs="B Nazanin"/>
          <w:rtl/>
        </w:rPr>
        <w:t>مطابق موادی از قانون مدنی، حق شوهر در منع اشتغال همسر خود از اختیارات قانونی اوست. البته این اختیار که ترکیبی از حق و تکلیف است، تنها تا جایی قابلیت اعمال دارد که زن از حدود مصالح خانواده تجاوز نکند</w:t>
      </w:r>
      <w:r w:rsidRPr="000D50A6">
        <w:rPr>
          <w:rFonts w:ascii="IRANSans" w:hAnsi="IRANSans" w:cs="B Nazanin"/>
        </w:rPr>
        <w:t>.</w:t>
      </w:r>
      <w:r w:rsidRPr="000D50A6">
        <w:rPr>
          <w:rFonts w:ascii="IRANSans" w:hAnsi="IRANSans" w:cs="B Nazanin"/>
          <w:rtl/>
        </w:rPr>
        <w:t>به عنوان مثال، اشتغال زن در ادارات دولتی را نمی‌توان منافی با مصالح خانوادگی یا حیثیات زن تفسیر کرد، به ویژه در حالی که مرد قبل از ازدواج درباره اشتغال همسر خود آگاه بوده و با رضایت کامل به این موضوع ازدواج کرده است</w:t>
      </w:r>
      <w:r w:rsidRPr="000D50A6">
        <w:rPr>
          <w:rFonts w:ascii="IRANSans" w:hAnsi="IRANSans" w:cs="B Nazanin"/>
        </w:rPr>
        <w:t>.</w:t>
      </w:r>
      <w:r w:rsidRPr="000D50A6">
        <w:rPr>
          <w:rFonts w:ascii="irsns" w:hAnsi="irsns" w:cs="B Nazanin"/>
          <w:rtl/>
        </w:rPr>
        <w:t xml:space="preserve"> از آنجایی که ممکن است از نظر خانواده زن شغل او مناسب باشد و هیچ مغایرتی با مصالح خانوادگی آن‌ها نداشته باشد و از طرفی از نظر خانواده مرد شغل زن مناسب نباشد و با مصالح خانوادگی آن‌ها مغایرت داشته باشد، تشخیص مغایرت شغل زن با مصالح خانگی برعهده قاضی دادگاه است. درضمن مشاغلی که عرف یا شرع آن‌ها را تایید نکرده باشد، مشاغلی که برای یک زن مناسب نباشند و مشاغلی که ملزم به انجام کارهای حرام و غیرقانونی باشند جزء مشاغلی به حساب می‌آیند که با مصالح خانوادگی مغایرت دارند.</w:t>
      </w:r>
      <w:r w:rsidRPr="000D50A6">
        <w:rPr>
          <w:rFonts w:ascii="irsns" w:hAnsi="irsns" w:cs="B Nazanin" w:hint="cs"/>
          <w:rtl/>
        </w:rPr>
        <w:t>( وحدتی شبیری و همکاران، 1397: 161)</w:t>
      </w:r>
      <w:r w:rsidRPr="000D50A6">
        <w:rPr>
          <w:rFonts w:ascii="irsns" w:hAnsi="irsns" w:cs="B Nazanin"/>
          <w:rtl/>
        </w:rPr>
        <w:t xml:space="preserve"> البته گاهی‌اوقات امکان دارد که شرایط شغل زن جزء هیچ یک از این موارد که با مصالح خانوادگی مغایرت دارند، نباشد اما در مقابل برای خانواده او مضر باشند که در این صورت به این دلیل که بنیان خانواده تهدید می‌شود، شوهر می‌تواند طبق قانون زن خود را از اشتغال منع کند.برای مثال ممکن است زن به کاری اشتغال داشته باشد که ساعات آن بسیار طولانی باشد یا اینکه موجب ‌شود زن به مدت طولانی از خانواده خود دور بماند. این شرایط به این دلیل که بنیان خانواده را سست می‌کند به عنوان یکی از شرایط منع اشتغال زوجه توسط زوج شناخته می‌شود. در کل مرد باید برای منع کردن زن خود از اشتغال، به دادگاه مراجعه کرده و اثبات کند که شغل همسرش یا مغایر با مصالح خانوادگی است یا مغایر با حیثیت او و خود زن است. درصورتی که دادگاه به منع اشتغال زن رأی دهد او باید ادامه دادن آن شغل را کنار بگذارد اما می‌تواند به کار دیگری مشغول شود. بنابراین منع اشتغال زن توسط دادگاه به این معنی نیست که او هرگز نمی‌تواند کار کند بلکه به این معنی است که زن باید شغل فعلی خود را کنار بگذارد اما می‌تواند شغل دیگری داشته باشد. یکی از این باورها </w:t>
      </w:r>
      <w:r w:rsidRPr="000D50A6">
        <w:rPr>
          <w:rFonts w:ascii="irsns" w:hAnsi="irsns" w:cs="B Nazanin" w:hint="cs"/>
          <w:rtl/>
        </w:rPr>
        <w:t>غلط در جامعه این</w:t>
      </w:r>
      <w:r w:rsidRPr="000D50A6">
        <w:rPr>
          <w:rFonts w:ascii="irsns" w:hAnsi="irsns" w:cs="B Nazanin"/>
          <w:rtl/>
        </w:rPr>
        <w:t xml:space="preserve"> است که اگر مرد قبل از ازدواج به خوبی از اشتغال زنش آگاهی داشته باشد و با دانستن این موضوع با زن ازدواج کند، دیگر نمی‌تواند بعد از ازدواج جلوی اشتغال او را بگیرد. اما این تصور </w:t>
      </w:r>
      <w:r w:rsidRPr="000D50A6">
        <w:rPr>
          <w:rFonts w:ascii="irsns" w:hAnsi="irsns" w:cs="B Nazanin" w:hint="cs"/>
          <w:rtl/>
        </w:rPr>
        <w:t>به طور کامل</w:t>
      </w:r>
      <w:r w:rsidRPr="000D50A6">
        <w:rPr>
          <w:rFonts w:ascii="irsns" w:hAnsi="irsns" w:cs="B Nazanin"/>
          <w:rtl/>
        </w:rPr>
        <w:t xml:space="preserve"> غلط است. حتی اگر مرد قبل از ازدواج هم به خوبی بداند که شغل زنش چیست و او به آن شغل علاقه‌مند است و به اشتغال همسرش رضایت دهد باز هم بعد از ازدواج می‌تواند زن خود را از اشتغال منع کند. این بخش از قانون نشان می‌دهد که ظلم بزرگی در حق خانم‌های شاغل در کشور </w:t>
      </w:r>
      <w:r w:rsidRPr="000D50A6">
        <w:rPr>
          <w:rFonts w:ascii="irsns" w:hAnsi="irsns" w:cs="B Nazanin" w:hint="cs"/>
          <w:rtl/>
        </w:rPr>
        <w:t>ایران</w:t>
      </w:r>
      <w:r w:rsidRPr="000D50A6">
        <w:rPr>
          <w:rFonts w:ascii="irsns" w:hAnsi="irsns" w:cs="B Nazanin"/>
          <w:rtl/>
        </w:rPr>
        <w:t xml:space="preserve"> شده است.</w:t>
      </w:r>
    </w:p>
    <w:p w14:paraId="56FAD2A2" w14:textId="77777777" w:rsidR="00E455D3" w:rsidRPr="000D50A6" w:rsidRDefault="00E455D3" w:rsidP="00E455D3">
      <w:pPr>
        <w:pStyle w:val="NormalWeb"/>
        <w:shd w:val="clear" w:color="auto" w:fill="FFFFFF"/>
        <w:bidi/>
        <w:spacing w:before="0" w:beforeAutospacing="0" w:after="0" w:afterAutospacing="0"/>
        <w:jc w:val="both"/>
        <w:rPr>
          <w:rFonts w:ascii="irsns" w:hAnsi="irsns" w:cs="B Nazanin"/>
        </w:rPr>
      </w:pPr>
    </w:p>
    <w:p w14:paraId="6F6F7135" w14:textId="77777777" w:rsidR="00E455D3" w:rsidRPr="000D50A6" w:rsidRDefault="00E455D3" w:rsidP="00E455D3">
      <w:pPr>
        <w:shd w:val="clear" w:color="auto" w:fill="FFFFFF"/>
        <w:bidi/>
        <w:spacing w:after="0" w:line="240" w:lineRule="auto"/>
        <w:jc w:val="both"/>
        <w:outlineLvl w:val="1"/>
        <w:rPr>
          <w:rFonts w:ascii="iranSansBold" w:eastAsia="Times New Roman" w:hAnsi="iranSansBold" w:cs="B Nazanin"/>
          <w:b/>
          <w:bCs/>
          <w:color w:val="000000"/>
          <w:sz w:val="24"/>
          <w:szCs w:val="24"/>
        </w:rPr>
      </w:pPr>
      <w:r w:rsidRPr="000D50A6">
        <w:rPr>
          <w:rFonts w:ascii="iranSansBold" w:eastAsia="Times New Roman" w:hAnsi="iranSansBold" w:cs="B Nazanin" w:hint="cs"/>
          <w:b/>
          <w:bCs/>
          <w:color w:val="000000"/>
          <w:sz w:val="24"/>
          <w:szCs w:val="24"/>
          <w:rtl/>
        </w:rPr>
        <w:t>گفتار چهارم:</w:t>
      </w:r>
      <w:r w:rsidRPr="000D50A6">
        <w:rPr>
          <w:rFonts w:ascii="iranSansBold" w:eastAsia="Times New Roman" w:hAnsi="iranSansBold" w:cs="B Nazanin"/>
          <w:b/>
          <w:bCs/>
          <w:color w:val="000000"/>
          <w:sz w:val="24"/>
          <w:szCs w:val="24"/>
          <w:rtl/>
        </w:rPr>
        <w:t>آثار اجتماعی حضور زنان در جامعه</w:t>
      </w:r>
    </w:p>
    <w:p w14:paraId="2156EEB9" w14:textId="77777777" w:rsidR="00E455D3" w:rsidRPr="000D50A6" w:rsidRDefault="00E455D3" w:rsidP="00E455D3">
      <w:pPr>
        <w:shd w:val="clear" w:color="auto" w:fill="FFFFFF"/>
        <w:bidi/>
        <w:spacing w:before="100" w:beforeAutospacing="1" w:after="100" w:afterAutospacing="1" w:line="240" w:lineRule="auto"/>
        <w:jc w:val="both"/>
        <w:rPr>
          <w:rFonts w:ascii="IRANSans" w:eastAsia="Times New Roman" w:hAnsi="IRANSans" w:cs="B Nazanin"/>
          <w:color w:val="000000"/>
          <w:sz w:val="24"/>
          <w:szCs w:val="24"/>
          <w:rtl/>
        </w:rPr>
      </w:pPr>
      <w:r w:rsidRPr="000D50A6">
        <w:rPr>
          <w:rFonts w:ascii="IRANSans" w:eastAsia="Times New Roman" w:hAnsi="IRANSans" w:cs="B Nazanin"/>
          <w:color w:val="000000"/>
          <w:sz w:val="24"/>
          <w:szCs w:val="24"/>
          <w:rtl/>
        </w:rPr>
        <w:t>به طور کلی، توسعه جامعه زمانی محقق می‌شود که همه توانمندی‌ها و استعداد‌های آن بالفعل شود. حضور و مشارکت زنان به عنوان نیمی از اجتماع نقش انکارناپذیری در این فرایند خواهد داشت و می‌تواند نهاد خانواده و کرامت آنان را حفظ کند</w:t>
      </w:r>
      <w:r w:rsidRPr="000D50A6">
        <w:rPr>
          <w:rFonts w:ascii="IRANSans" w:eastAsia="Times New Roman" w:hAnsi="IRANSans" w:cs="B Nazanin" w:hint="cs"/>
          <w:color w:val="000000"/>
          <w:sz w:val="24"/>
          <w:szCs w:val="24"/>
          <w:rtl/>
        </w:rPr>
        <w:t>.</w:t>
      </w:r>
      <w:r w:rsidRPr="000D50A6">
        <w:rPr>
          <w:rFonts w:ascii="IRANSans" w:eastAsia="Times New Roman" w:hAnsi="IRANSans" w:cs="B Nazanin"/>
          <w:color w:val="000000"/>
          <w:sz w:val="24"/>
          <w:szCs w:val="24"/>
          <w:rtl/>
        </w:rPr>
        <w:t xml:space="preserve">تجربه ثابت کرده </w:t>
      </w:r>
      <w:r w:rsidRPr="000D50A6">
        <w:rPr>
          <w:rFonts w:ascii="IRANSans" w:eastAsia="Times New Roman" w:hAnsi="IRANSans" w:cs="B Nazanin"/>
          <w:color w:val="000000"/>
          <w:sz w:val="24"/>
          <w:szCs w:val="24"/>
          <w:rtl/>
        </w:rPr>
        <w:lastRenderedPageBreak/>
        <w:t>است زنان مسائل مربوط به خود و خانواده را با وسواس بیشتری دنبال می‌کنند و با پیگیری‌های مسالمت‌آمیز و همراه با مدارا بر تحقق مطالبات خود در زمینه توسعه اجتماعی نقش ایفا خواهند کرد</w:t>
      </w:r>
      <w:r w:rsidRPr="000D50A6">
        <w:rPr>
          <w:rFonts w:ascii="IRANSans" w:eastAsia="Times New Roman" w:hAnsi="IRANSans" w:cs="B Nazanin"/>
          <w:color w:val="000000"/>
          <w:sz w:val="24"/>
          <w:szCs w:val="24"/>
        </w:rPr>
        <w:t>.</w:t>
      </w:r>
      <w:r w:rsidRPr="000D50A6">
        <w:rPr>
          <w:rFonts w:ascii="IRANSans" w:eastAsia="Times New Roman" w:hAnsi="IRANSans" w:cs="B Nazanin"/>
          <w:color w:val="000000"/>
          <w:sz w:val="24"/>
          <w:szCs w:val="24"/>
          <w:rtl/>
        </w:rPr>
        <w:t>آنچه مشخص است این است که جدا کردن قسمت‌هایی از نهاد‌های اجتماعی از سایر بخش‌ها، مانند جداسازی زنان و مردان در جامعه، از ایجاد یک جامعه پویا جلوگیری خواهد کرد</w:t>
      </w:r>
      <w:r w:rsidRPr="000D50A6">
        <w:rPr>
          <w:rFonts w:ascii="IRANSans" w:eastAsia="Times New Roman" w:hAnsi="IRANSans" w:cs="B Nazanin"/>
          <w:color w:val="000000"/>
          <w:sz w:val="24"/>
          <w:szCs w:val="24"/>
        </w:rPr>
        <w:t>.</w:t>
      </w:r>
      <w:r w:rsidRPr="000D50A6">
        <w:rPr>
          <w:rFonts w:ascii="IRANSans" w:eastAsia="Times New Roman" w:hAnsi="IRANSans" w:cs="B Nazanin" w:hint="cs"/>
          <w:color w:val="000000"/>
          <w:sz w:val="24"/>
          <w:szCs w:val="24"/>
          <w:rtl/>
        </w:rPr>
        <w:t>در راستای همین موضوع و اهمیت حضور زنان در جامعه وبحث اشتغال مزایایی برای اشتغال زنان به نحوی که در تزاحم با خانواده و حقوق شوهر قرار نگیرد تعیین شده است که لازم است بیشتر مورد توجه واقع شود.البته زنان مانندمردان می توانند به مشاغل مختلف دست یابند و هیچ منع قانونی برای اشتغال زنان وجود ندارد.(عراقی، 1389 : 112) در این میان بند سوم اصل 43 قانون اساسی مقرر می دارد تنظیم برنامه اقتصادی کشور باید به صورتی باشد که شکل و محتوا و ساعات کار آن چنان باشد که هر فرد علاوه بر تلاش شغلی، فرصت و توان کافی برای خودسازی معنوی، سیاسی اجتماعی و شرکت فعال در جامعه و افزایش مهارت وابتکار را داشته باشد در راستای توجه به این امر در اشتغال زنان طرح ریزی اشتغال نیمه وقت که برای زنان زمینه پرداخت به سایر ابعاد و نقشه های زندگی را فراهم می سازد، اهمیت می یابد.در قانون استخدام کشوری ذیل ماده واحده قانون نیمه وقت بانوان مصوب 10/9/1396 و ماده 80 آئین نامه نحوه تشکیل و اداره آموزشگاههای فنی و حرفه ای آزاد و اشتغال نیمه وقت برای نیروهای دائم و قراردادی تصریح گردیده است.(گلشنی و فرقانی، 1396: 127و 141) آن چه در تحلیل این موارد می توان عنوان داشت این است که بر پایه عموم آیات و روایات اشتغال نیز همانند سایر امورمباح از حقوق انسان است که هم برای زن و هم برای مرد درنظر گرفته شده است.ایجاد فرصت های شغلی با درنظر گرفتن شرایط زنان و معیارهای اسلامی از طرف دولت و آگاه سازی زنان از حقوق خود از جمله حق اشتغال، حق تحصیل، حق داشتن دارایی و درآمد مستقل ضروری به نظر می رسد.(معدنی و نژاد فلاح، 1393: 171)</w:t>
      </w:r>
    </w:p>
    <w:p w14:paraId="1F10FB69" w14:textId="77777777" w:rsidR="00E455D3" w:rsidRPr="000D50A6" w:rsidRDefault="00E455D3" w:rsidP="00E455D3">
      <w:pPr>
        <w:keepNext/>
        <w:keepLines/>
        <w:bidi/>
        <w:spacing w:after="0"/>
        <w:jc w:val="both"/>
        <w:outlineLvl w:val="1"/>
        <w:rPr>
          <w:rFonts w:asciiTheme="majorHAnsi" w:eastAsia="Calibri" w:hAnsiTheme="majorHAnsi" w:cs="B Nazanin"/>
          <w:b/>
          <w:bCs/>
          <w:sz w:val="24"/>
          <w:szCs w:val="24"/>
          <w:rtl/>
        </w:rPr>
      </w:pPr>
      <w:bookmarkStart w:id="0" w:name="_Toc140789511"/>
      <w:r w:rsidRPr="000D50A6">
        <w:rPr>
          <w:rFonts w:asciiTheme="majorHAnsi" w:eastAsia="Calibri" w:hAnsiTheme="majorHAnsi" w:cs="B Nazanin" w:hint="cs"/>
          <w:b/>
          <w:bCs/>
          <w:sz w:val="24"/>
          <w:szCs w:val="24"/>
          <w:rtl/>
        </w:rPr>
        <w:t>مبحث چهارم:گذر از خانواده گسترده به سمت خانواده هسته ای و لزوم توجه بیشتر به ابعاد ولایت مادر</w:t>
      </w:r>
      <w:bookmarkEnd w:id="0"/>
      <w:r w:rsidRPr="000D50A6">
        <w:rPr>
          <w:rFonts w:asciiTheme="majorHAnsi" w:eastAsia="Calibri" w:hAnsiTheme="majorHAnsi" w:cs="B Nazanin" w:hint="cs"/>
          <w:b/>
          <w:bCs/>
          <w:sz w:val="24"/>
          <w:szCs w:val="24"/>
          <w:rtl/>
        </w:rPr>
        <w:t xml:space="preserve"> در حضانت فرزندان با عنوان نمایندگی اعم از حق تحصیل و اشتغال </w:t>
      </w:r>
    </w:p>
    <w:p w14:paraId="6989BA91" w14:textId="77777777" w:rsidR="00E455D3" w:rsidRPr="000D50A6" w:rsidRDefault="00E455D3" w:rsidP="00E455D3">
      <w:pPr>
        <w:bidi/>
        <w:spacing w:after="0"/>
        <w:jc w:val="both"/>
        <w:rPr>
          <w:rFonts w:cs="B Nazanin"/>
          <w:sz w:val="24"/>
          <w:szCs w:val="24"/>
          <w:rtl/>
          <w:lang w:bidi="fa-IR"/>
        </w:rPr>
      </w:pPr>
      <w:r w:rsidRPr="000D50A6">
        <w:rPr>
          <w:rFonts w:cs="B Nazanin" w:hint="cs"/>
          <w:sz w:val="24"/>
          <w:szCs w:val="24"/>
          <w:rtl/>
          <w:lang w:bidi="fa-IR"/>
        </w:rPr>
        <w:t>با توجه به این که در ایران ممانعت های مرد از حقوقی مانند تحصیل و اشتغال و به طور کلی یکسری از مسائل و عدم تعیین ولایت برای مادر در حضانت باعث چالش ها و ابهامات زیادی گردیده است لذا در این قسمت به بررسی و تحلیل این موضوع پرداخته می شود.قوانین حقوقی ایران برگرفته از فقه نورانی اسلام، منبع وحی لایزل الهی و متصل به ذات اقدس باری تعالی و علم بی اندازه اوست.فقه منبع گرانبهای حقوق می باشد و همانند چشمه جوشانی با زلال جاری خود در تمام دوران، قوانینی را که بشریت محتاج آن است، به صورت نو و تازه به آنان ارائه می نماید.نزدیکی استوار و محکم فقه و حقوق در تمام زمینه های گوناگون اجتماعی، علمی، فرهنگی ، اقتصادی و...قادر است راهگشای مشکلات و جوابگوی سوالات انسان و مکاتب و عقیده های گوناگون باشد.</w:t>
      </w:r>
    </w:p>
    <w:p w14:paraId="63C73B31" w14:textId="77777777" w:rsidR="00E455D3" w:rsidRPr="000D50A6" w:rsidRDefault="00E455D3" w:rsidP="00E455D3">
      <w:pPr>
        <w:bidi/>
        <w:spacing w:after="0"/>
        <w:jc w:val="both"/>
        <w:rPr>
          <w:rFonts w:cs="B Nazanin"/>
          <w:sz w:val="24"/>
          <w:szCs w:val="24"/>
          <w:rtl/>
          <w:lang w:bidi="fa-IR"/>
        </w:rPr>
      </w:pPr>
      <w:r w:rsidRPr="000D50A6">
        <w:rPr>
          <w:rFonts w:cs="B Nazanin" w:hint="cs"/>
          <w:sz w:val="24"/>
          <w:szCs w:val="24"/>
          <w:rtl/>
          <w:lang w:bidi="fa-IR"/>
        </w:rPr>
        <w:t xml:space="preserve">  با رجوع به حکم های تشریع شده از طرف شارع و نظریات فقهای عظام و ادله محکم و خدشه ناپذیر آنان قادر است معضلات حقوقی را رفع نمود.از آنجا که خانواده کوچکترین واحداجتماع و هسته اصلی و پایه اساسی آن است بررسی موضوعات مربوط به خانواده از ارزش زیادی برخوردار بوده و دقت خاصی را می طلبد. ولایت قهری در زمره موضوعاتی است که از روابط خانوادگی ناشی می شود و ولی قهری فردی است که به حکم قانون تعیین می شود و سمت خود را به صورت مستقیم از قانون می گیرد.ولایت چنین فردی یک وظیفه خانوادگی و اجتماعی و به دیگر اجباری است که در اصطلاح آن را ولایت قهری می گویند.در تمام کشورها فرد یا افرادی که به صغیر نزدیک تر است و به وی دلبستگی دارند برای سرپرستی و اداره امور وی اقدام می نمایند؛ زیرا فطرت انسانی اقتضاء می نماید که سرپرستی صغیر با اقارب نزدیک وی به ویژه پدر او باشد.قانون مدنی به پیروی از فقه امامیه به سوی ولایت قهری را به پدر و جدپدری اختصاص داده و مادر را از آن محروم ساخته است.(بجنوردی،</w:t>
      </w:r>
      <w:r w:rsidRPr="000D50A6">
        <w:rPr>
          <w:rFonts w:ascii="Calibri" w:eastAsia="Calibri" w:hAnsi="Calibri" w:cs="B Nazanin"/>
          <w:sz w:val="24"/>
          <w:szCs w:val="24"/>
          <w:rtl/>
        </w:rPr>
        <w:t>13</w:t>
      </w:r>
      <w:r w:rsidRPr="000D50A6">
        <w:rPr>
          <w:rFonts w:ascii="Calibri" w:eastAsia="Calibri" w:hAnsi="Calibri" w:cs="B Nazanin" w:hint="cs"/>
          <w:sz w:val="24"/>
          <w:szCs w:val="24"/>
          <w:rtl/>
        </w:rPr>
        <w:t>8</w:t>
      </w:r>
      <w:r w:rsidRPr="000D50A6">
        <w:rPr>
          <w:rFonts w:ascii="Calibri" w:eastAsia="Calibri" w:hAnsi="Calibri" w:cs="B Nazanin"/>
          <w:sz w:val="24"/>
          <w:szCs w:val="24"/>
          <w:rtl/>
        </w:rPr>
        <w:t>5</w:t>
      </w:r>
      <w:r w:rsidRPr="000D50A6">
        <w:rPr>
          <w:rFonts w:cs="B Nazanin" w:hint="cs"/>
          <w:sz w:val="24"/>
          <w:szCs w:val="24"/>
          <w:rtl/>
          <w:lang w:bidi="fa-IR"/>
        </w:rPr>
        <w:t xml:space="preserve"> : 132) </w:t>
      </w:r>
    </w:p>
    <w:p w14:paraId="6D36C3EE" w14:textId="77777777" w:rsidR="00E455D3" w:rsidRPr="000D50A6" w:rsidRDefault="00E455D3" w:rsidP="00E455D3">
      <w:pPr>
        <w:bidi/>
        <w:spacing w:after="0"/>
        <w:jc w:val="both"/>
        <w:rPr>
          <w:rFonts w:cs="B Nazanin"/>
          <w:sz w:val="24"/>
          <w:szCs w:val="24"/>
          <w:rtl/>
        </w:rPr>
      </w:pPr>
      <w:r w:rsidRPr="000D50A6">
        <w:rPr>
          <w:rFonts w:cs="B Nazanin" w:hint="cs"/>
          <w:sz w:val="24"/>
          <w:szCs w:val="24"/>
          <w:rtl/>
          <w:lang w:bidi="fa-IR"/>
        </w:rPr>
        <w:t xml:space="preserve">اما بدون تردید اقتضائات این دوره ایجاب می نماید که بسیاری از مسائل به طور مجدد دوباره مورد ارزیابی واقع شوند و به ارزیابی های قبل بسنده نگردد. در خصوص این که ولایت به پدر و جدپدری بر اساس فقه و قانون تعلق دارد تردیدی نیست.اما بحث ولایت و البته عنوان نمایندگی که از نظر محقق ارحج تر از جعل ولایت است در شرایطی است که پدر فاقد اهلیت لازم است که البته قانون </w:t>
      </w:r>
      <w:r w:rsidRPr="000D50A6">
        <w:rPr>
          <w:rFonts w:cs="B Nazanin" w:hint="cs"/>
          <w:sz w:val="24"/>
          <w:szCs w:val="24"/>
          <w:rtl/>
          <w:lang w:bidi="fa-IR"/>
        </w:rPr>
        <w:lastRenderedPageBreak/>
        <w:t xml:space="preserve">مدنی نوعی نمایندگی اجتناب ناپذیر را در این شرایط تعیین نموده است.این نوع نمایندگی با عنوان ولایت قهری در ماده 1180 نام برده شده است.ولایتی که در محدوده حاکمیت اراده نمی باشد.بنابراین حق استعفاء وجود ندارد.البته همان گونه که عنوان شده عنوان ولایت از منظر فقه و قانون به پدر و جد پدری تعلق دارد و حتی در نبود این افراد به قیم تعلق می گیرد در حالی که می توان با واگذاری نمایندگی و این عنوان به اختلاف نظرات در این حیطه پایان داد.در این خصوص حتی در میان فقها نیز افرادی معتقد به استفاده از عنوان ولایت برای مادر هستند و عقیده ای به ذکر عنوان نمابندگی ندارند.به عنوان مثال علامه حلی تقدم بعد از پدر و جدپدری را شایسته مقام مادر به دلیل زیادی شفقت وی عنوان می نماید.( علامه حلی، 1414 : 80) از بین فقهای معاصر نیز آیت الله صانعی در جواب به استفتائی در سال 1384 این گونه عنوان داشته اند که در تمام مواردی که پدر، ولایت قهری به اعتبار صغیر بودن و قاصر بودن فرزند دارد، مادر هم دارای ولایت است.(صانعی، 1388 : </w:t>
      </w:r>
      <w:r w:rsidRPr="000D50A6">
        <w:rPr>
          <w:rFonts w:cs="B Nazanin" w:hint="cs"/>
          <w:sz w:val="24"/>
          <w:szCs w:val="24"/>
          <w:rtl/>
        </w:rPr>
        <w:t xml:space="preserve">589) علاوه براین هم چنان قانون پدربزرگ را همپای پدر ولی قهری تلقی می نماید.به واقع از نظر نگارنده این عقیده که یادگار دوران قدیم و پدرسالاری است با اقتضائات امروزین خانواده ها قابل انطباق نیست. پس در نتیجه این مباحث سوالاتی مطرح است از جمله این که چرا مادر نمی تواند صلاح و فساد طفل را تشخیص دهد ؟ </w:t>
      </w:r>
    </w:p>
    <w:p w14:paraId="69076856" w14:textId="77777777" w:rsidR="00E455D3" w:rsidRPr="000D50A6" w:rsidRDefault="00E455D3" w:rsidP="00E455D3">
      <w:pPr>
        <w:bidi/>
        <w:spacing w:after="0"/>
        <w:jc w:val="both"/>
        <w:rPr>
          <w:rFonts w:cs="B Nazanin"/>
          <w:sz w:val="24"/>
          <w:szCs w:val="24"/>
          <w:rtl/>
        </w:rPr>
      </w:pPr>
      <w:r w:rsidRPr="000D50A6">
        <w:rPr>
          <w:rFonts w:cs="B Nazanin" w:hint="cs"/>
          <w:sz w:val="24"/>
          <w:szCs w:val="24"/>
          <w:rtl/>
        </w:rPr>
        <w:t xml:space="preserve">   به عبارتی در حال حاضر شاهد گذار از خانواده های گسترده به سوی خانواده هسته ای هستیم.مقصود از خانواده هسته ای عبارت است از شوهر، زن و فرزندان؛ نمونه خانواده های هسته ای را می توان در غالب کشورهای صنعتی و جوامع شهرنشینی پیشرفته ملاحظه نمود.( کوئن ،1382 : 174) در این راستا باید گفت لازم است حقوق، تحولات جامعه را رصد نموده و در قواعد تجدیدنظرهایی صورت بگیرد. از منظر عرفی نیز مواردی قابل ذکر است که می تواند نشان دهنده لزوم توجه بیشتر به این مباحث و استفاده از عنوان نمایندگی حداقل برای مادر باشد.چرا که از منظر عرفی زمانی که پدر و مادر هستند در عموم موارد جدپدری به خود اجازه دخالت نمی دهد.</w:t>
      </w:r>
    </w:p>
    <w:p w14:paraId="5C3A9437" w14:textId="77777777" w:rsidR="00E455D3" w:rsidRPr="000D50A6" w:rsidRDefault="00E455D3" w:rsidP="00E455D3">
      <w:pPr>
        <w:keepNext/>
        <w:keepLines/>
        <w:bidi/>
        <w:spacing w:after="0"/>
        <w:outlineLvl w:val="1"/>
        <w:rPr>
          <w:rFonts w:asciiTheme="majorHAnsi" w:eastAsiaTheme="majorEastAsia" w:hAnsiTheme="majorHAnsi" w:cs="B Nazanin"/>
          <w:b/>
          <w:bCs/>
          <w:sz w:val="24"/>
          <w:szCs w:val="24"/>
          <w:rtl/>
        </w:rPr>
      </w:pPr>
      <w:bookmarkStart w:id="1" w:name="_Toc140789512"/>
      <w:r w:rsidRPr="000D50A6">
        <w:rPr>
          <w:rFonts w:asciiTheme="majorHAnsi" w:eastAsiaTheme="majorEastAsia" w:hAnsiTheme="majorHAnsi" w:cs="B Nazanin" w:hint="cs"/>
          <w:b/>
          <w:bCs/>
          <w:sz w:val="24"/>
          <w:szCs w:val="24"/>
          <w:rtl/>
        </w:rPr>
        <w:t>گفتار اول:اثبات حق برای مادر</w:t>
      </w:r>
      <w:bookmarkEnd w:id="1"/>
      <w:r w:rsidRPr="000D50A6">
        <w:rPr>
          <w:rFonts w:asciiTheme="majorHAnsi" w:eastAsiaTheme="majorEastAsia" w:hAnsiTheme="majorHAnsi" w:cs="B Nazanin" w:hint="cs"/>
          <w:b/>
          <w:bCs/>
          <w:sz w:val="24"/>
          <w:szCs w:val="24"/>
          <w:rtl/>
        </w:rPr>
        <w:t xml:space="preserve"> </w:t>
      </w:r>
    </w:p>
    <w:p w14:paraId="4E54EE2D" w14:textId="77777777" w:rsidR="00E455D3" w:rsidRPr="000D50A6" w:rsidRDefault="00E455D3" w:rsidP="00E455D3">
      <w:pPr>
        <w:bidi/>
        <w:spacing w:after="0"/>
        <w:jc w:val="both"/>
        <w:rPr>
          <w:rFonts w:cs="B Nazanin"/>
          <w:sz w:val="24"/>
          <w:szCs w:val="24"/>
          <w:rtl/>
        </w:rPr>
      </w:pPr>
      <w:r w:rsidRPr="000D50A6">
        <w:rPr>
          <w:rFonts w:cs="B Nazanin" w:hint="cs"/>
          <w:sz w:val="24"/>
          <w:szCs w:val="24"/>
          <w:rtl/>
        </w:rPr>
        <w:t xml:space="preserve">فرضیه این بحث بر اساس اثبات حق ولایت قهری بر مادر برخلاف نظر مشهور فقهای متقدم و غالب متاخرین واقع می شود.صاحب عناوین تعیین نموده است که از استقراء در فقه و مسائل فقهی این گونه استنباط می شود که تنها پدر و جدپدری نسبت به جان و مال مولی علیه، ولایت دارند.مادر هیچ نوع ولایتی بر جان و مال فرزند ندارد هر مقدار که بالاتر برود و این ولایت در هیچ زمینه ای ایجاد نمی شود.ضمنا برادر نسبت به جان و مال برادر یا خواهر در هیچ زمینه ای دارای ولایت نیست.(حسینی مراغی، 1417 : 600) امام خمینی (ره) در تحریرالوسیله این گونه عنوان می نمایند که ولایت تصرف در مال طفل و ملاحظه مصلحت ها و شئون وی با پدر و جدپدری می باشد و با نبود آنان، قیم یکی از آنها این ولایت را دارند و در این میان قیم فردی است که یکی از پدر و جد پدری وصیت نماید که ناظر در امور طفل باشد و با نبود قیم، ولایت وی با حاکم شرع می باشد و اما مادر و جدمادری و برادر تا چه برسد به دیگر نزدیکان، ولایتی بر او ندارند.البته در حالت نبود حاکم شرع، ولایت وی بر مومنین است که بنابر احتیاط باید دارای وصف عدالت باشند.(موسوی خمینی، 1403 : 130) </w:t>
      </w:r>
    </w:p>
    <w:p w14:paraId="2B421947" w14:textId="77777777" w:rsidR="00E455D3" w:rsidRPr="000D50A6" w:rsidRDefault="00E455D3" w:rsidP="00E455D3">
      <w:pPr>
        <w:bidi/>
        <w:spacing w:after="0"/>
        <w:jc w:val="both"/>
        <w:rPr>
          <w:rFonts w:cs="B Nazanin"/>
          <w:sz w:val="24"/>
          <w:szCs w:val="24"/>
          <w:rtl/>
        </w:rPr>
      </w:pPr>
      <w:r w:rsidRPr="000D50A6">
        <w:rPr>
          <w:rFonts w:cs="B Nazanin" w:hint="cs"/>
          <w:sz w:val="24"/>
          <w:szCs w:val="24"/>
          <w:rtl/>
        </w:rPr>
        <w:t xml:space="preserve">مشابه این عبارات در کتب و واژگان فقها فراوان و به وفور یافت می شود.در موارد عمده فقهای امامیه بر این عقیده هستند که ولایت قهری،حقی است تنها بر عهده پدر و جدپدری و بعد از آنها و در حالت نبود وصی منصوب از طرف ایشان، ولایت به حکومت می رسد.به این صورت منصب ولایت قهری هیچ گاه بدون والی نمی ماند. در این قسمت به بررسی اثبات حق ولایی قهری برای مادر و ادله موافقان آن پرداخته می شود تا با استفاده از آن بتوان لزوم عنوان نمایندگی در این حیطه و واگذاری آن به مادر در دادرسی نفقه و امکان عدم جعل عنوان ولایت را مورد بررسی قرار داد.با وجود تمام مخالفت ها و وجود دیدگاههای مشهور فقهای امامیه، می توان از دلایل ذیل برای اثبات حق ولایی قهری مادر استفاده نمود: </w:t>
      </w:r>
    </w:p>
    <w:p w14:paraId="21D085F9" w14:textId="77777777" w:rsidR="00E455D3" w:rsidRPr="000D50A6" w:rsidRDefault="00E455D3" w:rsidP="00E455D3">
      <w:pPr>
        <w:keepNext/>
        <w:keepLines/>
        <w:bidi/>
        <w:spacing w:after="0"/>
        <w:outlineLvl w:val="1"/>
        <w:rPr>
          <w:rFonts w:asciiTheme="majorHAnsi" w:eastAsiaTheme="majorEastAsia" w:hAnsiTheme="majorHAnsi" w:cs="B Nazanin"/>
          <w:b/>
          <w:bCs/>
          <w:sz w:val="24"/>
          <w:szCs w:val="24"/>
          <w:rtl/>
        </w:rPr>
      </w:pPr>
      <w:bookmarkStart w:id="2" w:name="_Toc140789513"/>
      <w:r w:rsidRPr="000D50A6">
        <w:rPr>
          <w:rFonts w:asciiTheme="majorHAnsi" w:eastAsiaTheme="majorEastAsia" w:hAnsiTheme="majorHAnsi" w:cs="B Nazanin" w:hint="cs"/>
          <w:b/>
          <w:bCs/>
          <w:sz w:val="24"/>
          <w:szCs w:val="24"/>
          <w:rtl/>
        </w:rPr>
        <w:lastRenderedPageBreak/>
        <w:t>الف-آیات</w:t>
      </w:r>
      <w:bookmarkEnd w:id="2"/>
      <w:r w:rsidRPr="000D50A6">
        <w:rPr>
          <w:rFonts w:asciiTheme="majorHAnsi" w:eastAsiaTheme="majorEastAsia" w:hAnsiTheme="majorHAnsi" w:cs="B Nazanin" w:hint="cs"/>
          <w:b/>
          <w:bCs/>
          <w:sz w:val="24"/>
          <w:szCs w:val="24"/>
          <w:rtl/>
        </w:rPr>
        <w:t xml:space="preserve"> </w:t>
      </w:r>
    </w:p>
    <w:p w14:paraId="57B05861" w14:textId="55A18ED5" w:rsidR="00E455D3" w:rsidRPr="000D50A6" w:rsidRDefault="00E455D3" w:rsidP="00E455D3">
      <w:pPr>
        <w:bidi/>
        <w:spacing w:after="0"/>
        <w:jc w:val="both"/>
        <w:rPr>
          <w:rFonts w:cs="B Nazanin"/>
          <w:sz w:val="24"/>
          <w:szCs w:val="24"/>
          <w:rtl/>
        </w:rPr>
      </w:pPr>
      <w:r w:rsidRPr="000D50A6">
        <w:rPr>
          <w:rFonts w:cs="B Nazanin" w:hint="cs"/>
          <w:sz w:val="24"/>
          <w:szCs w:val="24"/>
          <w:rtl/>
        </w:rPr>
        <w:t>از جمله آیاتی که می توان به آن در این حیطه اشاره داشت، آیه 152 سوره انعام و آیه 34 سوره اسراء است که در سوره انعام در این آیه مقرر شده است که و به مال یتیم جز به شیوه ای که بهتر است نزدیک نشوید تا به بلوغ برسد.</w:t>
      </w:r>
      <w:r w:rsidR="00CD1BFC" w:rsidRPr="000D50A6">
        <w:rPr>
          <w:rFonts w:cs="B Nazanin" w:hint="cs"/>
          <w:sz w:val="24"/>
          <w:szCs w:val="24"/>
          <w:rtl/>
        </w:rPr>
        <w:t xml:space="preserve"> </w:t>
      </w:r>
      <w:r w:rsidRPr="000D50A6">
        <w:rPr>
          <w:rFonts w:cs="B Nazanin" w:hint="cs"/>
          <w:sz w:val="24"/>
          <w:szCs w:val="24"/>
          <w:rtl/>
        </w:rPr>
        <w:t>در سوره اسراء و آیه فوق الذکر نیز خدای متعال فرموده است :" به مال یتیم نزدیک نشوید مگر به شیوه ای که نیکوست تا وی به حد رشد خود برسد و به پیمانتان وفادار باشید همانا پیمان مورد سوال می باشد."</w:t>
      </w:r>
      <w:r w:rsidR="00CD1BFC" w:rsidRPr="000D50A6">
        <w:rPr>
          <w:rFonts w:cs="B Nazanin" w:hint="cs"/>
          <w:sz w:val="24"/>
          <w:szCs w:val="24"/>
          <w:rtl/>
        </w:rPr>
        <w:t xml:space="preserve"> </w:t>
      </w:r>
      <w:r w:rsidRPr="000D50A6">
        <w:rPr>
          <w:rFonts w:cs="B Nazanin" w:hint="cs"/>
          <w:sz w:val="24"/>
          <w:szCs w:val="24"/>
          <w:rtl/>
        </w:rPr>
        <w:t>هیچ یک از مفسران این قبیل آیات را تنها در انحصار فرد خاصی قرار نداده اند.عمومیت این دو آیه شامل محسنین و به طریق اولی مادران نیز می شود.چه فردی محسن تر از مادر خیر و صلاح فرزند خود را تشخیص می دهد ؟ بدون تردید احساساتی که مادر به فرزندش دارد، مشابهتی ندارد.ظاهرا استثنایی که در آیه ذکر شده است، گویای این مطلب است که نزدیکی به اموال هرگاه نیکوباشد جایز است.( حسینی مراغی، 1417 : 580) و ولایت و نمایندگی مادر بدون تردید نیکو است.آیه قرآن فرد خاصی را مورد خطاب واقع نساخته است بلکه خطاب به عموم است و در این باره عنوان شده است:" به نظر می آید در متونی که متولی امور ایتام، عدول از مومنین تعیین گردیده اند، دلیلی بر استثنای زنان از عمومات وجود ندارد.(روشن، 1390 : 346)</w:t>
      </w:r>
    </w:p>
    <w:p w14:paraId="233B608D" w14:textId="77777777" w:rsidR="00E455D3" w:rsidRPr="000D50A6" w:rsidRDefault="00E455D3" w:rsidP="00E455D3">
      <w:pPr>
        <w:keepNext/>
        <w:keepLines/>
        <w:bidi/>
        <w:spacing w:after="0"/>
        <w:outlineLvl w:val="1"/>
        <w:rPr>
          <w:rFonts w:asciiTheme="majorHAnsi" w:eastAsiaTheme="majorEastAsia" w:hAnsiTheme="majorHAnsi" w:cs="B Nazanin"/>
          <w:b/>
          <w:bCs/>
          <w:sz w:val="24"/>
          <w:szCs w:val="24"/>
          <w:rtl/>
        </w:rPr>
      </w:pPr>
      <w:bookmarkStart w:id="3" w:name="_Toc140789514"/>
      <w:r w:rsidRPr="000D50A6">
        <w:rPr>
          <w:rFonts w:asciiTheme="majorHAnsi" w:eastAsiaTheme="majorEastAsia" w:hAnsiTheme="majorHAnsi" w:cs="B Nazanin" w:hint="cs"/>
          <w:b/>
          <w:bCs/>
          <w:sz w:val="24"/>
          <w:szCs w:val="24"/>
          <w:rtl/>
        </w:rPr>
        <w:t>ب-عمومات ولایت عدول مسلمانان</w:t>
      </w:r>
      <w:bookmarkEnd w:id="3"/>
      <w:r w:rsidRPr="000D50A6">
        <w:rPr>
          <w:rFonts w:asciiTheme="majorHAnsi" w:eastAsiaTheme="majorEastAsia" w:hAnsiTheme="majorHAnsi" w:cs="B Nazanin" w:hint="cs"/>
          <w:b/>
          <w:bCs/>
          <w:sz w:val="24"/>
          <w:szCs w:val="24"/>
          <w:rtl/>
        </w:rPr>
        <w:t xml:space="preserve"> </w:t>
      </w:r>
    </w:p>
    <w:p w14:paraId="37F3B67F" w14:textId="77777777" w:rsidR="00E455D3" w:rsidRPr="000D50A6" w:rsidRDefault="00E455D3" w:rsidP="00E455D3">
      <w:pPr>
        <w:bidi/>
        <w:spacing w:after="0"/>
        <w:jc w:val="both"/>
        <w:rPr>
          <w:rFonts w:cs="B Nazanin"/>
          <w:sz w:val="24"/>
          <w:szCs w:val="24"/>
          <w:rtl/>
          <w:lang w:bidi="fa-IR"/>
        </w:rPr>
      </w:pPr>
      <w:r w:rsidRPr="000D50A6">
        <w:rPr>
          <w:rFonts w:cs="B Nazanin" w:hint="cs"/>
          <w:sz w:val="24"/>
          <w:szCs w:val="24"/>
          <w:rtl/>
        </w:rPr>
        <w:t>عموماتی که برای اثبات ولایت عدول مومنین مورد توجه واقع شده است، به طور کامل از مصداق های قاعده احسان هستند و هر احسانی بنابرحکم عقل جایز است. در قاعده احسان تفاوتی بین اشخاص وجود ندارد و همان گونه که شامل پدر می شود در مورد مادر نیز قابل ذکر است. مولف کتاب عناوین برخی از این موارد در کتاب و سنت را جمع آوری نموده است.(حسینی مراغی، 1417 : 580) اجماع فقها نیز بر  این اساس است که ولایت مومنان عادل بر سایر افراد جایز است، حتی عنوان شده است که جواز ولایت مومنان به معنای وجوب آن نمی باشد زیرا چنان چه اجرای ولایت برای مومنان عادل واجب نباشد، نیازمند عسروحرج در نظام جامعه و امور مردم خواهد شد.(همان :  581) در خصوص ولایت قهری بر طفل نیز چه کسی عادل تر از مادر وجود خواهد داشت؟ نتیجه دلایل منقول از کتاب و سنت این گونه است که اعمال مادر در اعمال حق ولایی خود بر طفل صغیربدون شک در زمره احسان و تقوی می باشد.( صانعی، 5</w:t>
      </w:r>
      <w:r w:rsidRPr="000D50A6">
        <w:rPr>
          <w:rFonts w:cs="B Nazanin"/>
          <w:sz w:val="24"/>
          <w:szCs w:val="24"/>
        </w:rPr>
        <w:t>138</w:t>
      </w:r>
      <w:r w:rsidRPr="000D50A6">
        <w:rPr>
          <w:rFonts w:cs="B Nazanin" w:hint="cs"/>
          <w:sz w:val="24"/>
          <w:szCs w:val="24"/>
          <w:rtl/>
          <w:lang w:bidi="fa-IR"/>
        </w:rPr>
        <w:t xml:space="preserve">: 22) </w:t>
      </w:r>
    </w:p>
    <w:p w14:paraId="1BAD0599" w14:textId="77777777" w:rsidR="00E455D3" w:rsidRPr="000D50A6" w:rsidRDefault="00E455D3" w:rsidP="00E455D3">
      <w:pPr>
        <w:keepNext/>
        <w:keepLines/>
        <w:bidi/>
        <w:spacing w:after="0"/>
        <w:outlineLvl w:val="1"/>
        <w:rPr>
          <w:rFonts w:asciiTheme="majorHAnsi" w:eastAsiaTheme="majorEastAsia" w:hAnsiTheme="majorHAnsi" w:cs="B Nazanin"/>
          <w:b/>
          <w:bCs/>
          <w:sz w:val="24"/>
          <w:szCs w:val="24"/>
          <w:rtl/>
          <w:lang w:bidi="fa-IR"/>
        </w:rPr>
      </w:pPr>
      <w:bookmarkStart w:id="4" w:name="_Toc140789515"/>
      <w:r w:rsidRPr="000D50A6">
        <w:rPr>
          <w:rFonts w:asciiTheme="majorHAnsi" w:eastAsiaTheme="majorEastAsia" w:hAnsiTheme="majorHAnsi" w:cs="B Nazanin" w:hint="cs"/>
          <w:b/>
          <w:bCs/>
          <w:sz w:val="24"/>
          <w:szCs w:val="24"/>
          <w:rtl/>
          <w:lang w:bidi="fa-IR"/>
        </w:rPr>
        <w:t>ج-بنای خردمندان</w:t>
      </w:r>
      <w:bookmarkEnd w:id="4"/>
      <w:r w:rsidRPr="000D50A6">
        <w:rPr>
          <w:rFonts w:asciiTheme="majorHAnsi" w:eastAsiaTheme="majorEastAsia" w:hAnsiTheme="majorHAnsi" w:cs="B Nazanin" w:hint="cs"/>
          <w:b/>
          <w:bCs/>
          <w:sz w:val="24"/>
          <w:szCs w:val="24"/>
          <w:rtl/>
          <w:lang w:bidi="fa-IR"/>
        </w:rPr>
        <w:t xml:space="preserve"> </w:t>
      </w:r>
    </w:p>
    <w:p w14:paraId="57BC81CB" w14:textId="77777777" w:rsidR="00E455D3" w:rsidRPr="000D50A6" w:rsidRDefault="00E455D3" w:rsidP="00E455D3">
      <w:pPr>
        <w:bidi/>
        <w:spacing w:after="0"/>
        <w:jc w:val="both"/>
        <w:rPr>
          <w:rFonts w:cs="B Nazanin"/>
          <w:sz w:val="24"/>
          <w:szCs w:val="24"/>
          <w:rtl/>
        </w:rPr>
      </w:pPr>
      <w:r w:rsidRPr="000D50A6">
        <w:rPr>
          <w:rFonts w:cs="B Nazanin" w:hint="cs"/>
          <w:sz w:val="24"/>
          <w:szCs w:val="24"/>
          <w:rtl/>
          <w:lang w:bidi="fa-IR"/>
        </w:rPr>
        <w:t xml:space="preserve">در حال حاضر با رواج روزافزون خانواده هسته ای، در خصوص ولایت اشکالاتی ایجاد شده است چرا که جدپدری بعضا با نوه زندگی نمی کند و به اندازه پدر و مادر علاقه مند به زندگی وی نمی باشد.در همین راستا بهتر است ولایت به مادر نیز داده شود چرا که وی بدون تردید نسبت به فرزند خود دلسوزتر است.(صفایی و امامی،1398 : 364) از طرفی شایان توجه است که ولایت اشتراکی چند نفر بر اساس موارد عنوان شده در فقه و حقوق در حال حاضر ممکن است مفسده هایی را ایجاد نماید.از جمله اختلاف سلیقه ها مشکلات زیادی را برای کودک ایجاد می نماید.مقنن در سال </w:t>
      </w:r>
      <w:r w:rsidRPr="000D50A6">
        <w:rPr>
          <w:rFonts w:cs="B Nazanin" w:hint="cs"/>
          <w:sz w:val="24"/>
          <w:szCs w:val="24"/>
          <w:rtl/>
        </w:rPr>
        <w:t>53</w:t>
      </w:r>
      <w:r w:rsidRPr="000D50A6">
        <w:rPr>
          <w:rFonts w:cs="B Nazanin"/>
          <w:sz w:val="24"/>
          <w:szCs w:val="24"/>
        </w:rPr>
        <w:t>13</w:t>
      </w:r>
      <w:r w:rsidRPr="000D50A6">
        <w:rPr>
          <w:rFonts w:cs="B Nazanin" w:hint="cs"/>
          <w:sz w:val="24"/>
          <w:szCs w:val="24"/>
          <w:rtl/>
        </w:rPr>
        <w:t xml:space="preserve"> در قانون حمایت خانواده ترتیبی داد که هیچ زمانی بیشتر از یک نفر ولایت و نمایندگی طفل را بر عهده نداشته باشد که این موضوع در ماده 5</w:t>
      </w:r>
      <w:r w:rsidRPr="000D50A6">
        <w:rPr>
          <w:rFonts w:cs="B Nazanin"/>
          <w:sz w:val="24"/>
          <w:szCs w:val="24"/>
        </w:rPr>
        <w:t>1</w:t>
      </w:r>
      <w:r w:rsidRPr="000D50A6">
        <w:rPr>
          <w:rFonts w:cs="B Nazanin" w:hint="cs"/>
          <w:sz w:val="24"/>
          <w:szCs w:val="24"/>
          <w:rtl/>
        </w:rPr>
        <w:t xml:space="preserve"> این قانون عنوان شد که بعد از نسخ برخی ماده های قانون عرف از اختیارات جدپدری کاهش داد به طوری که در عمل می توان عنوان داشت که تا وقتی که پدر زنده است،؛ به تنهایی ولایت را بر عهده دارد.(کاتوزیان، 1400 : 193) حتی برخی فقها فلسفه جعل ولایت را با تردید مورد توجه قرار داده اند و بر این عقیده هستند که ولی، علاوه برداشتن قوه درایت، باید احساس عاطفه و علاقه نیز وجود داشته باشد.آیت الله شبیری زنجانی در این خصوص و تعارضات عنوان داشته است که هر چند نوع مردها به صورت متعارف بهتر از بانوان مصلحت ها و مفسده های امور اجتماعی را شناسایی نمایند، اما مشخص نیست که فلسفه ولایت داشتن ولی تنها موضوع درایت وی باشد و شاید در این حکم عواطف و علاقه شدیدی که برای حفظ مولی علیه در ولی هست نیز مورد توجه واقع شده است و از این لحاظ مادر بر بقیه دارای </w:t>
      </w:r>
      <w:r w:rsidRPr="000D50A6">
        <w:rPr>
          <w:rFonts w:cs="B Nazanin" w:hint="cs"/>
          <w:sz w:val="24"/>
          <w:szCs w:val="24"/>
          <w:rtl/>
        </w:rPr>
        <w:lastRenderedPageBreak/>
        <w:t xml:space="preserve">اولویت است.یعنی نوعا از نظر درایت، عمو و بردار دارای اولویت هستند و از این لحاظ عواطف مادر، و مناط ولایت از نگاه شارع چه مساله ای است ؟ روشن نمی باشد و عقلاء نیز در حالت نبودن پدر، مادر را ارجح تر می دانند.(شبیری زنجانی، 1419 : 3811) مطالعات گویای این است که در حال حاضر قوه درایت و تدابیر اقتصادی زنان نسبت به مردان بیشتر می باشد.(فروزان، 1382 : 44) از سوی دیگر حس عاطفه مادر قابل مقایسه با سایر افراد نیست، زیرا زن مظهر عواطف است.لذا چنان چه از نظر تدبیر، برنامه ریزی، قدرت و عاطفه مرد از زن مرتبه پایین تری دارد یا در عمل، زن خرج فرزند را بر عهده دارد، چرا زن نباید دارای حق ولایی با عناوینی مانند نمایندگی باشد؟ </w:t>
      </w:r>
    </w:p>
    <w:p w14:paraId="75CC1FF6" w14:textId="77777777" w:rsidR="00E455D3" w:rsidRPr="000D50A6" w:rsidRDefault="00E455D3" w:rsidP="00E455D3">
      <w:pPr>
        <w:keepNext/>
        <w:keepLines/>
        <w:bidi/>
        <w:spacing w:after="0"/>
        <w:outlineLvl w:val="1"/>
        <w:rPr>
          <w:rFonts w:asciiTheme="majorHAnsi" w:eastAsiaTheme="majorEastAsia" w:hAnsiTheme="majorHAnsi" w:cs="B Nazanin"/>
          <w:b/>
          <w:bCs/>
          <w:sz w:val="24"/>
          <w:szCs w:val="24"/>
          <w:rtl/>
        </w:rPr>
      </w:pPr>
      <w:bookmarkStart w:id="5" w:name="_Toc140789516"/>
      <w:r w:rsidRPr="000D50A6">
        <w:rPr>
          <w:rFonts w:asciiTheme="majorHAnsi" w:eastAsiaTheme="majorEastAsia" w:hAnsiTheme="majorHAnsi" w:cs="B Nazanin" w:hint="cs"/>
          <w:b/>
          <w:bCs/>
          <w:sz w:val="24"/>
          <w:szCs w:val="24"/>
          <w:rtl/>
        </w:rPr>
        <w:t>د-زمان و مکان و تاثیرآن در تغییر حکم با توجه به تغییر موضوع</w:t>
      </w:r>
      <w:bookmarkEnd w:id="5"/>
    </w:p>
    <w:p w14:paraId="32F30AB1" w14:textId="77777777" w:rsidR="00E455D3" w:rsidRPr="000D50A6" w:rsidRDefault="00E455D3" w:rsidP="00E455D3">
      <w:pPr>
        <w:bidi/>
        <w:spacing w:after="0"/>
        <w:jc w:val="both"/>
        <w:rPr>
          <w:rFonts w:cs="B Nazanin"/>
          <w:sz w:val="24"/>
          <w:szCs w:val="24"/>
          <w:rtl/>
          <w:lang w:bidi="fa-IR"/>
        </w:rPr>
      </w:pPr>
      <w:r w:rsidRPr="000D50A6">
        <w:rPr>
          <w:rFonts w:cs="B Nazanin" w:hint="cs"/>
          <w:sz w:val="24"/>
          <w:szCs w:val="24"/>
          <w:rtl/>
          <w:lang w:bidi="fa-IR"/>
        </w:rPr>
        <w:t xml:space="preserve">شرایط زمان و مکان بسیار اثرگذار است و ممکن است موجب تغییرات متعددی شود.فاضل مقداد ضمن اشاره به تغییرات و اثرات زمان و مکان عنوان می نماید : </w:t>
      </w:r>
    </w:p>
    <w:p w14:paraId="30EDF88D" w14:textId="77777777" w:rsidR="00E455D3" w:rsidRPr="000D50A6" w:rsidRDefault="00E455D3" w:rsidP="00E455D3">
      <w:pPr>
        <w:bidi/>
        <w:spacing w:after="0"/>
        <w:jc w:val="both"/>
        <w:rPr>
          <w:rFonts w:cs="B Nazanin"/>
          <w:sz w:val="24"/>
          <w:szCs w:val="24"/>
          <w:rtl/>
          <w:lang w:bidi="fa-IR"/>
        </w:rPr>
      </w:pPr>
      <w:r w:rsidRPr="000D50A6">
        <w:rPr>
          <w:rFonts w:cs="B Nazanin" w:hint="cs"/>
          <w:sz w:val="24"/>
          <w:szCs w:val="24"/>
          <w:rtl/>
          <w:lang w:bidi="fa-IR"/>
        </w:rPr>
        <w:t>" یجوز تغییر الاحکام بتغیر العادات" (فاضل مقداد، 1403 : 90)</w:t>
      </w:r>
    </w:p>
    <w:p w14:paraId="3465014E" w14:textId="77777777" w:rsidR="00E455D3" w:rsidRPr="000D50A6" w:rsidRDefault="00E455D3" w:rsidP="00E455D3">
      <w:pPr>
        <w:bidi/>
        <w:spacing w:after="0"/>
        <w:jc w:val="both"/>
        <w:rPr>
          <w:rFonts w:cs="B Nazanin"/>
          <w:sz w:val="24"/>
          <w:szCs w:val="24"/>
          <w:rtl/>
          <w:lang w:bidi="fa-IR"/>
        </w:rPr>
      </w:pPr>
      <w:r w:rsidRPr="000D50A6">
        <w:rPr>
          <w:rFonts w:cs="B Nazanin" w:hint="cs"/>
          <w:sz w:val="24"/>
          <w:szCs w:val="24"/>
          <w:rtl/>
          <w:lang w:bidi="fa-IR"/>
        </w:rPr>
        <w:t>تغییر احکام با تغییر عرف و عادت جامعه امکان پذیر است.</w:t>
      </w:r>
    </w:p>
    <w:p w14:paraId="21EFDD23" w14:textId="77777777" w:rsidR="00E455D3" w:rsidRPr="000D50A6" w:rsidRDefault="00E455D3" w:rsidP="00E455D3">
      <w:pPr>
        <w:bidi/>
        <w:spacing w:after="0"/>
        <w:jc w:val="both"/>
        <w:rPr>
          <w:rFonts w:cs="B Nazanin"/>
          <w:sz w:val="24"/>
          <w:szCs w:val="24"/>
          <w:rtl/>
          <w:lang w:bidi="fa-IR"/>
        </w:rPr>
      </w:pPr>
      <w:r w:rsidRPr="000D50A6">
        <w:rPr>
          <w:rFonts w:cs="B Nazanin" w:hint="cs"/>
          <w:sz w:val="24"/>
          <w:szCs w:val="24"/>
          <w:rtl/>
          <w:lang w:bidi="fa-IR"/>
        </w:rPr>
        <w:t xml:space="preserve">بر اساس این نظر، دگرگونی عرف و عادت موجب دگرگونی موضوعات گردیده و به تبع تغییر موضوعات، احکام نیز دچار تحولاتی می شود.فقیه دیگری این گونه عنوان می نماید که نمی توان به ثابت بودن و کلیت چیزی حکم نمود، بلکه احکام به اعتبار شرایط و احوال و زمان ها و مکان ها و اشخاص گوناگون است و این موضوع روشن می باشد و با مدنظر قرار دادن این اختلافات و انطباق بر جزئیات گرفته شده از شرع مقدس اسلام، اهمیت اهل علم و فقهاء روشن می گردد.(اردبیلی، 1404 : 436) </w:t>
      </w:r>
    </w:p>
    <w:p w14:paraId="0A034C5A" w14:textId="77777777" w:rsidR="00E455D3" w:rsidRPr="000D50A6" w:rsidRDefault="00E455D3" w:rsidP="00E455D3">
      <w:pPr>
        <w:bidi/>
        <w:spacing w:after="0"/>
        <w:jc w:val="both"/>
        <w:rPr>
          <w:rFonts w:cs="B Nazanin"/>
          <w:sz w:val="24"/>
          <w:szCs w:val="24"/>
          <w:rtl/>
          <w:lang w:bidi="fa-IR"/>
        </w:rPr>
      </w:pPr>
      <w:r w:rsidRPr="000D50A6">
        <w:rPr>
          <w:rFonts w:cs="B Nazanin" w:hint="cs"/>
          <w:sz w:val="24"/>
          <w:szCs w:val="24"/>
          <w:rtl/>
          <w:lang w:bidi="fa-IR"/>
        </w:rPr>
        <w:t xml:space="preserve">شناخت موضوع وظیفه فقه نمی باشد، فقه فعالیتش بیان حکم با فرض نمودن موضوع است.وقتی فقه علم به احکام است، علم به ذوات و اشخاص و موضوعات که منظور موضوعات غیرمستنبطه است و علم به صفات آنها از تعریف فقه خارج می شود.(فیض، 1391: 108) فقه بعضا علم به موضوعات را به فهم عرفی محول می نماید و معیار موضوع شناسی را فهم عرفی قرار می دهد.(شهابی ، 1390 : 9) عرف جامعه در حال حاضر به خوبی قضاوت خواهد نمود که در قرن حاضر ساخت قدرت در خانواده تغییرات زیادی نموده است و به واقع ساختار پدرسالاری نسبت به قبل بسیار محدود شده است.شرایط در حال تحول زنان در جایگاه قدرت و موازنه آن با مردان از با اهمیت ترین تحولاتی می باشد که در ساختار نهاد خانواده اثرات زیادی به جای گذاشته است.این موضوع به افزایش حقوق و قدرت زنان در محدوده های مختلف منجر گردیده است.شرایط زن امروز فراتر از شرایط زنان در زمان های گذشته است.لذا حکم عدم ولایت قهری که بر زنان آن زمان حاکم بوده از موضوع خودش که زن دارای آگاهی نمی باشد، فراتر رفته و این حکم ثبوت ولایت قهری برای زنان دارای کمال و آگاهی در زمان حاضر است که بر اثر تحول زمان و شرایط آن ایجاد شده است.(محمدی و همکاران، 1394 : 186) </w:t>
      </w:r>
    </w:p>
    <w:p w14:paraId="3B94DADC" w14:textId="77777777" w:rsidR="00E455D3" w:rsidRPr="000D50A6" w:rsidRDefault="00E455D3" w:rsidP="00E455D3">
      <w:pPr>
        <w:keepNext/>
        <w:keepLines/>
        <w:bidi/>
        <w:spacing w:after="0"/>
        <w:outlineLvl w:val="1"/>
        <w:rPr>
          <w:rFonts w:asciiTheme="majorHAnsi" w:eastAsiaTheme="majorEastAsia" w:hAnsiTheme="majorHAnsi" w:cs="B Nazanin"/>
          <w:b/>
          <w:bCs/>
          <w:sz w:val="24"/>
          <w:szCs w:val="24"/>
          <w:rtl/>
          <w:lang w:bidi="fa-IR"/>
        </w:rPr>
      </w:pPr>
      <w:bookmarkStart w:id="6" w:name="_Toc140789518"/>
      <w:r w:rsidRPr="000D50A6">
        <w:rPr>
          <w:rFonts w:asciiTheme="majorHAnsi" w:eastAsiaTheme="majorEastAsia" w:hAnsiTheme="majorHAnsi" w:cs="B Nazanin" w:hint="cs"/>
          <w:b/>
          <w:bCs/>
          <w:sz w:val="24"/>
          <w:szCs w:val="24"/>
          <w:rtl/>
          <w:lang w:bidi="fa-IR"/>
        </w:rPr>
        <w:t>گفتار دوم:ارزیابی و نقد ادله نافیه ولایت مادر و ضرورت قید عنوان نمایندگی</w:t>
      </w:r>
      <w:bookmarkEnd w:id="6"/>
      <w:r w:rsidRPr="000D50A6">
        <w:rPr>
          <w:rFonts w:asciiTheme="majorHAnsi" w:eastAsiaTheme="majorEastAsia" w:hAnsiTheme="majorHAnsi" w:cs="B Nazanin" w:hint="cs"/>
          <w:b/>
          <w:bCs/>
          <w:sz w:val="24"/>
          <w:szCs w:val="24"/>
          <w:rtl/>
          <w:lang w:bidi="fa-IR"/>
        </w:rPr>
        <w:t xml:space="preserve"> </w:t>
      </w:r>
    </w:p>
    <w:p w14:paraId="589CEC4F" w14:textId="77777777" w:rsidR="00E455D3" w:rsidRPr="000D50A6" w:rsidRDefault="00E455D3" w:rsidP="00E455D3">
      <w:pPr>
        <w:bidi/>
        <w:spacing w:after="0"/>
        <w:jc w:val="both"/>
        <w:rPr>
          <w:rFonts w:cs="B Nazanin"/>
          <w:sz w:val="24"/>
          <w:szCs w:val="24"/>
          <w:rtl/>
        </w:rPr>
      </w:pPr>
      <w:r w:rsidRPr="000D50A6">
        <w:rPr>
          <w:rFonts w:cs="B Nazanin" w:hint="cs"/>
          <w:sz w:val="24"/>
          <w:szCs w:val="24"/>
          <w:rtl/>
        </w:rPr>
        <w:t>در راستای نفی نمودن ولایت مادر در عمده موارد به روایات و اجماع استناد می شود که به قرار ذیل هستند:</w:t>
      </w:r>
    </w:p>
    <w:p w14:paraId="172269FE" w14:textId="77777777" w:rsidR="00E455D3" w:rsidRPr="000D50A6" w:rsidRDefault="00E455D3" w:rsidP="00E455D3">
      <w:pPr>
        <w:bidi/>
        <w:spacing w:after="0"/>
        <w:jc w:val="both"/>
        <w:rPr>
          <w:rFonts w:cs="B Nazanin"/>
          <w:sz w:val="24"/>
          <w:szCs w:val="24"/>
          <w:rtl/>
        </w:rPr>
      </w:pPr>
      <w:r w:rsidRPr="000D50A6">
        <w:rPr>
          <w:rFonts w:cs="B Nazanin" w:hint="cs"/>
          <w:sz w:val="24"/>
          <w:szCs w:val="24"/>
          <w:rtl/>
        </w:rPr>
        <w:t>-روایات</w:t>
      </w:r>
    </w:p>
    <w:p w14:paraId="1E490034" w14:textId="77777777" w:rsidR="00E455D3" w:rsidRPr="000D50A6" w:rsidRDefault="00E455D3" w:rsidP="00E455D3">
      <w:pPr>
        <w:bidi/>
        <w:spacing w:after="0"/>
        <w:jc w:val="both"/>
        <w:rPr>
          <w:rFonts w:cs="B Nazanin"/>
          <w:sz w:val="24"/>
          <w:szCs w:val="24"/>
          <w:rtl/>
        </w:rPr>
      </w:pPr>
      <w:r w:rsidRPr="000D50A6">
        <w:rPr>
          <w:rFonts w:cs="B Nazanin" w:hint="cs"/>
          <w:sz w:val="24"/>
          <w:szCs w:val="24"/>
          <w:rtl/>
        </w:rPr>
        <w:t xml:space="preserve">   در باب روایات شایان توجه است که افراد روایت عبید بن زراره را در نفی نمودن ولایت مادر مطرح می نمایند که بر این اساس است که از ایشان نقل شده است که به امام صادق (ع) گفته شده است که پدری می خواهد دخترش را به عقد مردی در بیاورد و جد پدری مایل است او را به عقد مرد دیگری در بیاورد و امام فرمودند که جد بر انجام عقد اولی است تا وقتی که ضررو مفسده ای وجود نداشته باشد.(شیخ طوسی، 1407 : 390) مشابه این روایات هم وجود دارد که به موجب آن در تلاش هستند که ارجحیت ولایت جدپدری را اثبات نمایند.که در باب استناد نافیان ولایت مادر به این روایات شایان ذکر است این قبیل روایت به مانحن فیه </w:t>
      </w:r>
      <w:r w:rsidRPr="000D50A6">
        <w:rPr>
          <w:rFonts w:cs="B Nazanin" w:hint="cs"/>
          <w:sz w:val="24"/>
          <w:szCs w:val="24"/>
          <w:rtl/>
        </w:rPr>
        <w:lastRenderedPageBreak/>
        <w:t xml:space="preserve">مرتبط نمی باشد.موضوع حکم دو چیز دارای تفاوت است؛ موضوع این تحقیق در خصوص ولایت قهری و یا نمایندگی بر صغیری است که حجرش متصل به صغر باشد اما موضوع این روایات در باب ولایت در نکاح دختر بالغه رشیده است.(صانعی،1388 : 41) </w:t>
      </w:r>
    </w:p>
    <w:p w14:paraId="719996F1" w14:textId="77777777" w:rsidR="00E455D3" w:rsidRPr="000D50A6" w:rsidRDefault="00E455D3" w:rsidP="00E455D3">
      <w:pPr>
        <w:bidi/>
        <w:spacing w:after="0"/>
        <w:jc w:val="both"/>
        <w:rPr>
          <w:rFonts w:cs="B Nazanin"/>
          <w:sz w:val="24"/>
          <w:szCs w:val="24"/>
          <w:rtl/>
        </w:rPr>
      </w:pPr>
      <w:r w:rsidRPr="000D50A6">
        <w:rPr>
          <w:rFonts w:cs="B Nazanin" w:hint="cs"/>
          <w:sz w:val="24"/>
          <w:szCs w:val="24"/>
          <w:rtl/>
        </w:rPr>
        <w:t xml:space="preserve">صاحب عناوین بر این عقیده است که چنان چه عقد جد با عقد پدر در تعارض واقع شود، عقد جد بر پدر دارای تقدم است، چرا که این حکم در روایات شرعی ذکر شده است.بنابراین این حکم جنبه تعبدی داشته و گرنه قاعده های فقهی و حقوقی مقتضی این است که هر دو عقد باطل باشند، زیرا نمی توان بین آنها را جمع نمود و دلیلی بر ارجح تر بودن یکی بر دیگری وجود ندارد و تعارض اعمال این افراد در تمامی موارد بر حسب این قاعده است یعنی هر جایی که دو ولی در یک زمان اقدامی را نسبت به مولی علیه یکسان خود صورت دهند اصل و قاعده بر باطل بودن اقدامات است.(حسینی مراغی، 1417 : 128) هم چنین از عبدالله بن صلت عنوان شده است که از امام صادق سوال نمودم که در خصوص کودک صغیره ای که پدرش وی را به ازدواج در آورده، آیا این کودک پس از بلوغ اختیار فسخ دارد یا خیر ؟ امام پاسخ دادند : </w:t>
      </w:r>
    </w:p>
    <w:p w14:paraId="2C408367" w14:textId="77777777" w:rsidR="00E455D3" w:rsidRPr="000D50A6" w:rsidRDefault="00E455D3" w:rsidP="00E455D3">
      <w:pPr>
        <w:bidi/>
        <w:spacing w:after="0"/>
        <w:jc w:val="both"/>
        <w:rPr>
          <w:rFonts w:cs="B Nazanin"/>
          <w:sz w:val="24"/>
          <w:szCs w:val="24"/>
          <w:rtl/>
        </w:rPr>
      </w:pPr>
      <w:r w:rsidRPr="000D50A6">
        <w:rPr>
          <w:rFonts w:cs="B Nazanin" w:hint="cs"/>
          <w:sz w:val="24"/>
          <w:szCs w:val="24"/>
          <w:rtl/>
        </w:rPr>
        <w:t xml:space="preserve">خیر دارای اختیار نیست و سپس در ادامه سوال نمودم که در مورد باکره زمانی که به سن بلوغ می رسد آیا با وجود پدرش اختیار فسخ دارد؟ امام فرمودند وی نیز تا وقتی که ثبیه نباشد با وجود پدر حق فسخ نکاح ندارد.(طوسی، 1390 : 236) استدلال معتقدان به ولایت جدپدری و عدم ولایت مادر به این روایت قابل قبول نیست، چرا که این روایت جز این عنوان نمی نماید که پدری فرزند صغیرش را به نکاح در می آورد.آیا این مساله می تواند ولایت مادر را نفی نماید؟ موضوع سوال در حقیقت پدر بوده و امام نیز در جایگاه پاسخ به صورت مساله، جواب داده است.بنابراین این روایت مفهوم مخالف ندارد و اثبات شی ء نفی ما عدا نمی نماید.از دیگر روایات می توان به روایت علی بن یقطین اشاره نمود که از امام کاظم (ع) پرسیده است آیا چنان چه با دختر سه ساله ای ازدواج نمایم یا به پسر سه ساله ای زن بدهم حداقل سن دارای اعتبار برای صحت نکاح چه میزان است ؟ </w:t>
      </w:r>
    </w:p>
    <w:p w14:paraId="41FDD6F7" w14:textId="77777777" w:rsidR="00E455D3" w:rsidRPr="000D50A6" w:rsidRDefault="00E455D3" w:rsidP="00E455D3">
      <w:pPr>
        <w:bidi/>
        <w:spacing w:after="0"/>
        <w:jc w:val="both"/>
        <w:rPr>
          <w:rFonts w:cs="B Nazanin"/>
          <w:sz w:val="24"/>
          <w:szCs w:val="24"/>
          <w:rtl/>
        </w:rPr>
      </w:pPr>
      <w:r w:rsidRPr="000D50A6">
        <w:rPr>
          <w:rFonts w:cs="B Nazanin" w:hint="cs"/>
          <w:sz w:val="24"/>
          <w:szCs w:val="24"/>
          <w:rtl/>
        </w:rPr>
        <w:t>حال چنان چه دختر به سن بلوغ برسد و عنوان نماید که به این ازدواج رضایت ندارم نکاح چه شرایطی را پیدا می نماید؟ حضرت فرمودند به دلیل رضایت پدر و جد مانعی نیست و درست است.این روایت بر الزام عقد صبیه و عدم خیار بر وی دلالت می نماید.استدلال به این روایت نیز نه فقط قاصر است بلکه با توجه به لغت ولیها و عامه بودن و اطلاق آن که بر ابوها اضافه شده گویای ولایت مادر است.</w:t>
      </w:r>
    </w:p>
    <w:p w14:paraId="422CA5AF" w14:textId="77777777" w:rsidR="00E455D3" w:rsidRPr="000D50A6" w:rsidRDefault="00E455D3" w:rsidP="00E455D3">
      <w:pPr>
        <w:bidi/>
        <w:spacing w:after="0"/>
        <w:jc w:val="both"/>
        <w:rPr>
          <w:rFonts w:cs="B Nazanin"/>
          <w:sz w:val="24"/>
          <w:szCs w:val="24"/>
          <w:rtl/>
        </w:rPr>
      </w:pPr>
      <w:r w:rsidRPr="000D50A6">
        <w:rPr>
          <w:rFonts w:cs="B Nazanin" w:hint="cs"/>
          <w:sz w:val="24"/>
          <w:szCs w:val="24"/>
          <w:rtl/>
        </w:rPr>
        <w:t>تا این جا دلیل عنوان شده یعنی روایات برای اثبات ولایت جدپدری و عدم ولایت مادر کارساز نبوده است.</w:t>
      </w:r>
    </w:p>
    <w:p w14:paraId="45DD1040" w14:textId="77777777" w:rsidR="00E455D3" w:rsidRPr="000D50A6" w:rsidRDefault="00E455D3" w:rsidP="00E455D3">
      <w:pPr>
        <w:bidi/>
        <w:spacing w:after="0"/>
        <w:jc w:val="both"/>
        <w:rPr>
          <w:rFonts w:cs="B Nazanin"/>
          <w:b/>
          <w:bCs/>
          <w:sz w:val="24"/>
          <w:szCs w:val="24"/>
          <w:rtl/>
        </w:rPr>
      </w:pPr>
      <w:r w:rsidRPr="000D50A6">
        <w:rPr>
          <w:rFonts w:cs="B Nazanin" w:hint="cs"/>
          <w:b/>
          <w:bCs/>
          <w:sz w:val="24"/>
          <w:szCs w:val="24"/>
          <w:rtl/>
        </w:rPr>
        <w:t xml:space="preserve">  -اجماع </w:t>
      </w:r>
    </w:p>
    <w:p w14:paraId="4CC553BF" w14:textId="77777777" w:rsidR="00E455D3" w:rsidRPr="000D50A6" w:rsidRDefault="00E455D3" w:rsidP="00E455D3">
      <w:pPr>
        <w:bidi/>
        <w:spacing w:after="0"/>
        <w:jc w:val="both"/>
        <w:rPr>
          <w:rFonts w:cs="B Nazanin"/>
          <w:sz w:val="24"/>
          <w:szCs w:val="24"/>
          <w:rtl/>
        </w:rPr>
      </w:pPr>
      <w:r w:rsidRPr="000D50A6">
        <w:rPr>
          <w:rFonts w:cs="B Nazanin" w:hint="cs"/>
          <w:sz w:val="24"/>
          <w:szCs w:val="24"/>
          <w:rtl/>
        </w:rPr>
        <w:t xml:space="preserve">  اجماع در این رابطه نیز باز حول اثبات ولایت برای جدپدری است.در این میان حتی مطالعه نظرات شیخ طوسی که در این خصوص بوده است نیز نشان می دهد که ولی را منحصر به پدر و جدپدری ننموده است و حتی از کلمه اطلاق مورد استفاده توسط ایشان هم می توان بر اثبات ولایت مادر اشاره نمود.(شیخ طوسی، 1407: 361) به واقع استناد معتقدان به اجماع برای موارد مذکور مخدوش می باشد.در فقه حنفی نیز اگر خویشان پدری طفل (عصبه) نباشند مادر بر او ولایت دارد و در بین شافعیان نیز قائل به ولایت مادر گردیده و به دلیل شفقت و عطوفت زیاد او نسبت به طفل چنین حقی را دارند.(سعیدزاده ،1377 : 12) برخی از حنابله نیز ولایت مادر را بر جان و نفس طفل مورد قبول قرار داده اند.</w:t>
      </w:r>
    </w:p>
    <w:p w14:paraId="492AA0D3" w14:textId="77777777" w:rsidR="00E455D3" w:rsidRPr="000D50A6" w:rsidRDefault="00E455D3" w:rsidP="00E455D3">
      <w:pPr>
        <w:bidi/>
        <w:spacing w:after="0"/>
        <w:jc w:val="both"/>
        <w:rPr>
          <w:rFonts w:cs="B Nazanin"/>
          <w:sz w:val="24"/>
          <w:szCs w:val="24"/>
          <w:rtl/>
        </w:rPr>
      </w:pPr>
      <w:r w:rsidRPr="000D50A6">
        <w:rPr>
          <w:rFonts w:cs="B Nazanin" w:hint="cs"/>
          <w:sz w:val="24"/>
          <w:szCs w:val="24"/>
          <w:rtl/>
        </w:rPr>
        <w:t xml:space="preserve"> در مجموع مواردی که عنوان شد شایان ذکر است بدون تردید در خانواده های هسته ای در حال حاضر، مادر دلسوزترین فرد نسبت به فرزند است.چنان چه مادر و جدپدری در رتبه یکسان واقع شوند بی شک مادر را می توان ارجح تر تلقی نمود.در حال حاضر افزایش سطح تحصیلی ، برخوردار شدن از حق مالکیت قانونی و مواردی مانند آن در افزایش بیش از پیش توانمندی های زنان و مادران نقش تاثیرگذاری داشته است.(کتابی، 1382 : 27) این مسائل جایگاه جدیدی را برای زنان تعریف می نماید.دید عرف عام به مادران با سال های قبل یکسان نمی باشد.فقها نیز مسائلی را مطرح نموده اند که در رابطه با تغییرات می تواند بسیار مورد استفاده </w:t>
      </w:r>
      <w:r w:rsidRPr="000D50A6">
        <w:rPr>
          <w:rFonts w:cs="B Nazanin" w:hint="cs"/>
          <w:sz w:val="24"/>
          <w:szCs w:val="24"/>
          <w:rtl/>
        </w:rPr>
        <w:lastRenderedPageBreak/>
        <w:t xml:space="preserve">واقع شود از جمله حضرت امام (ره) به عنوان پایه گذار فقه پویا عنوان می نمایند که زمان و مکان عناصر تعیین کننده در اجتهاد هستند.موضوعی که در گذشته دارای حکمی بوده است به ظاهر همان مساله در روابط حاکم ممکن است حکم جدیدی را بیابد، به این معنا که با شناخت دقیق روابط، همان موضوع اول که از نظر ظاهربا قدیم تفاوتی ننموده است در واقع موضوع جدیدی گردیده است که از منظر قهری حکم جدیدی را طلب می نماید. از گفته های فوق الذکر این گونه می توان استفاده نمود که چنان چه بنابر اقتضائات روز و تحولات کارکردهای خانواده در زمان حاضر، چنین باشد که مادر، صلاح فرزند خود را بهتر از جدپدری بشناسد و به امور و احوال فرزندش، اطلاع بیشتری داشته باشد زیرا وی نتواند بر جد پدری پیشی گیرد؟ اکنون که دلیل ولایت جد پدری، که همانا وقوف و نزدیکی بیشتر به مولی علیه است، در مادری قوی تر است زیرا قائل به حکم ولایت مادر در صورت نبود پدر نشویم؟ موضوع دیگر این است که در سالیان اخیر شاهد افزایش پدیده زنان سرپرست خانوار هستیم.زن سرپرست به فردی گفته می شود که مسئولیت تامین معاش مادی خود و دیگر اعضای خانواده را به صورت دائم یا موقت بر عهده دارد.مطالعات گویای این است که مشارکت زنان سرپرست خانواده در امور زندگی به مقدار قابل توجهی بیشتر اززنان دیگر است.این قبیل زنان توان بیشتری در تخصیص مناسب منابع دارند و بهتر می توانند درآمد خود را به صورت بهینه مصرف نمایند.( باجلان، 1390 : 11) با این افکار می توان انتظار تقویت رویه توانمندسازی این افراد را در قوانین مرتبط داشت.به عنوان مثال مادر را در کنار جدپدری مقدم تر فرض نمائیم و رویه های قضایی نیز این نقض را مرتفع سازند و در راستای عدم جعل عنوان ولایت بهتر است از عنوان نمایندگی استفاده شود.شایان توجه است که مادربرای عنوان نمایندگی که در این جا مبنای نظر است همانند حضانت باید دارای شرایطی باشد از جمله این که باید دارای اهلیت بوده یعنی بالغ ، عاقل و رشید باشد.(مغنیه، 1402 : 407) علاوه بر این از منظر فقهی باید دارای عدالت نیز باشد که برخی از فقها البته به این مساله اشاره داشته اند.( نجفی، 1404 : 102) </w:t>
      </w:r>
    </w:p>
    <w:p w14:paraId="0368A1B6" w14:textId="77777777" w:rsidR="00E455D3" w:rsidRPr="000D50A6" w:rsidRDefault="00E455D3" w:rsidP="00E455D3">
      <w:pPr>
        <w:bidi/>
        <w:spacing w:line="240" w:lineRule="auto"/>
        <w:jc w:val="both"/>
        <w:rPr>
          <w:rFonts w:ascii="newstext" w:eastAsia="Times New Roman" w:hAnsi="newstext" w:cs="B Nazanin"/>
          <w:b/>
          <w:bCs/>
          <w:sz w:val="24"/>
          <w:szCs w:val="24"/>
          <w:rtl/>
        </w:rPr>
      </w:pPr>
      <w:r w:rsidRPr="000D50A6">
        <w:rPr>
          <w:rFonts w:ascii="newstext" w:eastAsia="Times New Roman" w:hAnsi="newstext" w:cs="B Nazanin" w:hint="cs"/>
          <w:b/>
          <w:bCs/>
          <w:sz w:val="24"/>
          <w:szCs w:val="24"/>
          <w:rtl/>
        </w:rPr>
        <w:t xml:space="preserve">نتیجه گیری </w:t>
      </w:r>
    </w:p>
    <w:p w14:paraId="60107B89" w14:textId="77777777" w:rsidR="00E455D3" w:rsidRPr="000D50A6" w:rsidRDefault="00E455D3" w:rsidP="00E455D3">
      <w:pPr>
        <w:bidi/>
        <w:spacing w:line="240" w:lineRule="auto"/>
        <w:jc w:val="both"/>
        <w:rPr>
          <w:rFonts w:ascii="newstext" w:eastAsia="Times New Roman" w:hAnsi="newstext" w:cs="B Nazanin"/>
          <w:sz w:val="24"/>
          <w:szCs w:val="24"/>
          <w:rtl/>
        </w:rPr>
      </w:pPr>
      <w:r w:rsidRPr="000D50A6">
        <w:rPr>
          <w:rFonts w:ascii="newstext" w:eastAsia="Times New Roman" w:hAnsi="newstext" w:cs="B Nazanin" w:hint="cs"/>
          <w:sz w:val="24"/>
          <w:szCs w:val="24"/>
          <w:rtl/>
        </w:rPr>
        <w:t>با توجه به قوانین جمهوری اسلامی ایران زن همانند مرد از اهلیت تمتع و استیفاء برخوردار است و در صورت داشتن بلوغ و عقل و رشد مثل مرد حق هر نوع عمل حقوقی از جمله کسب درآمد را دارد و از جمله حقوق ذاتی و طبیعی و بشری زن می داند و آنان را در انتخاب در شغلی که مخالف اسلام نباشد،آزاد گذاشته است.اصل حق اشتغال و مالکیت حاصل از فعالیت های اقتصادی زوجه در نام حقوقی اسلام نیز به رسمیت شناخته شده است و فقه پویا و فقهای معاصر با لحاظ شرایط فعلی اقتصاد و معشیت خانواده و جامعه به موافقت با اشتغال زن گرایش بیشتری دارند و اعتقاد راسخی به مفهوم تمکین عام و ریاست خانواده که زن بدون اجازه شوهر حق خروج از منزل را ندارد و کسب اجازه برای هربار خروج از منزل را لازم نمی دانند و به واقع مخالفت شوهر با اشتغال زن و خروج وی از منزل محدود به مصالح خانوادگی است.مرد تنها در صورتی می تواند با اشتغال زن مخالفت کند که شغل زن با مصالح خانوادگی و شئون زن یا مرد منافات داشته باشد و علاوه بر آن باید ادعای خود را در محکمه ثابت کند.</w:t>
      </w:r>
      <w:r w:rsidRPr="000D50A6">
        <w:rPr>
          <w:rFonts w:ascii="Calibri" w:eastAsia="Calibri" w:hAnsi="Calibri" w:cs="B Nazanin" w:hint="cs"/>
          <w:sz w:val="24"/>
          <w:szCs w:val="24"/>
          <w:rtl/>
        </w:rPr>
        <w:t xml:space="preserve"> ضمناروشن شد که با وجود اختلاف نظرات در خصوص حق ولایت مادر، هم چنان مادر حق اقامه ی دعوا برای مطالبه ی نفقه طفل را دارد و چنان چه مبانی فقهی و حقوقی برای اثبات نمایندگی مادر در دادرسی نفقه فرزند تبیین شود، به اثبات جعل ولایت برای مادر نیازی نخواهد بود و این امر با توجه به عنصر زمان و مکان و اثرگذاری آن در اجتهاد و سست شدن بنیاد نظام پدرسالاری و بالارفتن سطح دانش بانوان و توانایی آنان در رعایت صلاح طفل امکان پذیر خواهد بود.</w:t>
      </w:r>
      <w:r w:rsidRPr="000D50A6">
        <w:rPr>
          <w:rFonts w:ascii="newstext" w:eastAsia="Times New Roman" w:hAnsi="newstext" w:cs="B Nazanin" w:hint="cs"/>
          <w:sz w:val="24"/>
          <w:szCs w:val="24"/>
          <w:rtl/>
        </w:rPr>
        <w:t xml:space="preserve">در همین راستای مقاله  پیشنهاد می شود که در نظام حقوقی ایران  به منظور تحکیم خانواده و اقتصاد آن با توجه به موقعیت اقتصادی و اجتماعی جامعه امروز ایران مفهوم و محتوی ماده 1103 ق.م مورد توجه و دقت بیشتر قرار گرفته با آموزه های فلسفه علوم تربیتی و نگرش به کانون خانواده آن چنان که در نظام اجتماعی واقعیت دارد نگریسته شود و به جای واژه و مفاهیم تمکین محض زن از شوهر و ریاست خانواده و ضرورت خروج از کشور برای سفرهای خارجی و عدم تبعیض در خصوص ضرورت اجازه زوج برای سفرهای علمی ، المپیادها و کنفرانس های علمی و مسابقات بین المللی و درمانی </w:t>
      </w:r>
      <w:r w:rsidRPr="000D50A6">
        <w:rPr>
          <w:rFonts w:ascii="newstext" w:eastAsia="Times New Roman" w:hAnsi="newstext" w:cs="B Nazanin" w:hint="cs"/>
          <w:sz w:val="24"/>
          <w:szCs w:val="24"/>
          <w:rtl/>
        </w:rPr>
        <w:lastRenderedPageBreak/>
        <w:t>و تحصیل و سخت گیری هایی که در این خصوص در راستای ماده 18 گذرنامه و تسهیل همین اجازه در خصوص سفرهای زیارتی با روش علمی و جامعه شناسی و علوم تربیتی نگریسته شود و این تزاحم حقوق زن و مرد از میان برداشته شود.</w:t>
      </w:r>
      <w:r w:rsidRPr="000D50A6">
        <w:rPr>
          <w:rFonts w:ascii="Calibri" w:eastAsia="Calibri" w:hAnsi="Calibri" w:cs="B Nazanin" w:hint="cs"/>
          <w:sz w:val="24"/>
          <w:szCs w:val="24"/>
          <w:rtl/>
        </w:rPr>
        <w:t xml:space="preserve"> </w:t>
      </w:r>
    </w:p>
    <w:p w14:paraId="73602E5A" w14:textId="77777777" w:rsidR="00E455D3" w:rsidRPr="000D50A6" w:rsidRDefault="00E455D3" w:rsidP="00E455D3">
      <w:pPr>
        <w:bidi/>
        <w:spacing w:line="240" w:lineRule="auto"/>
        <w:jc w:val="both"/>
        <w:rPr>
          <w:rFonts w:ascii="newstext" w:eastAsia="Times New Roman" w:hAnsi="newstext" w:cs="B Nazanin"/>
          <w:b/>
          <w:bCs/>
          <w:sz w:val="24"/>
          <w:szCs w:val="24"/>
          <w:rtl/>
        </w:rPr>
      </w:pPr>
      <w:r w:rsidRPr="000D50A6">
        <w:rPr>
          <w:rFonts w:ascii="newstext" w:eastAsia="Times New Roman" w:hAnsi="newstext" w:cs="B Nazanin" w:hint="cs"/>
          <w:b/>
          <w:bCs/>
          <w:sz w:val="24"/>
          <w:szCs w:val="24"/>
          <w:rtl/>
        </w:rPr>
        <w:t xml:space="preserve">منابع </w:t>
      </w:r>
    </w:p>
    <w:p w14:paraId="4BDF2F00" w14:textId="77777777" w:rsidR="00E455D3" w:rsidRPr="000D50A6" w:rsidRDefault="00E455D3" w:rsidP="00E455D3">
      <w:pPr>
        <w:pStyle w:val="ListParagraph"/>
        <w:numPr>
          <w:ilvl w:val="0"/>
          <w:numId w:val="1"/>
        </w:numPr>
        <w:bidi/>
        <w:spacing w:after="0"/>
        <w:ind w:left="360"/>
        <w:jc w:val="both"/>
        <w:rPr>
          <w:rFonts w:ascii="Calibri" w:eastAsia="Calibri" w:hAnsi="Calibri" w:cs="B Nazanin"/>
          <w:sz w:val="24"/>
          <w:szCs w:val="24"/>
        </w:rPr>
      </w:pPr>
      <w:r w:rsidRPr="000D50A6">
        <w:rPr>
          <w:rFonts w:ascii="Calibri" w:eastAsia="Calibri" w:hAnsi="Calibri" w:cs="B Nazanin" w:hint="cs"/>
          <w:sz w:val="24"/>
          <w:szCs w:val="24"/>
          <w:rtl/>
        </w:rPr>
        <w:t>اردبیلی،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احمد</w:t>
      </w:r>
      <w:r w:rsidRPr="000D50A6">
        <w:rPr>
          <w:rFonts w:ascii="Calibri" w:eastAsia="Calibri" w:hAnsi="Calibri" w:cs="B Nazanin"/>
          <w:sz w:val="24"/>
          <w:szCs w:val="24"/>
          <w:rtl/>
        </w:rPr>
        <w:t xml:space="preserve">(1404) </w:t>
      </w:r>
      <w:r w:rsidRPr="000D50A6">
        <w:rPr>
          <w:rFonts w:ascii="Calibri" w:eastAsia="Calibri" w:hAnsi="Calibri" w:cs="B Nazanin" w:hint="cs"/>
          <w:sz w:val="24"/>
          <w:szCs w:val="24"/>
          <w:rtl/>
        </w:rPr>
        <w:t>مجمع</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الفائده</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و</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البرهان</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فی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شرح</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ارشاد</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الاذهان،</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چاپ</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اول،</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قم،</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موسسه</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النشر</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الاسلامی</w:t>
      </w:r>
      <w:r w:rsidRPr="000D50A6">
        <w:rPr>
          <w:rFonts w:ascii="Calibri" w:eastAsia="Calibri" w:hAnsi="Calibri" w:cs="B Nazanin"/>
          <w:sz w:val="24"/>
          <w:szCs w:val="24"/>
        </w:rPr>
        <w:t xml:space="preserve"> </w:t>
      </w:r>
    </w:p>
    <w:p w14:paraId="4C1AFA07" w14:textId="77777777" w:rsidR="00E455D3" w:rsidRPr="000D50A6" w:rsidRDefault="00E455D3" w:rsidP="00E455D3">
      <w:pPr>
        <w:pStyle w:val="ListParagraph"/>
        <w:numPr>
          <w:ilvl w:val="0"/>
          <w:numId w:val="1"/>
        </w:numPr>
        <w:bidi/>
        <w:spacing w:after="0" w:line="240" w:lineRule="auto"/>
        <w:ind w:left="0"/>
        <w:jc w:val="both"/>
        <w:rPr>
          <w:rFonts w:ascii="Calibri" w:eastAsia="Calibri" w:hAnsi="Calibri" w:cs="B Nazanin"/>
          <w:sz w:val="24"/>
          <w:szCs w:val="24"/>
        </w:rPr>
      </w:pPr>
      <w:r w:rsidRPr="000D50A6">
        <w:rPr>
          <w:rFonts w:ascii="Calibri" w:eastAsia="Calibri" w:hAnsi="Calibri" w:cs="B Nazanin" w:hint="cs"/>
          <w:sz w:val="24"/>
          <w:szCs w:val="24"/>
          <w:rtl/>
        </w:rPr>
        <w:t>امامی،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حسن</w:t>
      </w:r>
      <w:r w:rsidRPr="000D50A6">
        <w:rPr>
          <w:rFonts w:ascii="Calibri" w:eastAsia="Calibri" w:hAnsi="Calibri" w:cs="B Nazanin"/>
          <w:sz w:val="24"/>
          <w:szCs w:val="24"/>
          <w:rtl/>
        </w:rPr>
        <w:t xml:space="preserve"> (1397) </w:t>
      </w:r>
      <w:r w:rsidRPr="000D50A6">
        <w:rPr>
          <w:rFonts w:ascii="Calibri" w:eastAsia="Calibri" w:hAnsi="Calibri" w:cs="B Nazanin" w:hint="cs"/>
          <w:sz w:val="24"/>
          <w:szCs w:val="24"/>
          <w:rtl/>
        </w:rPr>
        <w:t>حقوق</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مدنی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جلد</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پنجم</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تهران</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انتشارات</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اسلامیه</w:t>
      </w:r>
      <w:r w:rsidRPr="000D50A6">
        <w:rPr>
          <w:rFonts w:ascii="Calibri" w:eastAsia="Calibri" w:hAnsi="Calibri" w:cs="B Nazanin"/>
          <w:sz w:val="24"/>
          <w:szCs w:val="24"/>
        </w:rPr>
        <w:t xml:space="preserve"> </w:t>
      </w:r>
    </w:p>
    <w:p w14:paraId="41F6AF04" w14:textId="77777777" w:rsidR="00E455D3" w:rsidRPr="000D50A6" w:rsidRDefault="00E455D3" w:rsidP="00E455D3">
      <w:pPr>
        <w:pStyle w:val="ListParagraph"/>
        <w:numPr>
          <w:ilvl w:val="0"/>
          <w:numId w:val="1"/>
        </w:numPr>
        <w:bidi/>
        <w:spacing w:after="0" w:line="240" w:lineRule="auto"/>
        <w:ind w:left="0"/>
        <w:jc w:val="both"/>
        <w:rPr>
          <w:rFonts w:ascii="Calibri" w:eastAsia="Calibri" w:hAnsi="Calibri" w:cs="B Nazanin"/>
          <w:sz w:val="24"/>
          <w:szCs w:val="24"/>
        </w:rPr>
      </w:pPr>
      <w:r w:rsidRPr="000D50A6">
        <w:rPr>
          <w:rFonts w:ascii="Calibri" w:eastAsia="Calibri" w:hAnsi="Calibri" w:cs="B Nazanin" w:hint="cs"/>
          <w:sz w:val="24"/>
          <w:szCs w:val="24"/>
          <w:rtl/>
        </w:rPr>
        <w:t>باجلان</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اکرم</w:t>
      </w:r>
      <w:r w:rsidRPr="000D50A6">
        <w:rPr>
          <w:rFonts w:ascii="Calibri" w:eastAsia="Calibri" w:hAnsi="Calibri" w:cs="B Nazanin"/>
          <w:sz w:val="24"/>
          <w:szCs w:val="24"/>
          <w:rtl/>
        </w:rPr>
        <w:t xml:space="preserve"> ( 1390) </w:t>
      </w:r>
      <w:r w:rsidRPr="000D50A6">
        <w:rPr>
          <w:rFonts w:ascii="Calibri" w:eastAsia="Calibri" w:hAnsi="Calibri" w:cs="B Nazanin" w:hint="cs"/>
          <w:sz w:val="24"/>
          <w:szCs w:val="24"/>
          <w:rtl/>
        </w:rPr>
        <w:t>بررسی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وضعیت</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زنان</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سرپرست</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خانوار،</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گزارش</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مطالعات</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فرهنگی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گروه</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زنان</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و</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خانواده،</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مرکزپژوهش</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های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مجلس</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شورای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اسلامی،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تهران،</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انتشارات</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مرکزپژوهش</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های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مجلس</w:t>
      </w:r>
      <w:r w:rsidRPr="000D50A6">
        <w:rPr>
          <w:rFonts w:ascii="Calibri" w:eastAsia="Calibri" w:hAnsi="Calibri" w:cs="B Nazanin"/>
          <w:sz w:val="24"/>
          <w:szCs w:val="24"/>
        </w:rPr>
        <w:t xml:space="preserve"> </w:t>
      </w:r>
    </w:p>
    <w:p w14:paraId="2FA50971" w14:textId="77777777" w:rsidR="00E455D3" w:rsidRPr="000D50A6" w:rsidRDefault="00E455D3" w:rsidP="00E455D3">
      <w:pPr>
        <w:pStyle w:val="ListParagraph"/>
        <w:numPr>
          <w:ilvl w:val="0"/>
          <w:numId w:val="1"/>
        </w:numPr>
        <w:bidi/>
        <w:spacing w:after="0" w:line="240" w:lineRule="auto"/>
        <w:ind w:left="0"/>
        <w:jc w:val="both"/>
        <w:rPr>
          <w:rFonts w:ascii="Calibri" w:eastAsia="Calibri" w:hAnsi="Calibri" w:cs="B Nazanin"/>
          <w:sz w:val="24"/>
          <w:szCs w:val="24"/>
        </w:rPr>
      </w:pPr>
      <w:r w:rsidRPr="000D50A6">
        <w:rPr>
          <w:rFonts w:ascii="Calibri" w:eastAsia="Calibri" w:hAnsi="Calibri" w:cs="B Nazanin" w:hint="cs"/>
          <w:sz w:val="24"/>
          <w:szCs w:val="24"/>
          <w:rtl/>
        </w:rPr>
        <w:t>جوهری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اسماعیل</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بن</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حماد</w:t>
      </w:r>
      <w:r w:rsidRPr="000D50A6">
        <w:rPr>
          <w:rFonts w:ascii="Calibri" w:eastAsia="Calibri" w:hAnsi="Calibri" w:cs="B Nazanin"/>
          <w:sz w:val="24"/>
          <w:szCs w:val="24"/>
          <w:rtl/>
        </w:rPr>
        <w:t xml:space="preserve"> (1410) </w:t>
      </w:r>
      <w:r w:rsidRPr="000D50A6">
        <w:rPr>
          <w:rFonts w:ascii="Calibri" w:eastAsia="Calibri" w:hAnsi="Calibri" w:cs="B Nazanin" w:hint="cs"/>
          <w:sz w:val="24"/>
          <w:szCs w:val="24"/>
          <w:rtl/>
        </w:rPr>
        <w:t>الصحاح،</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تاج</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الغه</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والصحاح</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العربیه،</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چاپ</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اول،</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بیروت</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دارالعلم</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الملانین</w:t>
      </w:r>
    </w:p>
    <w:p w14:paraId="6967F77C" w14:textId="77777777" w:rsidR="00E455D3" w:rsidRPr="000D50A6" w:rsidRDefault="00E455D3" w:rsidP="00E455D3">
      <w:pPr>
        <w:pStyle w:val="ListParagraph"/>
        <w:numPr>
          <w:ilvl w:val="0"/>
          <w:numId w:val="1"/>
        </w:numPr>
        <w:bidi/>
        <w:spacing w:after="0" w:line="240" w:lineRule="auto"/>
        <w:ind w:left="0"/>
        <w:jc w:val="both"/>
        <w:rPr>
          <w:rFonts w:ascii="Calibri" w:eastAsia="Calibri" w:hAnsi="Calibri" w:cs="B Nazanin"/>
          <w:sz w:val="24"/>
          <w:szCs w:val="24"/>
        </w:rPr>
      </w:pPr>
      <w:r w:rsidRPr="000D50A6">
        <w:rPr>
          <w:rFonts w:ascii="Calibri" w:eastAsia="Calibri" w:hAnsi="Calibri" w:cs="B Nazanin" w:hint="cs"/>
          <w:sz w:val="24"/>
          <w:szCs w:val="24"/>
          <w:rtl/>
        </w:rPr>
        <w:t>حسینی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مراغی،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میرعبدالفتاح</w:t>
      </w:r>
      <w:r w:rsidRPr="000D50A6">
        <w:rPr>
          <w:rFonts w:ascii="Calibri" w:eastAsia="Calibri" w:hAnsi="Calibri" w:cs="B Nazanin"/>
          <w:sz w:val="24"/>
          <w:szCs w:val="24"/>
          <w:rtl/>
        </w:rPr>
        <w:t xml:space="preserve"> ( 141</w:t>
      </w:r>
      <w:r w:rsidRPr="000D50A6">
        <w:rPr>
          <w:rFonts w:ascii="Calibri" w:eastAsia="Calibri" w:hAnsi="Calibri" w:cs="B Nazanin" w:hint="cs"/>
          <w:sz w:val="24"/>
          <w:szCs w:val="24"/>
          <w:rtl/>
        </w:rPr>
        <w:t>0</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العناوین</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جلد</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دوم،</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قم،</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موسسه</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النشرالاسلامی</w:t>
      </w:r>
      <w:r w:rsidRPr="000D50A6">
        <w:rPr>
          <w:rFonts w:ascii="Calibri" w:eastAsia="Calibri" w:hAnsi="Calibri" w:cs="B Nazanin"/>
          <w:sz w:val="24"/>
          <w:szCs w:val="24"/>
        </w:rPr>
        <w:t xml:space="preserve"> </w:t>
      </w:r>
    </w:p>
    <w:p w14:paraId="548E3C2B" w14:textId="77777777" w:rsidR="00E455D3" w:rsidRPr="000D50A6" w:rsidRDefault="00E455D3" w:rsidP="00E455D3">
      <w:pPr>
        <w:pStyle w:val="ListParagraph"/>
        <w:numPr>
          <w:ilvl w:val="0"/>
          <w:numId w:val="1"/>
        </w:numPr>
        <w:bidi/>
        <w:spacing w:after="0" w:line="240" w:lineRule="auto"/>
        <w:ind w:left="0"/>
        <w:jc w:val="both"/>
        <w:rPr>
          <w:rFonts w:ascii="Calibri" w:eastAsia="Calibri" w:hAnsi="Calibri" w:cs="B Nazanin"/>
          <w:sz w:val="24"/>
          <w:szCs w:val="24"/>
        </w:rPr>
      </w:pPr>
      <w:r w:rsidRPr="000D50A6">
        <w:rPr>
          <w:rFonts w:ascii="Calibri" w:eastAsia="Calibri" w:hAnsi="Calibri" w:cs="B Nazanin" w:hint="cs"/>
          <w:sz w:val="24"/>
          <w:szCs w:val="24"/>
          <w:rtl/>
        </w:rPr>
        <w:t>خوانساری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احمد</w:t>
      </w:r>
      <w:r w:rsidRPr="000D50A6">
        <w:rPr>
          <w:rFonts w:ascii="Calibri" w:eastAsia="Calibri" w:hAnsi="Calibri" w:cs="B Nazanin"/>
          <w:sz w:val="24"/>
          <w:szCs w:val="24"/>
          <w:rtl/>
        </w:rPr>
        <w:t xml:space="preserve">(1416) </w:t>
      </w:r>
      <w:r w:rsidRPr="000D50A6">
        <w:rPr>
          <w:rFonts w:ascii="Calibri" w:eastAsia="Calibri" w:hAnsi="Calibri" w:cs="B Nazanin" w:hint="cs"/>
          <w:sz w:val="24"/>
          <w:szCs w:val="24"/>
          <w:rtl/>
        </w:rPr>
        <w:t>جامع</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المدارک</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فی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شرح</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المختصر</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النافع،</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جلد</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دوم،</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تهران،</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مکتبه</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الصدوق</w:t>
      </w:r>
    </w:p>
    <w:p w14:paraId="6FA71B94" w14:textId="77777777" w:rsidR="00E455D3" w:rsidRPr="000D50A6" w:rsidRDefault="00E455D3" w:rsidP="00E455D3">
      <w:pPr>
        <w:pStyle w:val="ListParagraph"/>
        <w:numPr>
          <w:ilvl w:val="0"/>
          <w:numId w:val="1"/>
        </w:numPr>
        <w:bidi/>
        <w:spacing w:after="0" w:line="240" w:lineRule="auto"/>
        <w:ind w:left="0"/>
        <w:jc w:val="both"/>
        <w:rPr>
          <w:rFonts w:ascii="Calibri" w:eastAsia="Calibri" w:hAnsi="Calibri" w:cs="B Nazanin"/>
          <w:sz w:val="24"/>
          <w:szCs w:val="24"/>
        </w:rPr>
      </w:pPr>
      <w:r w:rsidRPr="000D50A6">
        <w:rPr>
          <w:rFonts w:ascii="Calibri" w:eastAsia="Calibri" w:hAnsi="Calibri" w:cs="B Nazanin" w:hint="cs"/>
          <w:sz w:val="24"/>
          <w:szCs w:val="24"/>
          <w:rtl/>
        </w:rPr>
        <w:t>دهخدا</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علی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اکبر</w:t>
      </w:r>
      <w:r w:rsidRPr="000D50A6">
        <w:rPr>
          <w:rFonts w:ascii="Calibri" w:eastAsia="Calibri" w:hAnsi="Calibri" w:cs="B Nazanin"/>
          <w:sz w:val="24"/>
          <w:szCs w:val="24"/>
          <w:rtl/>
        </w:rPr>
        <w:t xml:space="preserve"> ( 1379 ) </w:t>
      </w:r>
      <w:r w:rsidRPr="000D50A6">
        <w:rPr>
          <w:rFonts w:ascii="Calibri" w:eastAsia="Calibri" w:hAnsi="Calibri" w:cs="B Nazanin" w:hint="cs"/>
          <w:sz w:val="24"/>
          <w:szCs w:val="24"/>
          <w:rtl/>
        </w:rPr>
        <w:t>لغت</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نامه</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چاپ</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یازدهم</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تهران</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انتشارات</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دانشگاه</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تهران</w:t>
      </w:r>
    </w:p>
    <w:p w14:paraId="78D9F46C" w14:textId="77777777" w:rsidR="00E455D3" w:rsidRPr="000D50A6" w:rsidRDefault="00E455D3" w:rsidP="00E455D3">
      <w:pPr>
        <w:pStyle w:val="ListParagraph"/>
        <w:numPr>
          <w:ilvl w:val="0"/>
          <w:numId w:val="1"/>
        </w:numPr>
        <w:bidi/>
        <w:spacing w:after="0" w:line="240" w:lineRule="auto"/>
        <w:ind w:left="0"/>
        <w:jc w:val="both"/>
        <w:rPr>
          <w:rFonts w:ascii="Calibri" w:eastAsia="Calibri" w:hAnsi="Calibri" w:cs="B Nazanin"/>
          <w:sz w:val="24"/>
          <w:szCs w:val="24"/>
        </w:rPr>
      </w:pPr>
      <w:r w:rsidRPr="000D50A6">
        <w:rPr>
          <w:rFonts w:ascii="Calibri" w:eastAsia="Calibri" w:hAnsi="Calibri" w:cs="B Nazanin" w:hint="cs"/>
          <w:sz w:val="24"/>
          <w:szCs w:val="24"/>
          <w:rtl/>
        </w:rPr>
        <w:t xml:space="preserve">رفیعی، محمدتقی، دباغی، مجید(1393) جهانی شدن و حقوق زنان، فرصت ها و چالش ها، سال پنجم، شماره چهاردهم، فصلنامه مطالعات راهبردی جهانی شدن </w:t>
      </w:r>
    </w:p>
    <w:p w14:paraId="5C82D695" w14:textId="77777777" w:rsidR="00E455D3" w:rsidRPr="000D50A6" w:rsidRDefault="00E455D3" w:rsidP="00E455D3">
      <w:pPr>
        <w:pStyle w:val="ListParagraph"/>
        <w:numPr>
          <w:ilvl w:val="0"/>
          <w:numId w:val="1"/>
        </w:numPr>
        <w:bidi/>
        <w:spacing w:after="0" w:line="240" w:lineRule="auto"/>
        <w:ind w:left="0"/>
        <w:jc w:val="both"/>
        <w:rPr>
          <w:rFonts w:ascii="Calibri" w:eastAsia="Calibri" w:hAnsi="Calibri" w:cs="B Nazanin"/>
          <w:sz w:val="24"/>
          <w:szCs w:val="24"/>
        </w:rPr>
      </w:pPr>
      <w:r w:rsidRPr="000D50A6">
        <w:rPr>
          <w:rFonts w:ascii="Calibri" w:eastAsia="Calibri" w:hAnsi="Calibri" w:cs="B Nazanin" w:hint="cs"/>
          <w:sz w:val="24"/>
          <w:szCs w:val="24"/>
          <w:rtl/>
        </w:rPr>
        <w:t>روشن</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محمد</w:t>
      </w:r>
      <w:r w:rsidRPr="000D50A6">
        <w:rPr>
          <w:rFonts w:ascii="Calibri" w:eastAsia="Calibri" w:hAnsi="Calibri" w:cs="B Nazanin"/>
          <w:sz w:val="24"/>
          <w:szCs w:val="24"/>
          <w:rtl/>
        </w:rPr>
        <w:t xml:space="preserve"> (1390) </w:t>
      </w:r>
      <w:r w:rsidRPr="000D50A6">
        <w:rPr>
          <w:rFonts w:ascii="Calibri" w:eastAsia="Calibri" w:hAnsi="Calibri" w:cs="B Nazanin" w:hint="cs"/>
          <w:sz w:val="24"/>
          <w:szCs w:val="24"/>
          <w:rtl/>
        </w:rPr>
        <w:t>حقوق</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خانواده</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چاپ</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اول</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تهران</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انتشارات</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جنگل</w:t>
      </w:r>
      <w:r w:rsidRPr="000D50A6">
        <w:rPr>
          <w:rFonts w:ascii="Calibri" w:eastAsia="Calibri" w:hAnsi="Calibri" w:cs="B Nazanin"/>
          <w:sz w:val="24"/>
          <w:szCs w:val="24"/>
        </w:rPr>
        <w:t xml:space="preserve"> </w:t>
      </w:r>
    </w:p>
    <w:p w14:paraId="226EFC01" w14:textId="77777777" w:rsidR="00E455D3" w:rsidRPr="000D50A6" w:rsidRDefault="00E455D3" w:rsidP="00E455D3">
      <w:pPr>
        <w:pStyle w:val="ListParagraph"/>
        <w:numPr>
          <w:ilvl w:val="0"/>
          <w:numId w:val="1"/>
        </w:numPr>
        <w:bidi/>
        <w:spacing w:after="0" w:line="240" w:lineRule="auto"/>
        <w:ind w:left="0"/>
        <w:jc w:val="both"/>
        <w:rPr>
          <w:rFonts w:ascii="Calibri" w:eastAsia="Calibri" w:hAnsi="Calibri" w:cs="B Nazanin"/>
          <w:sz w:val="24"/>
          <w:szCs w:val="24"/>
        </w:rPr>
      </w:pPr>
      <w:r w:rsidRPr="000D50A6">
        <w:rPr>
          <w:rFonts w:ascii="Calibri" w:eastAsia="Calibri" w:hAnsi="Calibri" w:cs="B Nazanin" w:hint="cs"/>
          <w:sz w:val="24"/>
          <w:szCs w:val="24"/>
          <w:rtl/>
        </w:rPr>
        <w:t>ساکت</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،محمد</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حسین</w:t>
      </w:r>
      <w:r w:rsidRPr="000D50A6">
        <w:rPr>
          <w:rFonts w:ascii="Calibri" w:eastAsia="Calibri" w:hAnsi="Calibri" w:cs="B Nazanin"/>
          <w:sz w:val="24"/>
          <w:szCs w:val="24"/>
          <w:rtl/>
        </w:rPr>
        <w:t xml:space="preserve"> (1371 )</w:t>
      </w:r>
      <w:r w:rsidRPr="000D50A6">
        <w:rPr>
          <w:rFonts w:ascii="Calibri" w:eastAsia="Calibri" w:hAnsi="Calibri" w:cs="B Nazanin" w:hint="cs"/>
          <w:sz w:val="24"/>
          <w:szCs w:val="24"/>
          <w:rtl/>
        </w:rPr>
        <w:t>حقوق</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شناسی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دیباچه</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بر</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دانش</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حقوقی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تهران</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انتشارات</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نخست</w:t>
      </w:r>
    </w:p>
    <w:p w14:paraId="16C67F18" w14:textId="77777777" w:rsidR="00E455D3" w:rsidRPr="000D50A6" w:rsidRDefault="00E455D3" w:rsidP="00E455D3">
      <w:pPr>
        <w:pStyle w:val="ListParagraph"/>
        <w:numPr>
          <w:ilvl w:val="0"/>
          <w:numId w:val="1"/>
        </w:numPr>
        <w:bidi/>
        <w:spacing w:after="0" w:line="240" w:lineRule="auto"/>
        <w:ind w:left="0"/>
        <w:jc w:val="both"/>
        <w:rPr>
          <w:rFonts w:ascii="Calibri" w:eastAsia="Calibri" w:hAnsi="Calibri" w:cs="B Nazanin"/>
          <w:sz w:val="24"/>
          <w:szCs w:val="24"/>
        </w:rPr>
      </w:pPr>
      <w:r w:rsidRPr="000D50A6">
        <w:rPr>
          <w:rFonts w:ascii="Calibri" w:eastAsia="Calibri" w:hAnsi="Calibri" w:cs="B Nazanin" w:hint="cs"/>
          <w:sz w:val="24"/>
          <w:szCs w:val="24"/>
          <w:rtl/>
        </w:rPr>
        <w:t>سعیدزاده،</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محسن</w:t>
      </w:r>
      <w:r w:rsidRPr="000D50A6">
        <w:rPr>
          <w:rFonts w:ascii="Calibri" w:eastAsia="Calibri" w:hAnsi="Calibri" w:cs="B Nazanin"/>
          <w:sz w:val="24"/>
          <w:szCs w:val="24"/>
          <w:rtl/>
        </w:rPr>
        <w:t xml:space="preserve"> (1377) </w:t>
      </w:r>
      <w:r w:rsidRPr="000D50A6">
        <w:rPr>
          <w:rFonts w:ascii="Calibri" w:eastAsia="Calibri" w:hAnsi="Calibri" w:cs="B Nazanin" w:hint="cs"/>
          <w:sz w:val="24"/>
          <w:szCs w:val="24"/>
          <w:rtl/>
        </w:rPr>
        <w:t>کودک،</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ولایت</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قهری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و</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نظریه</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های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فقهی،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شماره</w:t>
      </w:r>
      <w:r w:rsidRPr="000D50A6">
        <w:rPr>
          <w:rFonts w:ascii="Calibri" w:eastAsia="Calibri" w:hAnsi="Calibri" w:cs="B Nazanin"/>
          <w:sz w:val="24"/>
          <w:szCs w:val="24"/>
          <w:rtl/>
        </w:rPr>
        <w:t xml:space="preserve"> 2086 </w:t>
      </w:r>
      <w:r w:rsidRPr="000D50A6">
        <w:rPr>
          <w:rFonts w:ascii="Calibri" w:eastAsia="Calibri" w:hAnsi="Calibri" w:cs="B Nazanin" w:hint="cs"/>
          <w:sz w:val="24"/>
          <w:szCs w:val="24"/>
          <w:rtl/>
        </w:rPr>
        <w:t>،</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روزنامه</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سلام</w:t>
      </w:r>
    </w:p>
    <w:p w14:paraId="58066F31" w14:textId="77777777" w:rsidR="00E455D3" w:rsidRPr="000D50A6" w:rsidRDefault="00E455D3" w:rsidP="00E455D3">
      <w:pPr>
        <w:pStyle w:val="ListParagraph"/>
        <w:numPr>
          <w:ilvl w:val="0"/>
          <w:numId w:val="1"/>
        </w:numPr>
        <w:bidi/>
        <w:spacing w:after="0" w:line="240" w:lineRule="auto"/>
        <w:ind w:left="0"/>
        <w:jc w:val="both"/>
        <w:rPr>
          <w:rFonts w:ascii="Calibri" w:eastAsia="Calibri" w:hAnsi="Calibri" w:cs="B Nazanin"/>
          <w:sz w:val="24"/>
          <w:szCs w:val="24"/>
        </w:rPr>
      </w:pPr>
      <w:r w:rsidRPr="000D50A6">
        <w:rPr>
          <w:rFonts w:ascii="Calibri" w:eastAsia="Calibri" w:hAnsi="Calibri" w:cs="B Nazanin" w:hint="cs"/>
          <w:sz w:val="24"/>
          <w:szCs w:val="24"/>
          <w:rtl/>
        </w:rPr>
        <w:t>شبیری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زنجانی،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موسی</w:t>
      </w:r>
      <w:r w:rsidRPr="000D50A6">
        <w:rPr>
          <w:rFonts w:ascii="Calibri" w:eastAsia="Calibri" w:hAnsi="Calibri" w:cs="B Nazanin"/>
          <w:sz w:val="24"/>
          <w:szCs w:val="24"/>
          <w:rtl/>
        </w:rPr>
        <w:t xml:space="preserve"> ( 1414) </w:t>
      </w:r>
      <w:r w:rsidRPr="000D50A6">
        <w:rPr>
          <w:rFonts w:ascii="Calibri" w:eastAsia="Calibri" w:hAnsi="Calibri" w:cs="B Nazanin" w:hint="cs"/>
          <w:sz w:val="24"/>
          <w:szCs w:val="24"/>
          <w:rtl/>
        </w:rPr>
        <w:t>کتاب</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نکاح،</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ج</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یازدهم،</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چاپ</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اول،</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قم،</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موسسه</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پژوهشی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رای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پرداز</w:t>
      </w:r>
    </w:p>
    <w:p w14:paraId="09E4A2D7" w14:textId="77777777" w:rsidR="00E455D3" w:rsidRPr="000D50A6" w:rsidRDefault="00E455D3" w:rsidP="00E455D3">
      <w:pPr>
        <w:pStyle w:val="ListParagraph"/>
        <w:numPr>
          <w:ilvl w:val="0"/>
          <w:numId w:val="1"/>
        </w:numPr>
        <w:bidi/>
        <w:spacing w:after="0" w:line="240" w:lineRule="auto"/>
        <w:ind w:left="0"/>
        <w:jc w:val="both"/>
        <w:rPr>
          <w:rFonts w:ascii="Calibri" w:eastAsia="Calibri" w:hAnsi="Calibri" w:cs="B Nazanin"/>
          <w:sz w:val="24"/>
          <w:szCs w:val="24"/>
        </w:rPr>
      </w:pPr>
      <w:r w:rsidRPr="000D50A6">
        <w:rPr>
          <w:rFonts w:ascii="Calibri" w:eastAsia="Calibri" w:hAnsi="Calibri" w:cs="B Nazanin" w:hint="cs"/>
          <w:sz w:val="24"/>
          <w:szCs w:val="24"/>
          <w:rtl/>
        </w:rPr>
        <w:t>شهابی،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محمود</w:t>
      </w:r>
      <w:r w:rsidRPr="000D50A6">
        <w:rPr>
          <w:rFonts w:ascii="Calibri" w:eastAsia="Calibri" w:hAnsi="Calibri" w:cs="B Nazanin"/>
          <w:sz w:val="24"/>
          <w:szCs w:val="24"/>
          <w:rtl/>
        </w:rPr>
        <w:t xml:space="preserve">(1390) </w:t>
      </w:r>
      <w:r w:rsidRPr="000D50A6">
        <w:rPr>
          <w:rFonts w:ascii="Calibri" w:eastAsia="Calibri" w:hAnsi="Calibri" w:cs="B Nazanin" w:hint="cs"/>
          <w:sz w:val="24"/>
          <w:szCs w:val="24"/>
          <w:rtl/>
        </w:rPr>
        <w:t>قواعد</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فقه،</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چاپ</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پنجم،</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تهران،</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انتشارات</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دانشگاه</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تهران</w:t>
      </w:r>
    </w:p>
    <w:p w14:paraId="2347C522" w14:textId="77777777" w:rsidR="00E455D3" w:rsidRPr="000D50A6" w:rsidRDefault="00E455D3" w:rsidP="00E455D3">
      <w:pPr>
        <w:pStyle w:val="ListParagraph"/>
        <w:numPr>
          <w:ilvl w:val="0"/>
          <w:numId w:val="1"/>
        </w:numPr>
        <w:bidi/>
        <w:spacing w:after="0" w:line="240" w:lineRule="auto"/>
        <w:ind w:left="0"/>
        <w:jc w:val="both"/>
        <w:rPr>
          <w:rFonts w:ascii="Calibri" w:eastAsia="Calibri" w:hAnsi="Calibri" w:cs="B Nazanin"/>
          <w:sz w:val="24"/>
          <w:szCs w:val="24"/>
        </w:rPr>
      </w:pPr>
      <w:r w:rsidRPr="000D50A6">
        <w:rPr>
          <w:rFonts w:ascii="Calibri" w:eastAsia="Calibri" w:hAnsi="Calibri" w:cs="B Nazanin" w:hint="cs"/>
          <w:sz w:val="24"/>
          <w:szCs w:val="24"/>
          <w:rtl/>
        </w:rPr>
        <w:t>صانعی،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یوسف</w:t>
      </w:r>
      <w:r w:rsidRPr="000D50A6">
        <w:rPr>
          <w:rFonts w:ascii="Calibri" w:eastAsia="Calibri" w:hAnsi="Calibri" w:cs="B Nazanin"/>
          <w:sz w:val="24"/>
          <w:szCs w:val="24"/>
          <w:rtl/>
        </w:rPr>
        <w:t xml:space="preserve"> (1388) </w:t>
      </w:r>
      <w:r w:rsidRPr="000D50A6">
        <w:rPr>
          <w:rFonts w:ascii="Calibri" w:eastAsia="Calibri" w:hAnsi="Calibri" w:cs="B Nazanin" w:hint="cs"/>
          <w:sz w:val="24"/>
          <w:szCs w:val="24"/>
          <w:rtl/>
        </w:rPr>
        <w:t>استفتائات</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قضایی،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ج</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دوم،</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چاپ</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سوم،</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قم</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انتشارات</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پرتوخورشید</w:t>
      </w:r>
    </w:p>
    <w:p w14:paraId="13627794" w14:textId="77777777" w:rsidR="00E455D3" w:rsidRPr="000D50A6" w:rsidRDefault="00E455D3" w:rsidP="00E455D3">
      <w:pPr>
        <w:pStyle w:val="ListParagraph"/>
        <w:numPr>
          <w:ilvl w:val="0"/>
          <w:numId w:val="1"/>
        </w:numPr>
        <w:bidi/>
        <w:spacing w:after="0" w:line="240" w:lineRule="auto"/>
        <w:ind w:left="0"/>
        <w:jc w:val="both"/>
        <w:rPr>
          <w:rFonts w:ascii="Calibri" w:eastAsia="Calibri" w:hAnsi="Calibri" w:cs="B Nazanin"/>
          <w:sz w:val="24"/>
          <w:szCs w:val="24"/>
        </w:rPr>
      </w:pPr>
      <w:r w:rsidRPr="000D50A6">
        <w:rPr>
          <w:rFonts w:ascii="Calibri" w:eastAsia="Calibri" w:hAnsi="Calibri" w:cs="B Nazanin" w:hint="cs"/>
          <w:sz w:val="24"/>
          <w:szCs w:val="24"/>
          <w:rtl/>
        </w:rPr>
        <w:t>صانعی،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یوسف</w:t>
      </w:r>
      <w:r w:rsidRPr="000D50A6">
        <w:rPr>
          <w:rFonts w:ascii="Calibri" w:eastAsia="Calibri" w:hAnsi="Calibri" w:cs="B Nazanin"/>
          <w:sz w:val="24"/>
          <w:szCs w:val="24"/>
          <w:rtl/>
        </w:rPr>
        <w:t xml:space="preserve"> (1385) </w:t>
      </w:r>
      <w:r w:rsidRPr="000D50A6">
        <w:rPr>
          <w:rFonts w:ascii="Calibri" w:eastAsia="Calibri" w:hAnsi="Calibri" w:cs="B Nazanin" w:hint="cs"/>
          <w:sz w:val="24"/>
          <w:szCs w:val="24"/>
          <w:rtl/>
        </w:rPr>
        <w:t>قیمومیت</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مادر،</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چاپ</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سوم،</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قم</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انتشارات</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میثم</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تمار</w:t>
      </w:r>
    </w:p>
    <w:p w14:paraId="43923485" w14:textId="77777777" w:rsidR="00E455D3" w:rsidRPr="000D50A6" w:rsidRDefault="00E455D3" w:rsidP="00E455D3">
      <w:pPr>
        <w:pStyle w:val="ListParagraph"/>
        <w:numPr>
          <w:ilvl w:val="0"/>
          <w:numId w:val="1"/>
        </w:numPr>
        <w:bidi/>
        <w:spacing w:after="0" w:line="240" w:lineRule="auto"/>
        <w:ind w:left="0"/>
        <w:jc w:val="both"/>
        <w:rPr>
          <w:rFonts w:ascii="Calibri" w:eastAsia="Calibri" w:hAnsi="Calibri" w:cs="B Nazanin"/>
          <w:sz w:val="24"/>
          <w:szCs w:val="24"/>
        </w:rPr>
      </w:pPr>
      <w:r w:rsidRPr="000D50A6">
        <w:rPr>
          <w:rFonts w:ascii="Calibri" w:eastAsia="Calibri" w:hAnsi="Calibri" w:cs="B Nazanin" w:hint="cs"/>
          <w:sz w:val="24"/>
          <w:szCs w:val="24"/>
          <w:rtl/>
        </w:rPr>
        <w:t>صفایی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حسین</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امامی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اسدالله</w:t>
      </w:r>
      <w:r w:rsidRPr="000D50A6">
        <w:rPr>
          <w:rFonts w:ascii="Calibri" w:eastAsia="Calibri" w:hAnsi="Calibri" w:cs="B Nazanin"/>
          <w:sz w:val="24"/>
          <w:szCs w:val="24"/>
          <w:rtl/>
        </w:rPr>
        <w:t xml:space="preserve"> ( 1398) </w:t>
      </w:r>
      <w:r w:rsidRPr="000D50A6">
        <w:rPr>
          <w:rFonts w:ascii="Calibri" w:eastAsia="Calibri" w:hAnsi="Calibri" w:cs="B Nazanin" w:hint="cs"/>
          <w:sz w:val="24"/>
          <w:szCs w:val="24"/>
          <w:rtl/>
        </w:rPr>
        <w:t>حقوق</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خانواده</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چاپ</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پنجاه</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و</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دوم</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تهران</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انتشارات</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میزان</w:t>
      </w:r>
    </w:p>
    <w:p w14:paraId="5AF59E4B" w14:textId="77777777" w:rsidR="00E455D3" w:rsidRPr="000D50A6" w:rsidRDefault="00E455D3" w:rsidP="00E455D3">
      <w:pPr>
        <w:pStyle w:val="ListParagraph"/>
        <w:numPr>
          <w:ilvl w:val="0"/>
          <w:numId w:val="1"/>
        </w:numPr>
        <w:bidi/>
        <w:spacing w:after="0" w:line="240" w:lineRule="auto"/>
        <w:ind w:left="0"/>
        <w:jc w:val="both"/>
        <w:rPr>
          <w:rFonts w:ascii="Calibri" w:eastAsia="Calibri" w:hAnsi="Calibri" w:cs="B Nazanin"/>
          <w:sz w:val="24"/>
          <w:szCs w:val="24"/>
        </w:rPr>
      </w:pPr>
      <w:r w:rsidRPr="000D50A6">
        <w:rPr>
          <w:rFonts w:ascii="Calibri" w:eastAsia="Calibri" w:hAnsi="Calibri" w:cs="B Nazanin" w:hint="cs"/>
          <w:sz w:val="24"/>
          <w:szCs w:val="24"/>
          <w:rtl/>
        </w:rPr>
        <w:t>عراقی، عزت الله (1389) حقوق کار، جلد اول، چاپ دوم، تهران، انتشارات سمت</w:t>
      </w:r>
    </w:p>
    <w:p w14:paraId="1BC68422" w14:textId="77777777" w:rsidR="00E455D3" w:rsidRPr="000D50A6" w:rsidRDefault="00E455D3" w:rsidP="00E455D3">
      <w:pPr>
        <w:pStyle w:val="ListParagraph"/>
        <w:numPr>
          <w:ilvl w:val="0"/>
          <w:numId w:val="1"/>
        </w:numPr>
        <w:bidi/>
        <w:spacing w:after="0" w:line="240" w:lineRule="auto"/>
        <w:ind w:left="0"/>
        <w:jc w:val="both"/>
        <w:rPr>
          <w:rFonts w:ascii="Calibri" w:eastAsia="Calibri" w:hAnsi="Calibri" w:cs="B Nazanin"/>
          <w:sz w:val="24"/>
          <w:szCs w:val="24"/>
        </w:rPr>
      </w:pPr>
      <w:r w:rsidRPr="000D50A6">
        <w:rPr>
          <w:rFonts w:ascii="Calibri" w:eastAsia="Calibri" w:hAnsi="Calibri" w:cs="B Nazanin" w:hint="cs"/>
          <w:sz w:val="24"/>
          <w:szCs w:val="24"/>
          <w:rtl/>
        </w:rPr>
        <w:t>علامه</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حلی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جمال</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الدین</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حسن</w:t>
      </w:r>
      <w:r w:rsidRPr="000D50A6">
        <w:rPr>
          <w:rFonts w:ascii="Calibri" w:eastAsia="Calibri" w:hAnsi="Calibri" w:cs="B Nazanin"/>
          <w:sz w:val="24"/>
          <w:szCs w:val="24"/>
          <w:rtl/>
        </w:rPr>
        <w:t xml:space="preserve"> (1414) </w:t>
      </w:r>
      <w:r w:rsidRPr="000D50A6">
        <w:rPr>
          <w:rFonts w:ascii="Calibri" w:eastAsia="Calibri" w:hAnsi="Calibri" w:cs="B Nazanin" w:hint="cs"/>
          <w:sz w:val="24"/>
          <w:szCs w:val="24"/>
          <w:rtl/>
        </w:rPr>
        <w:t>تذکره</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الفقهاء،</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ج</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دوم،</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منشورات</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مکتبه</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المرتضویه</w:t>
      </w:r>
    </w:p>
    <w:p w14:paraId="29C7BA82" w14:textId="77777777" w:rsidR="00E455D3" w:rsidRPr="000D50A6" w:rsidRDefault="00E455D3" w:rsidP="00E455D3">
      <w:pPr>
        <w:pStyle w:val="ListParagraph"/>
        <w:numPr>
          <w:ilvl w:val="0"/>
          <w:numId w:val="1"/>
        </w:numPr>
        <w:bidi/>
        <w:spacing w:after="0" w:line="240" w:lineRule="auto"/>
        <w:ind w:left="0"/>
        <w:jc w:val="both"/>
        <w:rPr>
          <w:rFonts w:ascii="Calibri" w:eastAsia="Calibri" w:hAnsi="Calibri" w:cs="B Nazanin"/>
          <w:sz w:val="24"/>
          <w:szCs w:val="24"/>
        </w:rPr>
      </w:pPr>
      <w:r w:rsidRPr="000D50A6">
        <w:rPr>
          <w:rFonts w:ascii="Calibri" w:eastAsia="Calibri" w:hAnsi="Calibri" w:cs="B Nazanin" w:hint="cs"/>
          <w:sz w:val="24"/>
          <w:szCs w:val="24"/>
          <w:rtl/>
        </w:rPr>
        <w:t>طوسی،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محمدبن</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حسن</w:t>
      </w:r>
      <w:r w:rsidRPr="000D50A6">
        <w:rPr>
          <w:rFonts w:ascii="Calibri" w:eastAsia="Calibri" w:hAnsi="Calibri" w:cs="B Nazanin"/>
          <w:sz w:val="24"/>
          <w:szCs w:val="24"/>
          <w:rtl/>
        </w:rPr>
        <w:t xml:space="preserve"> (1407) </w:t>
      </w:r>
      <w:r w:rsidRPr="000D50A6">
        <w:rPr>
          <w:rFonts w:ascii="Calibri" w:eastAsia="Calibri" w:hAnsi="Calibri" w:cs="B Nazanin" w:hint="cs"/>
          <w:sz w:val="24"/>
          <w:szCs w:val="24"/>
          <w:rtl/>
        </w:rPr>
        <w:t>تهذیب</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الاحکام،</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جلد</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هفتم،</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چاپ</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چهارم،</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تهران،</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دارالکتب</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الاسلامیه</w:t>
      </w:r>
      <w:r w:rsidRPr="000D50A6">
        <w:rPr>
          <w:rFonts w:ascii="Calibri" w:eastAsia="Calibri" w:hAnsi="Calibri" w:cs="B Nazanin"/>
          <w:sz w:val="24"/>
          <w:szCs w:val="24"/>
          <w:rtl/>
        </w:rPr>
        <w:t xml:space="preserve"> </w:t>
      </w:r>
    </w:p>
    <w:p w14:paraId="6E4AE2DE" w14:textId="77777777" w:rsidR="00E455D3" w:rsidRPr="000D50A6" w:rsidRDefault="00E455D3" w:rsidP="00E455D3">
      <w:pPr>
        <w:pStyle w:val="ListParagraph"/>
        <w:numPr>
          <w:ilvl w:val="0"/>
          <w:numId w:val="1"/>
        </w:numPr>
        <w:bidi/>
        <w:spacing w:after="0" w:line="240" w:lineRule="auto"/>
        <w:ind w:left="0"/>
        <w:jc w:val="both"/>
        <w:rPr>
          <w:rFonts w:ascii="Calibri" w:eastAsia="Calibri" w:hAnsi="Calibri" w:cs="B Nazanin"/>
          <w:sz w:val="24"/>
          <w:szCs w:val="24"/>
        </w:rPr>
      </w:pPr>
      <w:r w:rsidRPr="000D50A6">
        <w:rPr>
          <w:rFonts w:ascii="Calibri" w:eastAsia="Calibri" w:hAnsi="Calibri" w:cs="B Nazanin" w:hint="cs"/>
          <w:sz w:val="24"/>
          <w:szCs w:val="24"/>
          <w:rtl/>
        </w:rPr>
        <w:t>طوسی،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محمدبن</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حسن</w:t>
      </w:r>
      <w:r w:rsidRPr="000D50A6">
        <w:rPr>
          <w:rFonts w:ascii="Calibri" w:eastAsia="Calibri" w:hAnsi="Calibri" w:cs="B Nazanin"/>
          <w:sz w:val="24"/>
          <w:szCs w:val="24"/>
          <w:rtl/>
        </w:rPr>
        <w:t xml:space="preserve"> (1390) </w:t>
      </w:r>
      <w:r w:rsidRPr="000D50A6">
        <w:rPr>
          <w:rFonts w:ascii="Calibri" w:eastAsia="Calibri" w:hAnsi="Calibri" w:cs="B Nazanin" w:hint="cs"/>
          <w:sz w:val="24"/>
          <w:szCs w:val="24"/>
          <w:rtl/>
        </w:rPr>
        <w:t>الاستبصار</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فیما</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اختلف</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من</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الاخبار،</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جلد</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سوم،</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چاپ</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اول،</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تهران،</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دارالکتب</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الاسلامیه</w:t>
      </w:r>
    </w:p>
    <w:p w14:paraId="49EE5017" w14:textId="77777777" w:rsidR="00E455D3" w:rsidRPr="000D50A6" w:rsidRDefault="00E455D3" w:rsidP="00E455D3">
      <w:pPr>
        <w:pStyle w:val="ListParagraph"/>
        <w:numPr>
          <w:ilvl w:val="0"/>
          <w:numId w:val="1"/>
        </w:numPr>
        <w:bidi/>
        <w:spacing w:after="0" w:line="240" w:lineRule="auto"/>
        <w:ind w:left="0"/>
        <w:jc w:val="both"/>
        <w:rPr>
          <w:rFonts w:ascii="Calibri" w:eastAsia="Calibri" w:hAnsi="Calibri" w:cs="B Nazanin"/>
          <w:sz w:val="24"/>
          <w:szCs w:val="24"/>
        </w:rPr>
      </w:pPr>
      <w:r w:rsidRPr="000D50A6">
        <w:rPr>
          <w:rFonts w:ascii="Calibri" w:eastAsia="Calibri" w:hAnsi="Calibri" w:cs="B Nazanin" w:hint="cs"/>
          <w:sz w:val="24"/>
          <w:szCs w:val="24"/>
          <w:rtl/>
        </w:rPr>
        <w:t>فاضل</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مقداد،</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ابوعبدالله</w:t>
      </w:r>
      <w:r w:rsidRPr="000D50A6">
        <w:rPr>
          <w:rFonts w:ascii="Calibri" w:eastAsia="Calibri" w:hAnsi="Calibri" w:cs="B Nazanin"/>
          <w:sz w:val="24"/>
          <w:szCs w:val="24"/>
          <w:rtl/>
        </w:rPr>
        <w:t xml:space="preserve"> (1403) </w:t>
      </w:r>
      <w:r w:rsidRPr="000D50A6">
        <w:rPr>
          <w:rFonts w:ascii="Calibri" w:eastAsia="Calibri" w:hAnsi="Calibri" w:cs="B Nazanin" w:hint="cs"/>
          <w:sz w:val="24"/>
          <w:szCs w:val="24"/>
          <w:rtl/>
        </w:rPr>
        <w:t>نضدالقواعد</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الفقیهه</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علی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مذهب</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الامامیه،</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چاپ</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اول،</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قم،</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انتشارات</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سید</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مرعشی</w:t>
      </w:r>
    </w:p>
    <w:p w14:paraId="56835C7E" w14:textId="77777777" w:rsidR="00E455D3" w:rsidRPr="000D50A6" w:rsidRDefault="00E455D3" w:rsidP="00E455D3">
      <w:pPr>
        <w:pStyle w:val="ListParagraph"/>
        <w:numPr>
          <w:ilvl w:val="0"/>
          <w:numId w:val="1"/>
        </w:numPr>
        <w:bidi/>
        <w:spacing w:after="0" w:line="240" w:lineRule="auto"/>
        <w:ind w:left="0"/>
        <w:jc w:val="both"/>
        <w:rPr>
          <w:rFonts w:ascii="Calibri" w:eastAsia="Calibri" w:hAnsi="Calibri" w:cs="B Nazanin"/>
          <w:sz w:val="24"/>
          <w:szCs w:val="24"/>
        </w:rPr>
      </w:pPr>
      <w:r w:rsidRPr="000D50A6">
        <w:rPr>
          <w:rFonts w:ascii="Calibri" w:eastAsia="Calibri" w:hAnsi="Calibri" w:cs="B Nazanin" w:hint="cs"/>
          <w:sz w:val="24"/>
          <w:szCs w:val="24"/>
          <w:rtl/>
        </w:rPr>
        <w:t>فروزان،</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ستاره</w:t>
      </w:r>
      <w:r w:rsidRPr="000D50A6">
        <w:rPr>
          <w:rFonts w:ascii="Calibri" w:eastAsia="Calibri" w:hAnsi="Calibri" w:cs="B Nazanin"/>
          <w:sz w:val="24"/>
          <w:szCs w:val="24"/>
          <w:rtl/>
        </w:rPr>
        <w:t xml:space="preserve"> ( 1382) </w:t>
      </w:r>
      <w:r w:rsidRPr="000D50A6">
        <w:rPr>
          <w:rFonts w:ascii="Calibri" w:eastAsia="Calibri" w:hAnsi="Calibri" w:cs="B Nazanin" w:hint="cs"/>
          <w:sz w:val="24"/>
          <w:szCs w:val="24"/>
          <w:rtl/>
        </w:rPr>
        <w:t>زنان</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سرپرست</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خانوار</w:t>
      </w:r>
      <w:r w:rsidRPr="000D50A6">
        <w:rPr>
          <w:rFonts w:ascii="Calibri" w:eastAsia="Calibri" w:hAnsi="Calibri" w:cs="B Nazanin"/>
          <w:sz w:val="24"/>
          <w:szCs w:val="24"/>
          <w:rtl/>
        </w:rPr>
        <w:t xml:space="preserve"> : </w:t>
      </w:r>
      <w:r w:rsidRPr="000D50A6">
        <w:rPr>
          <w:rFonts w:ascii="Calibri" w:eastAsia="Calibri" w:hAnsi="Calibri" w:cs="B Nazanin" w:hint="cs"/>
          <w:sz w:val="24"/>
          <w:szCs w:val="24"/>
          <w:rtl/>
        </w:rPr>
        <w:t>فرصت</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ها</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و</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چالش</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ها،</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دوره</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اول،</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شماره</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پنجم،</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مجله</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پژوهش</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زنان</w:t>
      </w:r>
      <w:r w:rsidRPr="000D50A6">
        <w:rPr>
          <w:rFonts w:ascii="Calibri" w:eastAsia="Calibri" w:hAnsi="Calibri" w:cs="B Nazanin"/>
          <w:sz w:val="24"/>
          <w:szCs w:val="24"/>
        </w:rPr>
        <w:t xml:space="preserve"> </w:t>
      </w:r>
    </w:p>
    <w:p w14:paraId="08803B53" w14:textId="77777777" w:rsidR="00E455D3" w:rsidRPr="000D50A6" w:rsidRDefault="00E455D3" w:rsidP="00E455D3">
      <w:pPr>
        <w:pStyle w:val="ListParagraph"/>
        <w:numPr>
          <w:ilvl w:val="0"/>
          <w:numId w:val="1"/>
        </w:numPr>
        <w:bidi/>
        <w:spacing w:after="0" w:line="240" w:lineRule="auto"/>
        <w:ind w:left="0"/>
        <w:jc w:val="both"/>
        <w:rPr>
          <w:rFonts w:ascii="Calibri" w:eastAsia="Calibri" w:hAnsi="Calibri" w:cs="B Nazanin"/>
          <w:sz w:val="24"/>
          <w:szCs w:val="24"/>
        </w:rPr>
      </w:pPr>
      <w:r w:rsidRPr="000D50A6">
        <w:rPr>
          <w:rFonts w:ascii="Calibri" w:eastAsia="Calibri" w:hAnsi="Calibri" w:cs="B Nazanin" w:hint="cs"/>
          <w:sz w:val="24"/>
          <w:szCs w:val="24"/>
          <w:rtl/>
        </w:rPr>
        <w:t>فیض</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علیرضا</w:t>
      </w:r>
      <w:r w:rsidRPr="000D50A6">
        <w:rPr>
          <w:rFonts w:ascii="Calibri" w:eastAsia="Calibri" w:hAnsi="Calibri" w:cs="B Nazanin"/>
          <w:sz w:val="24"/>
          <w:szCs w:val="24"/>
          <w:rtl/>
        </w:rPr>
        <w:t xml:space="preserve"> ( 139</w:t>
      </w:r>
      <w:r w:rsidRPr="000D50A6">
        <w:rPr>
          <w:rFonts w:ascii="Calibri" w:eastAsia="Calibri" w:hAnsi="Calibri" w:cs="B Nazanin" w:hint="cs"/>
          <w:sz w:val="24"/>
          <w:szCs w:val="24"/>
          <w:rtl/>
        </w:rPr>
        <w:t>1</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مبادی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فقه</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و</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اصول</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چاپ</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بیست</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و</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چهارم</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تهران</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انتشارات</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دانشگاه</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تهران</w:t>
      </w:r>
      <w:r w:rsidRPr="000D50A6">
        <w:rPr>
          <w:rFonts w:ascii="Calibri" w:eastAsia="Calibri" w:hAnsi="Calibri" w:cs="B Nazanin"/>
          <w:sz w:val="24"/>
          <w:szCs w:val="24"/>
        </w:rPr>
        <w:t xml:space="preserve"> </w:t>
      </w:r>
    </w:p>
    <w:p w14:paraId="3A7081B2" w14:textId="77777777" w:rsidR="00E455D3" w:rsidRPr="000D50A6" w:rsidRDefault="00E455D3" w:rsidP="00E455D3">
      <w:pPr>
        <w:numPr>
          <w:ilvl w:val="0"/>
          <w:numId w:val="1"/>
        </w:numPr>
        <w:bidi/>
        <w:spacing w:after="0" w:line="240" w:lineRule="auto"/>
        <w:ind w:left="0"/>
        <w:contextualSpacing/>
        <w:jc w:val="both"/>
        <w:rPr>
          <w:rFonts w:ascii="Calibri" w:eastAsia="Calibri" w:hAnsi="Calibri" w:cs="B Nazanin"/>
          <w:sz w:val="24"/>
          <w:szCs w:val="24"/>
        </w:rPr>
      </w:pPr>
      <w:r w:rsidRPr="000D50A6">
        <w:rPr>
          <w:rFonts w:ascii="Calibri" w:eastAsia="Calibri" w:hAnsi="Calibri" w:cs="B Nazanin" w:hint="cs"/>
          <w:sz w:val="24"/>
          <w:szCs w:val="24"/>
          <w:rtl/>
        </w:rPr>
        <w:t>کاتوزیان ، ناصر ( 1400) حقوق خانواده ، چاپ یازدهم ، تهران ، انتشارات میزان</w:t>
      </w:r>
    </w:p>
    <w:p w14:paraId="092C5964" w14:textId="77777777" w:rsidR="00E455D3" w:rsidRPr="000D50A6" w:rsidRDefault="00E455D3" w:rsidP="00E455D3">
      <w:pPr>
        <w:numPr>
          <w:ilvl w:val="0"/>
          <w:numId w:val="1"/>
        </w:numPr>
        <w:bidi/>
        <w:spacing w:after="0" w:line="240" w:lineRule="auto"/>
        <w:ind w:left="0"/>
        <w:contextualSpacing/>
        <w:jc w:val="both"/>
        <w:rPr>
          <w:rFonts w:ascii="Calibri" w:eastAsia="Calibri" w:hAnsi="Calibri" w:cs="B Nazanin"/>
          <w:sz w:val="24"/>
          <w:szCs w:val="24"/>
        </w:rPr>
      </w:pPr>
      <w:r w:rsidRPr="000D50A6">
        <w:rPr>
          <w:rFonts w:ascii="Calibri" w:eastAsia="Calibri" w:hAnsi="Calibri" w:cs="B Nazanin" w:hint="cs"/>
          <w:sz w:val="24"/>
          <w:szCs w:val="24"/>
          <w:rtl/>
        </w:rPr>
        <w:t>کتابی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محمود</w:t>
      </w:r>
      <w:r w:rsidRPr="000D50A6">
        <w:rPr>
          <w:rFonts w:ascii="Calibri" w:eastAsia="Calibri" w:hAnsi="Calibri" w:cs="B Nazanin"/>
          <w:sz w:val="24"/>
          <w:szCs w:val="24"/>
          <w:rtl/>
        </w:rPr>
        <w:t xml:space="preserve"> (1382) </w:t>
      </w:r>
      <w:r w:rsidRPr="000D50A6">
        <w:rPr>
          <w:rFonts w:ascii="Calibri" w:eastAsia="Calibri" w:hAnsi="Calibri" w:cs="B Nazanin" w:hint="cs"/>
          <w:sz w:val="24"/>
          <w:szCs w:val="24"/>
          <w:rtl/>
        </w:rPr>
        <w:t>توانمندسازی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زنان</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برای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مشارکت</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در</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توسعه،</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دوره</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اول،</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سال</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سوم،</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شماره</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هفتم،</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مجله</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پژوهش</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زنان</w:t>
      </w:r>
      <w:r w:rsidRPr="000D50A6">
        <w:rPr>
          <w:rFonts w:ascii="Calibri" w:eastAsia="Calibri" w:hAnsi="Calibri" w:cs="B Nazanin"/>
          <w:sz w:val="24"/>
          <w:szCs w:val="24"/>
        </w:rPr>
        <w:t xml:space="preserve"> </w:t>
      </w:r>
    </w:p>
    <w:p w14:paraId="056E0EFF" w14:textId="77777777" w:rsidR="00E455D3" w:rsidRPr="000D50A6" w:rsidRDefault="00E455D3" w:rsidP="00E455D3">
      <w:pPr>
        <w:numPr>
          <w:ilvl w:val="0"/>
          <w:numId w:val="1"/>
        </w:numPr>
        <w:bidi/>
        <w:spacing w:after="0" w:line="240" w:lineRule="auto"/>
        <w:ind w:left="0"/>
        <w:contextualSpacing/>
        <w:jc w:val="both"/>
        <w:rPr>
          <w:rFonts w:ascii="Calibri" w:eastAsia="Calibri" w:hAnsi="Calibri" w:cs="B Nazanin"/>
          <w:sz w:val="24"/>
          <w:szCs w:val="24"/>
        </w:rPr>
      </w:pPr>
      <w:r w:rsidRPr="000D50A6">
        <w:rPr>
          <w:rFonts w:ascii="Calibri" w:eastAsia="Calibri" w:hAnsi="Calibri" w:cs="B Nazanin" w:hint="cs"/>
          <w:sz w:val="24"/>
          <w:szCs w:val="24"/>
          <w:rtl/>
        </w:rPr>
        <w:t>کوئن،</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بروس</w:t>
      </w:r>
      <w:r w:rsidRPr="000D50A6">
        <w:rPr>
          <w:rFonts w:ascii="Calibri" w:eastAsia="Calibri" w:hAnsi="Calibri" w:cs="B Nazanin"/>
          <w:sz w:val="24"/>
          <w:szCs w:val="24"/>
          <w:rtl/>
        </w:rPr>
        <w:t xml:space="preserve"> (1382) </w:t>
      </w:r>
      <w:r w:rsidRPr="000D50A6">
        <w:rPr>
          <w:rFonts w:ascii="Calibri" w:eastAsia="Calibri" w:hAnsi="Calibri" w:cs="B Nazanin" w:hint="cs"/>
          <w:sz w:val="24"/>
          <w:szCs w:val="24"/>
          <w:rtl/>
        </w:rPr>
        <w:t>مبانی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جامعه</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شناسی،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مترجم</w:t>
      </w:r>
      <w:r w:rsidRPr="000D50A6">
        <w:rPr>
          <w:rFonts w:ascii="Calibri" w:eastAsia="Calibri" w:hAnsi="Calibri" w:cs="B Nazanin"/>
          <w:sz w:val="24"/>
          <w:szCs w:val="24"/>
          <w:rtl/>
        </w:rPr>
        <w:t xml:space="preserve"> : </w:t>
      </w:r>
      <w:r w:rsidRPr="000D50A6">
        <w:rPr>
          <w:rFonts w:ascii="Calibri" w:eastAsia="Calibri" w:hAnsi="Calibri" w:cs="B Nazanin" w:hint="cs"/>
          <w:sz w:val="24"/>
          <w:szCs w:val="24"/>
          <w:rtl/>
        </w:rPr>
        <w:t>غلامعباس</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توسلی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و</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رضا</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فاضل،</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چاپ</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چهاردهم،</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تهران</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انتشارات</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سمت</w:t>
      </w:r>
    </w:p>
    <w:p w14:paraId="6A4212EB" w14:textId="77777777" w:rsidR="00E455D3" w:rsidRPr="000D50A6" w:rsidRDefault="00E455D3" w:rsidP="00E455D3">
      <w:pPr>
        <w:numPr>
          <w:ilvl w:val="0"/>
          <w:numId w:val="1"/>
        </w:numPr>
        <w:bidi/>
        <w:spacing w:after="0" w:line="240" w:lineRule="auto"/>
        <w:ind w:left="0"/>
        <w:contextualSpacing/>
        <w:jc w:val="both"/>
        <w:rPr>
          <w:rFonts w:ascii="Calibri" w:eastAsia="Calibri" w:hAnsi="Calibri" w:cs="B Nazanin"/>
          <w:sz w:val="24"/>
          <w:szCs w:val="24"/>
        </w:rPr>
      </w:pPr>
      <w:r w:rsidRPr="000D50A6">
        <w:rPr>
          <w:rFonts w:ascii="Calibri" w:eastAsia="Calibri" w:hAnsi="Calibri" w:cs="B Nazanin" w:hint="cs"/>
          <w:sz w:val="24"/>
          <w:szCs w:val="24"/>
          <w:rtl/>
        </w:rPr>
        <w:t xml:space="preserve">گلشنی، ابوذر، فرقانی، هاشم ( 1396) جایگاه اشتغال زنان در حقوق ایران با تاکید بر قانون اساسی، دوره دوم، شماره بیست و چهارم، ماهنامه پژوهش ملل </w:t>
      </w:r>
    </w:p>
    <w:p w14:paraId="03DCA9C0" w14:textId="77777777" w:rsidR="00E455D3" w:rsidRPr="000D50A6" w:rsidRDefault="00E455D3" w:rsidP="00E455D3">
      <w:pPr>
        <w:numPr>
          <w:ilvl w:val="0"/>
          <w:numId w:val="1"/>
        </w:numPr>
        <w:bidi/>
        <w:spacing w:after="0" w:line="240" w:lineRule="auto"/>
        <w:ind w:left="0"/>
        <w:contextualSpacing/>
        <w:jc w:val="both"/>
        <w:rPr>
          <w:rFonts w:ascii="Calibri" w:eastAsia="Calibri" w:hAnsi="Calibri" w:cs="B Nazanin"/>
          <w:sz w:val="24"/>
          <w:szCs w:val="24"/>
        </w:rPr>
      </w:pPr>
      <w:r w:rsidRPr="000D50A6">
        <w:rPr>
          <w:rFonts w:ascii="Calibri" w:eastAsia="Calibri" w:hAnsi="Calibri" w:cs="B Nazanin" w:hint="cs"/>
          <w:sz w:val="24"/>
          <w:szCs w:val="24"/>
          <w:rtl/>
        </w:rPr>
        <w:t>محمدی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سام</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و</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همکاران</w:t>
      </w:r>
      <w:r w:rsidRPr="000D50A6">
        <w:rPr>
          <w:rFonts w:ascii="Calibri" w:eastAsia="Calibri" w:hAnsi="Calibri" w:cs="B Nazanin"/>
          <w:sz w:val="24"/>
          <w:szCs w:val="24"/>
          <w:rtl/>
        </w:rPr>
        <w:t xml:space="preserve"> ( 1394) </w:t>
      </w:r>
      <w:r w:rsidRPr="000D50A6">
        <w:rPr>
          <w:rFonts w:ascii="Calibri" w:eastAsia="Calibri" w:hAnsi="Calibri" w:cs="B Nazanin" w:hint="cs"/>
          <w:sz w:val="24"/>
          <w:szCs w:val="24"/>
          <w:rtl/>
        </w:rPr>
        <w:t>تقدم</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حق</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ولایی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قهری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مادر</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نسبت</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به</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جدپدری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بر</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مبنای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مصالح</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روز،</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سال</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هشتاد</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و</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یکم،</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شماره</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نود</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و</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هشتم،</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مجله</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حقوقی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دادگستری</w:t>
      </w:r>
      <w:r w:rsidRPr="000D50A6">
        <w:rPr>
          <w:rFonts w:ascii="Calibri" w:eastAsia="Calibri" w:hAnsi="Calibri" w:cs="B Nazanin"/>
          <w:sz w:val="24"/>
          <w:szCs w:val="24"/>
        </w:rPr>
        <w:t xml:space="preserve"> </w:t>
      </w:r>
    </w:p>
    <w:p w14:paraId="4368DF33" w14:textId="77777777" w:rsidR="00E455D3" w:rsidRPr="000D50A6" w:rsidRDefault="00E455D3" w:rsidP="00E455D3">
      <w:pPr>
        <w:numPr>
          <w:ilvl w:val="0"/>
          <w:numId w:val="1"/>
        </w:numPr>
        <w:bidi/>
        <w:spacing w:after="0" w:line="240" w:lineRule="auto"/>
        <w:ind w:left="0"/>
        <w:contextualSpacing/>
        <w:jc w:val="both"/>
        <w:rPr>
          <w:rFonts w:ascii="Calibri" w:eastAsia="Calibri" w:hAnsi="Calibri" w:cs="B Nazanin"/>
          <w:sz w:val="24"/>
          <w:szCs w:val="24"/>
        </w:rPr>
      </w:pPr>
      <w:r w:rsidRPr="000D50A6">
        <w:rPr>
          <w:rFonts w:ascii="Calibri" w:eastAsia="Calibri" w:hAnsi="Calibri" w:cs="B Nazanin" w:hint="cs"/>
          <w:sz w:val="24"/>
          <w:szCs w:val="24"/>
          <w:rtl/>
        </w:rPr>
        <w:lastRenderedPageBreak/>
        <w:t>معدنی، سعید، نژاد فلاح، مریم (1393) بررسی تاثیر اشتغال زنان بر خانواده، دوره ششم، شماره دوم، فصلنامه رفتاری</w:t>
      </w:r>
    </w:p>
    <w:p w14:paraId="29478710" w14:textId="77777777" w:rsidR="00E455D3" w:rsidRPr="000D50A6" w:rsidRDefault="00E455D3" w:rsidP="00E455D3">
      <w:pPr>
        <w:numPr>
          <w:ilvl w:val="0"/>
          <w:numId w:val="1"/>
        </w:numPr>
        <w:bidi/>
        <w:spacing w:after="0" w:line="240" w:lineRule="auto"/>
        <w:ind w:left="0"/>
        <w:contextualSpacing/>
        <w:jc w:val="both"/>
        <w:rPr>
          <w:rFonts w:ascii="Calibri" w:eastAsia="Calibri" w:hAnsi="Calibri" w:cs="B Nazanin"/>
          <w:sz w:val="24"/>
          <w:szCs w:val="24"/>
        </w:rPr>
      </w:pPr>
      <w:r w:rsidRPr="000D50A6">
        <w:rPr>
          <w:rFonts w:ascii="Calibri" w:eastAsia="Calibri" w:hAnsi="Calibri" w:cs="B Nazanin" w:hint="cs"/>
          <w:sz w:val="24"/>
          <w:szCs w:val="24"/>
          <w:rtl/>
        </w:rPr>
        <w:t>مغنیه</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محمد</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جواد</w:t>
      </w:r>
      <w:r w:rsidRPr="000D50A6">
        <w:rPr>
          <w:rFonts w:ascii="Calibri" w:eastAsia="Calibri" w:hAnsi="Calibri" w:cs="B Nazanin"/>
          <w:sz w:val="24"/>
          <w:szCs w:val="24"/>
          <w:rtl/>
        </w:rPr>
        <w:t xml:space="preserve"> ( 1402) </w:t>
      </w:r>
      <w:r w:rsidRPr="000D50A6">
        <w:rPr>
          <w:rFonts w:ascii="Calibri" w:eastAsia="Calibri" w:hAnsi="Calibri" w:cs="B Nazanin" w:hint="cs"/>
          <w:sz w:val="24"/>
          <w:szCs w:val="24"/>
          <w:rtl/>
        </w:rPr>
        <w:t>الفقه</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علی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المذاهب</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الخمسه</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چاپ</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هفتم</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کانون</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الثانی</w:t>
      </w:r>
    </w:p>
    <w:p w14:paraId="38153AFE" w14:textId="77777777" w:rsidR="00E455D3" w:rsidRPr="000D50A6" w:rsidRDefault="00E455D3" w:rsidP="00E455D3">
      <w:pPr>
        <w:numPr>
          <w:ilvl w:val="0"/>
          <w:numId w:val="1"/>
        </w:numPr>
        <w:bidi/>
        <w:spacing w:after="0" w:line="240" w:lineRule="auto"/>
        <w:ind w:left="0"/>
        <w:contextualSpacing/>
        <w:jc w:val="both"/>
        <w:rPr>
          <w:rFonts w:ascii="Calibri" w:eastAsia="Calibri" w:hAnsi="Calibri" w:cs="B Nazanin"/>
          <w:sz w:val="24"/>
          <w:szCs w:val="24"/>
        </w:rPr>
      </w:pPr>
      <w:r w:rsidRPr="000D50A6">
        <w:rPr>
          <w:rFonts w:ascii="Calibri" w:eastAsia="Calibri" w:hAnsi="Calibri" w:cs="B Nazanin" w:hint="cs"/>
          <w:sz w:val="24"/>
          <w:szCs w:val="24"/>
          <w:rtl/>
        </w:rPr>
        <w:t>موسوی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خمینی،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روح</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الله</w:t>
      </w:r>
      <w:r w:rsidRPr="000D50A6">
        <w:rPr>
          <w:rFonts w:ascii="Calibri" w:eastAsia="Calibri" w:hAnsi="Calibri" w:cs="B Nazanin"/>
          <w:sz w:val="24"/>
          <w:szCs w:val="24"/>
          <w:rtl/>
        </w:rPr>
        <w:t xml:space="preserve"> ( 1403) </w:t>
      </w:r>
      <w:r w:rsidRPr="000D50A6">
        <w:rPr>
          <w:rFonts w:ascii="Calibri" w:eastAsia="Calibri" w:hAnsi="Calibri" w:cs="B Nazanin" w:hint="cs"/>
          <w:sz w:val="24"/>
          <w:szCs w:val="24"/>
          <w:rtl/>
        </w:rPr>
        <w:t>صحیفه</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امام،</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جلد</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بیست</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و</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یکم،</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چاپ</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اول،</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تهران،</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موسسه</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تنظیم</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و</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نشر</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آثار</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امام</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خمینی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ره)</w:t>
      </w:r>
    </w:p>
    <w:p w14:paraId="2184F55F" w14:textId="77777777" w:rsidR="00E455D3" w:rsidRPr="000D50A6" w:rsidRDefault="00E455D3" w:rsidP="00E455D3">
      <w:pPr>
        <w:numPr>
          <w:ilvl w:val="0"/>
          <w:numId w:val="1"/>
        </w:numPr>
        <w:bidi/>
        <w:spacing w:after="0" w:line="240" w:lineRule="auto"/>
        <w:ind w:left="0"/>
        <w:contextualSpacing/>
        <w:jc w:val="both"/>
        <w:rPr>
          <w:rFonts w:ascii="Calibri" w:eastAsia="Calibri" w:hAnsi="Calibri" w:cs="B Nazanin"/>
          <w:sz w:val="24"/>
          <w:szCs w:val="24"/>
        </w:rPr>
      </w:pPr>
      <w:r w:rsidRPr="000D50A6">
        <w:rPr>
          <w:rFonts w:ascii="Calibri" w:eastAsia="Calibri" w:hAnsi="Calibri" w:cs="B Nazanin" w:hint="cs"/>
          <w:sz w:val="24"/>
          <w:szCs w:val="24"/>
          <w:rtl/>
        </w:rPr>
        <w:t>موسوی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بجنوردی،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محمد،</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ترکمان،</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عفت</w:t>
      </w:r>
      <w:r w:rsidRPr="000D50A6">
        <w:rPr>
          <w:rFonts w:ascii="Calibri" w:eastAsia="Calibri" w:hAnsi="Calibri" w:cs="B Nazanin"/>
          <w:sz w:val="24"/>
          <w:szCs w:val="24"/>
          <w:rtl/>
        </w:rPr>
        <w:t xml:space="preserve"> (1385) </w:t>
      </w:r>
      <w:r w:rsidRPr="000D50A6">
        <w:rPr>
          <w:rFonts w:ascii="Calibri" w:eastAsia="Calibri" w:hAnsi="Calibri" w:cs="B Nazanin" w:hint="cs"/>
          <w:sz w:val="24"/>
          <w:szCs w:val="24"/>
          <w:rtl/>
        </w:rPr>
        <w:t>ولایت</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مادر</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در</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فقه</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و</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حقوق</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با</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نگرشی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به</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اندیشه</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امام</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خمینی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ص</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دوره</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هیجدهم،</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شماره</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سی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و</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سوم،</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پژوهشنامه</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متین</w:t>
      </w:r>
      <w:r w:rsidRPr="000D50A6">
        <w:rPr>
          <w:rFonts w:ascii="Calibri" w:eastAsia="Calibri" w:hAnsi="Calibri" w:cs="B Nazanin"/>
          <w:sz w:val="24"/>
          <w:szCs w:val="24"/>
        </w:rPr>
        <w:t xml:space="preserve"> </w:t>
      </w:r>
    </w:p>
    <w:p w14:paraId="04C601DA" w14:textId="77777777" w:rsidR="00E455D3" w:rsidRPr="000D50A6" w:rsidRDefault="00E455D3" w:rsidP="00E455D3">
      <w:pPr>
        <w:numPr>
          <w:ilvl w:val="0"/>
          <w:numId w:val="1"/>
        </w:numPr>
        <w:bidi/>
        <w:spacing w:after="0" w:line="240" w:lineRule="auto"/>
        <w:ind w:left="0"/>
        <w:contextualSpacing/>
        <w:jc w:val="both"/>
        <w:rPr>
          <w:rFonts w:ascii="Calibri" w:eastAsia="Calibri" w:hAnsi="Calibri" w:cs="B Nazanin"/>
          <w:sz w:val="24"/>
          <w:szCs w:val="24"/>
        </w:rPr>
      </w:pPr>
      <w:r w:rsidRPr="000D50A6">
        <w:rPr>
          <w:rFonts w:ascii="Calibri" w:eastAsia="Calibri" w:hAnsi="Calibri" w:cs="B Nazanin" w:hint="cs"/>
          <w:sz w:val="24"/>
          <w:szCs w:val="24"/>
          <w:rtl/>
        </w:rPr>
        <w:t>نجفی،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محمدحسن</w:t>
      </w:r>
      <w:r w:rsidRPr="000D50A6">
        <w:rPr>
          <w:rFonts w:ascii="Calibri" w:eastAsia="Calibri" w:hAnsi="Calibri" w:cs="B Nazanin"/>
          <w:sz w:val="24"/>
          <w:szCs w:val="24"/>
          <w:rtl/>
        </w:rPr>
        <w:t xml:space="preserve"> ( 1404) </w:t>
      </w:r>
      <w:r w:rsidRPr="000D50A6">
        <w:rPr>
          <w:rFonts w:ascii="Calibri" w:eastAsia="Calibri" w:hAnsi="Calibri" w:cs="B Nazanin" w:hint="cs"/>
          <w:sz w:val="24"/>
          <w:szCs w:val="24"/>
          <w:rtl/>
        </w:rPr>
        <w:t>جواهرالکلام</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فی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شرح</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شرایع</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الاسلام،</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جلد</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بیست</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و</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پنجم</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و</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جلد</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سی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و</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یکم،</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بیروت،</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داراحیاء</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التراث</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العربی</w:t>
      </w:r>
      <w:r w:rsidRPr="000D50A6">
        <w:rPr>
          <w:rFonts w:ascii="Calibri" w:eastAsia="Calibri" w:hAnsi="Calibri" w:cs="B Nazanin"/>
          <w:sz w:val="24"/>
          <w:szCs w:val="24"/>
        </w:rPr>
        <w:t xml:space="preserve"> </w:t>
      </w:r>
    </w:p>
    <w:p w14:paraId="3B41AE7C" w14:textId="77777777" w:rsidR="00E455D3" w:rsidRPr="000D50A6" w:rsidRDefault="00E455D3" w:rsidP="00E455D3">
      <w:pPr>
        <w:numPr>
          <w:ilvl w:val="0"/>
          <w:numId w:val="1"/>
        </w:numPr>
        <w:bidi/>
        <w:spacing w:after="0" w:line="240" w:lineRule="auto"/>
        <w:ind w:left="0"/>
        <w:contextualSpacing/>
        <w:jc w:val="both"/>
        <w:rPr>
          <w:rFonts w:ascii="Calibri" w:eastAsia="Calibri" w:hAnsi="Calibri" w:cs="B Nazanin"/>
          <w:sz w:val="24"/>
          <w:szCs w:val="24"/>
        </w:rPr>
      </w:pPr>
      <w:r w:rsidRPr="000D50A6">
        <w:rPr>
          <w:rFonts w:ascii="Calibri" w:eastAsia="Calibri" w:hAnsi="Calibri" w:cs="B Nazanin" w:hint="cs"/>
          <w:sz w:val="24"/>
          <w:szCs w:val="24"/>
          <w:rtl/>
        </w:rPr>
        <w:t>وحدتی شبیری، حسن و همکاران ( 1397) بررسی فقهی محدودیت های اشتغال زوجه، سال اول، شماره دوم، مجله تخصصی پژوهش های حقوقی، قضایی</w:t>
      </w:r>
    </w:p>
    <w:p w14:paraId="61CF9DEA" w14:textId="77777777" w:rsidR="00E455D3" w:rsidRPr="000D50A6" w:rsidRDefault="00E455D3" w:rsidP="00E455D3">
      <w:pPr>
        <w:numPr>
          <w:ilvl w:val="0"/>
          <w:numId w:val="1"/>
        </w:numPr>
        <w:bidi/>
        <w:spacing w:after="0" w:line="240" w:lineRule="auto"/>
        <w:ind w:left="0"/>
        <w:contextualSpacing/>
        <w:jc w:val="both"/>
        <w:rPr>
          <w:rFonts w:ascii="Calibri" w:eastAsia="Calibri" w:hAnsi="Calibri" w:cs="B Nazanin"/>
          <w:sz w:val="24"/>
          <w:szCs w:val="24"/>
        </w:rPr>
      </w:pPr>
      <w:r w:rsidRPr="000D50A6">
        <w:rPr>
          <w:rFonts w:ascii="Calibri" w:eastAsia="Calibri" w:hAnsi="Calibri" w:cs="B Nazanin" w:hint="cs"/>
          <w:sz w:val="24"/>
          <w:szCs w:val="24"/>
          <w:rtl/>
        </w:rPr>
        <w:t>هاشمی، نادیا (1389) آموزش، سرمایه انسانهاست، چاپ اول، اصفهان، انتشارات کنکاش</w:t>
      </w:r>
    </w:p>
    <w:p w14:paraId="74EA1629" w14:textId="77777777" w:rsidR="00E455D3" w:rsidRPr="000D50A6" w:rsidRDefault="00E455D3" w:rsidP="00E455D3">
      <w:pPr>
        <w:bidi/>
        <w:spacing w:line="240" w:lineRule="auto"/>
        <w:jc w:val="both"/>
        <w:rPr>
          <w:rFonts w:cs="B Nazanin"/>
          <w:sz w:val="24"/>
          <w:szCs w:val="24"/>
          <w:rtl/>
        </w:rPr>
      </w:pPr>
    </w:p>
    <w:p w14:paraId="53612246" w14:textId="77777777" w:rsidR="00E455D3" w:rsidRPr="000D50A6" w:rsidRDefault="00E455D3" w:rsidP="00E455D3">
      <w:pPr>
        <w:jc w:val="right"/>
        <w:rPr>
          <w:rFonts w:cs="B Nazanin"/>
          <w:sz w:val="24"/>
          <w:szCs w:val="24"/>
        </w:rPr>
      </w:pPr>
    </w:p>
    <w:p w14:paraId="2A6A059C" w14:textId="77777777" w:rsidR="00E455D3" w:rsidRPr="000D50A6" w:rsidRDefault="00E455D3" w:rsidP="00E455D3">
      <w:pPr>
        <w:bidi/>
        <w:spacing w:line="360" w:lineRule="auto"/>
        <w:jc w:val="center"/>
        <w:rPr>
          <w:rFonts w:cs="B Nazanin"/>
          <w:b/>
          <w:bCs/>
          <w:sz w:val="24"/>
          <w:szCs w:val="24"/>
          <w:rtl/>
        </w:rPr>
      </w:pPr>
      <w:r w:rsidRPr="000D50A6">
        <w:rPr>
          <w:rFonts w:cs="B Nazanin" w:hint="cs"/>
          <w:b/>
          <w:bCs/>
          <w:sz w:val="24"/>
          <w:szCs w:val="24"/>
          <w:rtl/>
        </w:rPr>
        <w:t xml:space="preserve">نگاهی هرمنوتیکی وضعیت حمایت از حق بر تحصیل و اشتغال زنان  و لزوم آن در نظام حقوقی ایران </w:t>
      </w:r>
    </w:p>
    <w:p w14:paraId="4065FCAD" w14:textId="77777777" w:rsidR="00E455D3" w:rsidRPr="000D50A6" w:rsidRDefault="00E455D3" w:rsidP="00E455D3">
      <w:pPr>
        <w:bidi/>
        <w:spacing w:line="276" w:lineRule="auto"/>
        <w:jc w:val="center"/>
        <w:rPr>
          <w:rFonts w:ascii="Calibri" w:eastAsia="Calibri" w:hAnsi="Calibri" w:cs="B Nazanin"/>
          <w:b/>
          <w:bCs/>
          <w:sz w:val="24"/>
          <w:szCs w:val="24"/>
          <w:lang w:bidi="fa-IR"/>
        </w:rPr>
      </w:pPr>
      <w:r w:rsidRPr="000D50A6">
        <w:rPr>
          <w:rFonts w:ascii="Calibri" w:eastAsia="Calibri" w:hAnsi="Calibri" w:cs="B Nazanin" w:hint="cs"/>
          <w:b/>
          <w:bCs/>
          <w:sz w:val="24"/>
          <w:szCs w:val="24"/>
          <w:rtl/>
          <w:lang w:bidi="fa-IR"/>
        </w:rPr>
        <w:t>محمدرضا رستگاری</w:t>
      </w:r>
    </w:p>
    <w:p w14:paraId="239B4BDF" w14:textId="77777777" w:rsidR="00E455D3" w:rsidRPr="000D50A6" w:rsidRDefault="00E455D3" w:rsidP="00E455D3">
      <w:pPr>
        <w:bidi/>
        <w:spacing w:after="200" w:line="276" w:lineRule="auto"/>
        <w:jc w:val="center"/>
        <w:rPr>
          <w:rFonts w:ascii="Calibri" w:eastAsia="Calibri" w:hAnsi="Calibri" w:cs="B Nazanin"/>
          <w:sz w:val="24"/>
          <w:szCs w:val="24"/>
          <w:rtl/>
          <w:lang w:bidi="fa-IR"/>
        </w:rPr>
      </w:pPr>
      <w:r w:rsidRPr="000D50A6">
        <w:rPr>
          <w:rFonts w:ascii="Calibri" w:eastAsia="Calibri" w:hAnsi="Calibri" w:cs="B Nazanin" w:hint="cs"/>
          <w:sz w:val="24"/>
          <w:szCs w:val="24"/>
          <w:rtl/>
          <w:lang w:bidi="fa-IR"/>
        </w:rPr>
        <w:t>دانشجوی کارشناسی رشته حقوق، مؤسسه اموزش عالی آپادانا، شیراز، ایران</w:t>
      </w:r>
    </w:p>
    <w:p w14:paraId="17BA6761" w14:textId="77777777" w:rsidR="00E455D3" w:rsidRPr="000D50A6" w:rsidRDefault="00E455D3" w:rsidP="00E455D3">
      <w:pPr>
        <w:bidi/>
        <w:spacing w:after="200" w:line="276" w:lineRule="auto"/>
        <w:jc w:val="center"/>
        <w:rPr>
          <w:rFonts w:asciiTheme="majorBidi" w:eastAsia="Calibri" w:hAnsiTheme="majorBidi" w:cs="B Nazanin"/>
          <w:b/>
          <w:bCs/>
          <w:sz w:val="24"/>
          <w:szCs w:val="24"/>
          <w:lang w:bidi="fa-IR"/>
        </w:rPr>
      </w:pPr>
      <w:r w:rsidRPr="000D50A6">
        <w:rPr>
          <w:rFonts w:asciiTheme="majorBidi" w:eastAsia="Calibri" w:hAnsiTheme="majorBidi" w:cs="B Nazanin"/>
          <w:sz w:val="24"/>
          <w:szCs w:val="24"/>
          <w:lang w:bidi="fa-IR"/>
        </w:rPr>
        <w:t>Mohammadrezarastegari@gmail.com</w:t>
      </w:r>
    </w:p>
    <w:p w14:paraId="651CC502" w14:textId="77777777" w:rsidR="00E455D3" w:rsidRPr="000D50A6" w:rsidRDefault="00E455D3" w:rsidP="00E455D3">
      <w:pPr>
        <w:spacing w:line="240" w:lineRule="auto"/>
        <w:jc w:val="right"/>
        <w:rPr>
          <w:rFonts w:cs="B Nazanin"/>
          <w:b/>
          <w:bCs/>
          <w:sz w:val="24"/>
          <w:szCs w:val="24"/>
          <w:rtl/>
        </w:rPr>
      </w:pPr>
      <w:r w:rsidRPr="000D50A6">
        <w:rPr>
          <w:rFonts w:cs="B Nazanin" w:hint="cs"/>
          <w:b/>
          <w:bCs/>
          <w:sz w:val="24"/>
          <w:szCs w:val="24"/>
          <w:rtl/>
        </w:rPr>
        <w:t>چکیده</w:t>
      </w:r>
    </w:p>
    <w:p w14:paraId="1BBED697" w14:textId="77777777" w:rsidR="00E455D3" w:rsidRPr="000D50A6" w:rsidRDefault="00E455D3" w:rsidP="00E455D3">
      <w:pPr>
        <w:bidi/>
        <w:spacing w:line="240" w:lineRule="auto"/>
        <w:jc w:val="both"/>
        <w:rPr>
          <w:rFonts w:cs="B Nazanin"/>
          <w:sz w:val="24"/>
          <w:szCs w:val="24"/>
          <w:rtl/>
        </w:rPr>
      </w:pPr>
      <w:r w:rsidRPr="000D50A6">
        <w:rPr>
          <w:rFonts w:cs="B Nazanin" w:hint="cs"/>
          <w:sz w:val="24"/>
          <w:szCs w:val="24"/>
          <w:rtl/>
        </w:rPr>
        <w:t>در این مقاله به بررسی وضعیت حمایت از حق بر تحصیل و اشتغال زنان و لزوم آن در نظام حقوقی ایران پرداخته می شود و بنابر آن که با روش توصیفی تحلیلی و منابع کتابخانه ای نوشته شده است، روشن شد که</w:t>
      </w:r>
      <w:r w:rsidRPr="000D50A6">
        <w:rPr>
          <w:rFonts w:cs="B Nazanin" w:hint="cs"/>
          <w:b/>
          <w:bCs/>
          <w:sz w:val="24"/>
          <w:szCs w:val="24"/>
          <w:rtl/>
        </w:rPr>
        <w:t xml:space="preserve">  </w:t>
      </w:r>
      <w:r w:rsidRPr="000D50A6">
        <w:rPr>
          <w:rFonts w:cs="B Nazanin" w:hint="cs"/>
          <w:sz w:val="24"/>
          <w:szCs w:val="24"/>
          <w:rtl/>
        </w:rPr>
        <w:t>حق بر تحصیل زنان از استحکام لازم از منظر حمایت در حقوق ایران برخوردار است.حقی که در مورد آن تغییرات اجتماعی و سیاسی فراوانی روی داد تا آنان این حق را دارا باشند و تاسیس مدارس دخترانه وظیفه ملی گشت. به واقع قوانین به زن حق اشتغال و حق مالکیت و تحصیل ثروت داده است و کسی حتی زوج حق ندارد در ثروت متعلق به زن تصرف نماید.در حالی که تعدادی بر این باور هستند که زنان برای خانه داری آفریده شده اند اما قوانین گوناگونی بر اشتغال زنان صحه گذاشته و حق کار زنان را به رسمیت شناخته اند.مقصود از زنان به طور مشخص جنس مونث در مقابل جنس مذکر است وشامل سه گرو.ه خاص می شود.زنان متاهل، زنان سرپرست خانواده و زنان مجرد. در مجموع به نظر می رسد انگیزه زنان از اشتغال بین دو بخش انگیزه های مادی و غیرمادی بر اساس اهداف جامعه و موقعیت اجتماعی و اقتصادی زن تعیین می گردد. هر قدر اهداف جامعه متعالی باشد، انگیزه های غیرمادی قوی تر بوده و بر انگیزه های مادی غلیه می یابد</w:t>
      </w:r>
      <w:r w:rsidRPr="000D50A6">
        <w:rPr>
          <w:rFonts w:cs="B Nazanin" w:hint="cs"/>
          <w:sz w:val="24"/>
          <w:szCs w:val="24"/>
          <w:rtl/>
          <w:lang w:bidi="fa-IR"/>
        </w:rPr>
        <w:t xml:space="preserve"> مطمح نظر می‌باشد</w:t>
      </w:r>
      <w:r w:rsidRPr="000D50A6">
        <w:rPr>
          <w:rFonts w:cs="B Nazanin" w:hint="cs"/>
          <w:sz w:val="24"/>
          <w:szCs w:val="24"/>
          <w:rtl/>
        </w:rPr>
        <w:t>.</w:t>
      </w:r>
    </w:p>
    <w:p w14:paraId="033B11D0" w14:textId="77777777" w:rsidR="00E455D3" w:rsidRPr="000D50A6" w:rsidRDefault="00E455D3" w:rsidP="00E455D3">
      <w:pPr>
        <w:spacing w:line="240" w:lineRule="auto"/>
        <w:jc w:val="right"/>
        <w:rPr>
          <w:rFonts w:cs="B Nazanin"/>
          <w:sz w:val="24"/>
          <w:szCs w:val="24"/>
          <w:rtl/>
        </w:rPr>
      </w:pPr>
      <w:r w:rsidRPr="000D50A6">
        <w:rPr>
          <w:rFonts w:cs="B Nazanin" w:hint="cs"/>
          <w:b/>
          <w:bCs/>
          <w:sz w:val="24"/>
          <w:szCs w:val="24"/>
          <w:rtl/>
        </w:rPr>
        <w:t>واژگان کلیدی :</w:t>
      </w:r>
      <w:r w:rsidRPr="000D50A6">
        <w:rPr>
          <w:rFonts w:cs="B Nazanin" w:hint="cs"/>
          <w:sz w:val="24"/>
          <w:szCs w:val="24"/>
          <w:rtl/>
        </w:rPr>
        <w:t xml:space="preserve"> حق تحصیل زنان، حق اشتغال زنان، حقوق خصوصی، تحکیم خانواده. </w:t>
      </w:r>
    </w:p>
    <w:p w14:paraId="0C26F976" w14:textId="77777777" w:rsidR="00E455D3" w:rsidRPr="000D50A6" w:rsidRDefault="00E455D3" w:rsidP="00E455D3">
      <w:pPr>
        <w:spacing w:line="240" w:lineRule="auto"/>
        <w:rPr>
          <w:rFonts w:cs="B Nazanin"/>
          <w:sz w:val="24"/>
          <w:szCs w:val="24"/>
          <w:rtl/>
        </w:rPr>
      </w:pPr>
    </w:p>
    <w:p w14:paraId="4E3CCD61" w14:textId="77777777" w:rsidR="00E455D3" w:rsidRPr="000D50A6" w:rsidRDefault="00E455D3" w:rsidP="00E455D3">
      <w:pPr>
        <w:spacing w:line="240" w:lineRule="auto"/>
        <w:rPr>
          <w:rFonts w:cs="B Nazanin"/>
          <w:sz w:val="24"/>
          <w:szCs w:val="24"/>
          <w:rtl/>
        </w:rPr>
      </w:pPr>
    </w:p>
    <w:p w14:paraId="0D9FE4D7" w14:textId="77777777" w:rsidR="00E455D3" w:rsidRPr="000D50A6" w:rsidRDefault="00E455D3" w:rsidP="00E455D3">
      <w:pPr>
        <w:spacing w:line="240" w:lineRule="auto"/>
        <w:rPr>
          <w:rFonts w:cs="B Nazanin"/>
          <w:sz w:val="24"/>
          <w:szCs w:val="24"/>
          <w:rtl/>
        </w:rPr>
      </w:pPr>
    </w:p>
    <w:p w14:paraId="4A1AB1CB" w14:textId="77777777" w:rsidR="00E455D3" w:rsidRPr="000D50A6" w:rsidRDefault="00E455D3" w:rsidP="00E455D3">
      <w:pPr>
        <w:spacing w:line="240" w:lineRule="auto"/>
        <w:rPr>
          <w:rFonts w:cs="B Nazanin"/>
          <w:sz w:val="24"/>
          <w:szCs w:val="24"/>
          <w:rtl/>
        </w:rPr>
      </w:pPr>
    </w:p>
    <w:p w14:paraId="7D23A098" w14:textId="77777777" w:rsidR="00E455D3" w:rsidRPr="000D50A6" w:rsidRDefault="00E455D3" w:rsidP="00E455D3">
      <w:pPr>
        <w:spacing w:line="240" w:lineRule="auto"/>
        <w:rPr>
          <w:rFonts w:cs="B Nazanin"/>
          <w:sz w:val="24"/>
          <w:szCs w:val="24"/>
          <w:rtl/>
        </w:rPr>
      </w:pPr>
    </w:p>
    <w:p w14:paraId="5AD4DDFB" w14:textId="77777777" w:rsidR="00E455D3" w:rsidRPr="000D50A6" w:rsidRDefault="00E455D3" w:rsidP="00E455D3">
      <w:pPr>
        <w:spacing w:line="240" w:lineRule="auto"/>
        <w:rPr>
          <w:rFonts w:cs="B Nazanin"/>
          <w:sz w:val="24"/>
          <w:szCs w:val="24"/>
          <w:rtl/>
        </w:rPr>
      </w:pPr>
    </w:p>
    <w:p w14:paraId="3354BC47" w14:textId="77777777" w:rsidR="00E455D3" w:rsidRPr="000D50A6" w:rsidRDefault="00E455D3" w:rsidP="00E455D3">
      <w:pPr>
        <w:spacing w:line="240" w:lineRule="auto"/>
        <w:rPr>
          <w:rFonts w:cs="B Nazanin"/>
          <w:sz w:val="24"/>
          <w:szCs w:val="24"/>
          <w:rtl/>
        </w:rPr>
      </w:pPr>
    </w:p>
    <w:p w14:paraId="54C7BE51" w14:textId="77777777" w:rsidR="00E455D3" w:rsidRPr="000D50A6" w:rsidRDefault="00E455D3" w:rsidP="00E455D3">
      <w:pPr>
        <w:spacing w:line="240" w:lineRule="auto"/>
        <w:rPr>
          <w:rFonts w:cs="B Nazanin"/>
          <w:sz w:val="24"/>
          <w:szCs w:val="24"/>
          <w:rtl/>
        </w:rPr>
      </w:pPr>
    </w:p>
    <w:p w14:paraId="0DDD110E" w14:textId="77777777" w:rsidR="00E455D3" w:rsidRPr="000D50A6" w:rsidRDefault="00E455D3" w:rsidP="00E455D3">
      <w:pPr>
        <w:spacing w:line="240" w:lineRule="auto"/>
        <w:rPr>
          <w:rFonts w:cs="B Nazanin"/>
          <w:sz w:val="24"/>
          <w:szCs w:val="24"/>
          <w:rtl/>
        </w:rPr>
      </w:pPr>
    </w:p>
    <w:p w14:paraId="74E40193" w14:textId="77777777" w:rsidR="00E455D3" w:rsidRPr="000D50A6" w:rsidRDefault="00E455D3" w:rsidP="00E455D3">
      <w:pPr>
        <w:bidi/>
        <w:spacing w:line="240" w:lineRule="auto"/>
        <w:rPr>
          <w:rFonts w:cs="B Nazanin"/>
          <w:b/>
          <w:bCs/>
          <w:sz w:val="24"/>
          <w:szCs w:val="24"/>
        </w:rPr>
      </w:pPr>
    </w:p>
    <w:p w14:paraId="6A1D6D25" w14:textId="77777777" w:rsidR="00E455D3" w:rsidRPr="000D50A6" w:rsidRDefault="00E455D3" w:rsidP="00E455D3">
      <w:pPr>
        <w:bidi/>
        <w:spacing w:line="240" w:lineRule="auto"/>
        <w:rPr>
          <w:rFonts w:cs="B Nazanin"/>
          <w:b/>
          <w:bCs/>
          <w:sz w:val="24"/>
          <w:szCs w:val="24"/>
        </w:rPr>
      </w:pPr>
    </w:p>
    <w:p w14:paraId="05F11151" w14:textId="77777777" w:rsidR="00E455D3" w:rsidRPr="000D50A6" w:rsidRDefault="00E455D3" w:rsidP="00E455D3">
      <w:pPr>
        <w:bidi/>
        <w:spacing w:line="240" w:lineRule="auto"/>
        <w:rPr>
          <w:rFonts w:cs="B Nazanin"/>
          <w:b/>
          <w:bCs/>
          <w:sz w:val="24"/>
          <w:szCs w:val="24"/>
          <w:rtl/>
        </w:rPr>
      </w:pPr>
      <w:r w:rsidRPr="000D50A6">
        <w:rPr>
          <w:rFonts w:cs="B Nazanin" w:hint="cs"/>
          <w:b/>
          <w:bCs/>
          <w:sz w:val="24"/>
          <w:szCs w:val="24"/>
          <w:rtl/>
        </w:rPr>
        <w:t xml:space="preserve">مقدمه </w:t>
      </w:r>
    </w:p>
    <w:p w14:paraId="0C3200FC" w14:textId="77777777" w:rsidR="00E455D3" w:rsidRPr="000D50A6" w:rsidRDefault="00E455D3" w:rsidP="00E455D3">
      <w:pPr>
        <w:bidi/>
        <w:spacing w:after="0" w:line="276" w:lineRule="auto"/>
        <w:contextualSpacing/>
        <w:jc w:val="both"/>
        <w:rPr>
          <w:rFonts w:ascii="Times New Roman" w:eastAsia="Times New Roman" w:hAnsi="Times New Roman" w:cs="B Nazanin"/>
          <w:sz w:val="24"/>
          <w:szCs w:val="24"/>
        </w:rPr>
      </w:pP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در</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قانون</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ایران،</w:t>
      </w:r>
      <w:r w:rsidRPr="000D50A6">
        <w:rPr>
          <w:rFonts w:ascii="Cambria" w:eastAsia="Times New Roman" w:hAnsi="Cambria" w:cs="Cambria" w:hint="cs"/>
          <w:kern w:val="24"/>
          <w:sz w:val="24"/>
          <w:szCs w:val="24"/>
          <w:rtl/>
          <w:lang w:bidi="fa-IR"/>
        </w:rPr>
        <w:t> </w:t>
      </w:r>
      <w:r w:rsidRPr="000D50A6">
        <w:rPr>
          <w:rFonts w:ascii="font" w:eastAsia="Times New Roman" w:hAnsi="font" w:cs="B Nazanin" w:hint="cs"/>
          <w:kern w:val="24"/>
          <w:sz w:val="24"/>
          <w:szCs w:val="24"/>
          <w:rtl/>
          <w:lang w:bidi="fa-IR"/>
        </w:rPr>
        <w:t>شرط</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اشتغال</w:t>
      </w:r>
      <w:r w:rsidRPr="000D50A6">
        <w:rPr>
          <w:rFonts w:ascii="font" w:eastAsia="Times New Roman" w:hAnsi="font" w:cs="B Nazanin"/>
          <w:kern w:val="24"/>
          <w:sz w:val="24"/>
          <w:szCs w:val="24"/>
          <w:rtl/>
          <w:lang w:bidi="fa-IR"/>
        </w:rPr>
        <w:t xml:space="preserve"> به تحصیل و کار زن</w:t>
      </w:r>
      <w:r w:rsidRPr="000D50A6">
        <w:rPr>
          <w:rFonts w:ascii="Cambria" w:eastAsia="Times New Roman" w:hAnsi="Cambria" w:cs="Cambria" w:hint="cs"/>
          <w:kern w:val="24"/>
          <w:sz w:val="24"/>
          <w:szCs w:val="24"/>
          <w:rtl/>
          <w:lang w:bidi="fa-IR"/>
        </w:rPr>
        <w:t> </w:t>
      </w:r>
      <w:r w:rsidRPr="000D50A6">
        <w:rPr>
          <w:rFonts w:ascii="font" w:eastAsia="Times New Roman" w:hAnsi="font" w:cs="B Nazanin" w:hint="cs"/>
          <w:kern w:val="24"/>
          <w:sz w:val="24"/>
          <w:szCs w:val="24"/>
          <w:rtl/>
          <w:lang w:bidi="fa-IR"/>
        </w:rPr>
        <w:t>و</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مرد</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یکسان</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است</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و</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هیچ</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تفاوتی</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بین</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آن‌ها</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وجود</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ندارد</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بنابراین،</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زنان</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و</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مردان</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جز</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در</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مشاغل</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خاص</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با</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شرایط</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یکسان</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می‌توانند</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به</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شغل</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مورد</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نظر</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خود</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در</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ایران</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اشتغال</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یابند</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در</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کل،</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قانون</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ایران</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همه</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را</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برابر</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می‌شمارد</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و</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هیچ</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تبعیضی</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بین</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زنان</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و</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مردان</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در</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اشتغال</w:t>
      </w:r>
      <w:r w:rsidRPr="000D50A6">
        <w:rPr>
          <w:rFonts w:ascii="font" w:eastAsia="Times New Roman" w:hAnsi="font" w:cs="B Nazanin"/>
          <w:kern w:val="24"/>
          <w:sz w:val="24"/>
          <w:szCs w:val="24"/>
          <w:rtl/>
          <w:lang w:bidi="fa-IR"/>
        </w:rPr>
        <w:t xml:space="preserve"> وجود ندارد. با این حال، در عمل ممکن است برخی از</w:t>
      </w:r>
      <w:r w:rsidRPr="000D50A6">
        <w:rPr>
          <w:rFonts w:ascii="Cambria" w:eastAsia="Times New Roman" w:hAnsi="Cambria" w:cs="Cambria" w:hint="cs"/>
          <w:kern w:val="24"/>
          <w:sz w:val="24"/>
          <w:szCs w:val="24"/>
          <w:rtl/>
          <w:lang w:bidi="fa-IR"/>
        </w:rPr>
        <w:t> </w:t>
      </w:r>
      <w:r w:rsidRPr="000D50A6">
        <w:rPr>
          <w:rFonts w:ascii="font" w:eastAsia="Times New Roman" w:hAnsi="font" w:cs="B Nazanin" w:hint="cs"/>
          <w:kern w:val="24"/>
          <w:sz w:val="24"/>
          <w:szCs w:val="24"/>
          <w:rtl/>
          <w:lang w:bidi="fa-IR"/>
        </w:rPr>
        <w:t>شرایط</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اشتغال</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برای</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زنان</w:t>
      </w:r>
      <w:r w:rsidRPr="000D50A6">
        <w:rPr>
          <w:rFonts w:ascii="Cambria" w:eastAsia="Times New Roman" w:hAnsi="Cambria" w:cs="Cambria" w:hint="cs"/>
          <w:kern w:val="24"/>
          <w:sz w:val="24"/>
          <w:szCs w:val="24"/>
          <w:rtl/>
          <w:lang w:bidi="fa-IR"/>
        </w:rPr>
        <w:t> </w:t>
      </w:r>
      <w:r w:rsidRPr="000D50A6">
        <w:rPr>
          <w:rFonts w:ascii="font" w:eastAsia="Times New Roman" w:hAnsi="font" w:cs="B Nazanin" w:hint="cs"/>
          <w:kern w:val="24"/>
          <w:sz w:val="24"/>
          <w:szCs w:val="24"/>
          <w:rtl/>
          <w:lang w:bidi="fa-IR"/>
        </w:rPr>
        <w:t>سخت‌تر</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باشد</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به</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عنوان</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مثال،</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در</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برخی</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شغل‌های</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خاص</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مانند</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نظامی،</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پلیس</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و</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آتش‌نشانی،</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زنان</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باید</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به</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شرایط</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خاصی</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تناسب</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اندام</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و</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سلامتی</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داشته</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باشند</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که</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ممکن</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است</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برای</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آن‌ها</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سخت‌تر</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باشد</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همچنین،</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در</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ب</w:t>
      </w:r>
      <w:r w:rsidRPr="000D50A6">
        <w:rPr>
          <w:rFonts w:ascii="font" w:eastAsia="Times New Roman" w:hAnsi="font" w:cs="B Nazanin"/>
          <w:kern w:val="24"/>
          <w:sz w:val="24"/>
          <w:szCs w:val="24"/>
          <w:rtl/>
          <w:lang w:bidi="fa-IR"/>
        </w:rPr>
        <w:t>رخی شرکت‌ها و سازمان‌ها، ممکن است برای زنان شرایط اشتغال سخت‌تر باشد، به عنوان مثال در شرکت‌هایی که فعالیت‌هایشان به صورت فیزیکی است و نیاز به قدرت بدنی زیاد دارند. به همین دلیل، در قانون کار ایران، مقرراتی برای حفظ حقوق زنان در محیط کار وجود دارد. به عنوان مثال، در ماده ۱۴۶ قانون کار ایران آمده است که «کارفرمایان موظفند در</w:t>
      </w:r>
      <w:r w:rsidRPr="000D50A6">
        <w:rPr>
          <w:rFonts w:ascii="Cambria" w:eastAsia="Times New Roman" w:hAnsi="Cambria" w:cs="Cambria" w:hint="cs"/>
          <w:kern w:val="24"/>
          <w:sz w:val="24"/>
          <w:szCs w:val="24"/>
          <w:rtl/>
          <w:lang w:bidi="fa-IR"/>
        </w:rPr>
        <w:t> </w:t>
      </w:r>
      <w:r w:rsidRPr="000D50A6">
        <w:rPr>
          <w:rFonts w:ascii="font" w:eastAsia="Times New Roman" w:hAnsi="font" w:cs="B Nazanin" w:hint="cs"/>
          <w:kern w:val="24"/>
          <w:sz w:val="24"/>
          <w:szCs w:val="24"/>
          <w:rtl/>
          <w:lang w:bidi="fa-IR"/>
        </w:rPr>
        <w:t>اشتغال</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زنان،</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با</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رعایت</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شرایطی</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که</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در</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این</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قانون</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و</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مقررات</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اجرایی</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آن</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تعیین</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شده</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است،</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از</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حقوق</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و</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مزایای</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مساوی</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برای</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زنان</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و</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مردان</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برخوردار</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سازند»</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همچنین،</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در</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ماده</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۱۴۷</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قانون</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کار</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ایران</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آمده</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است</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که</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w:t>
      </w:r>
      <w:r w:rsidRPr="000D50A6">
        <w:rPr>
          <w:rFonts w:ascii="font" w:eastAsia="Times New Roman" w:hAnsi="font" w:cs="B Nazanin"/>
          <w:kern w:val="24"/>
          <w:sz w:val="24"/>
          <w:szCs w:val="24"/>
          <w:rtl/>
          <w:lang w:bidi="fa-IR"/>
        </w:rPr>
        <w:t>کارفرمایان موظفند برای اشتغال زنان، شرایط ایمنی و بهداشتی مطلوب را فراهم کنند و در صورت نیاز به تعیین شرایط خاص برای حفظ سلامت زنان، اقدامات لازم را به عمل آورند». به علاوه، در قانون کار ایران، حقوق زنان باردار و پس از زایمان نیز تضمین شده است. به عنوان مثال، در ماده ۱۴۹ قانون کار ایران آمده است که «زنان باردار حق دارند که در صورت نیاز به استراحت، برای یک دوره حداکثر ۳۰ روز، با حقوق کامل، از کار آزاد شوند». همچنین، در ماده ۱۵۰ قانون کار ایران آمده است که «زنانی که بعد از زایمان به کار باز می‌گردند، حداقل به مدت ۲ ماه با حقوق کامل از کار آزاد شوند». در کل، قانون ایران همه را برابر می‌شمارد و هیچ تبعیضی بین زنان و مردان در اشتغال وجود ندارد. اما، در برخی شغل‌ها و شرکت‌ها، ممکن است</w:t>
      </w:r>
      <w:r w:rsidRPr="000D50A6">
        <w:rPr>
          <w:rFonts w:ascii="Cambria" w:eastAsia="Times New Roman" w:hAnsi="Cambria" w:cs="Cambria" w:hint="cs"/>
          <w:kern w:val="24"/>
          <w:sz w:val="24"/>
          <w:szCs w:val="24"/>
          <w:rtl/>
          <w:lang w:bidi="fa-IR"/>
        </w:rPr>
        <w:t> </w:t>
      </w:r>
      <w:r w:rsidRPr="000D50A6">
        <w:rPr>
          <w:rFonts w:ascii="font" w:eastAsia="Times New Roman" w:hAnsi="font" w:cs="B Nazanin" w:hint="cs"/>
          <w:kern w:val="24"/>
          <w:sz w:val="24"/>
          <w:szCs w:val="24"/>
          <w:rtl/>
          <w:lang w:bidi="fa-IR"/>
        </w:rPr>
        <w:t>شرایط</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اشتغال</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برای</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زنان</w:t>
      </w:r>
      <w:r w:rsidRPr="000D50A6">
        <w:rPr>
          <w:rFonts w:ascii="Cambria" w:eastAsia="Times New Roman" w:hAnsi="Cambria" w:cs="Cambria" w:hint="cs"/>
          <w:kern w:val="24"/>
          <w:sz w:val="24"/>
          <w:szCs w:val="24"/>
          <w:rtl/>
          <w:lang w:bidi="fa-IR"/>
        </w:rPr>
        <w:t> </w:t>
      </w:r>
      <w:r w:rsidRPr="000D50A6">
        <w:rPr>
          <w:rFonts w:ascii="font" w:eastAsia="Times New Roman" w:hAnsi="font" w:cs="B Nazanin" w:hint="cs"/>
          <w:kern w:val="24"/>
          <w:sz w:val="24"/>
          <w:szCs w:val="24"/>
          <w:rtl/>
          <w:lang w:bidi="fa-IR"/>
        </w:rPr>
        <w:t>سخت‌تر</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باشد</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به</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همین</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دلیل،</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در</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قانون</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کار</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ایران،</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مقرراتی</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بر</w:t>
      </w:r>
      <w:r w:rsidRPr="000D50A6">
        <w:rPr>
          <w:rFonts w:ascii="font" w:eastAsia="Times New Roman" w:hAnsi="font" w:cs="B Nazanin"/>
          <w:kern w:val="24"/>
          <w:sz w:val="24"/>
          <w:szCs w:val="24"/>
          <w:rtl/>
          <w:lang w:bidi="fa-IR"/>
        </w:rPr>
        <w:t>ای حفظ حقوق زنان در محیط کار وجود دارد.</w:t>
      </w:r>
    </w:p>
    <w:p w14:paraId="755C6BA1" w14:textId="77777777" w:rsidR="00E455D3" w:rsidRPr="000D50A6" w:rsidRDefault="00E455D3" w:rsidP="00E455D3">
      <w:pPr>
        <w:bidi/>
        <w:spacing w:line="240" w:lineRule="auto"/>
        <w:jc w:val="both"/>
        <w:rPr>
          <w:rFonts w:cs="B Nazanin"/>
          <w:b/>
          <w:bCs/>
          <w:sz w:val="24"/>
          <w:szCs w:val="24"/>
          <w:rtl/>
        </w:rPr>
      </w:pPr>
      <w:r w:rsidRPr="000D50A6">
        <w:rPr>
          <w:rFonts w:cs="B Nazanin" w:hint="cs"/>
          <w:b/>
          <w:bCs/>
          <w:sz w:val="24"/>
          <w:szCs w:val="24"/>
          <w:rtl/>
        </w:rPr>
        <w:t xml:space="preserve">مبحث اول:مفاهیم </w:t>
      </w:r>
    </w:p>
    <w:p w14:paraId="759A0682" w14:textId="77777777" w:rsidR="00E455D3" w:rsidRPr="000D50A6" w:rsidRDefault="00E455D3" w:rsidP="00E455D3">
      <w:pPr>
        <w:bidi/>
        <w:spacing w:line="240" w:lineRule="auto"/>
        <w:jc w:val="both"/>
        <w:rPr>
          <w:rFonts w:cs="B Nazanin"/>
          <w:b/>
          <w:bCs/>
          <w:sz w:val="24"/>
          <w:szCs w:val="24"/>
          <w:rtl/>
        </w:rPr>
      </w:pPr>
      <w:r w:rsidRPr="000D50A6">
        <w:rPr>
          <w:rFonts w:cs="B Nazanin" w:hint="cs"/>
          <w:b/>
          <w:bCs/>
          <w:sz w:val="24"/>
          <w:szCs w:val="24"/>
          <w:rtl/>
        </w:rPr>
        <w:t xml:space="preserve">گفتار اول:حق </w:t>
      </w:r>
    </w:p>
    <w:p w14:paraId="30F88F5B" w14:textId="77777777" w:rsidR="00E455D3" w:rsidRPr="000D50A6" w:rsidRDefault="00E455D3" w:rsidP="00E455D3">
      <w:pPr>
        <w:bidi/>
        <w:spacing w:after="0" w:line="240" w:lineRule="auto"/>
        <w:jc w:val="both"/>
        <w:rPr>
          <w:rFonts w:ascii="newstext" w:eastAsia="Times New Roman" w:hAnsi="newstext" w:cs="B Nazanin"/>
          <w:sz w:val="24"/>
          <w:szCs w:val="24"/>
          <w:rtl/>
        </w:rPr>
      </w:pPr>
      <w:r w:rsidRPr="000D50A6">
        <w:rPr>
          <w:rFonts w:cs="B Nazanin" w:hint="cs"/>
          <w:sz w:val="24"/>
          <w:szCs w:val="24"/>
          <w:rtl/>
        </w:rPr>
        <w:lastRenderedPageBreak/>
        <w:t xml:space="preserve">حق در لغت به معنای صداقت در گفتار و یقین نمودن ذکر شده است. (دهخدا ، 1379 : 1876) در منابع فقهی، کلمه حق دارای کاربردهایی است از جمله این که بعضا حق نزدیک به معنای لغوی آن (موضوع ثابت) مورد استفاده قرار می گیرد ، یعنی در معنای هر چیزی است که شارع آن را جعل نموده باشد.( نجفی خوانساری ، 1418 : 41 ) </w:t>
      </w:r>
      <w:r w:rsidRPr="000D50A6">
        <w:rPr>
          <w:rFonts w:ascii="newstext" w:eastAsia="Times New Roman" w:hAnsi="newstext" w:cs="B Nazanin" w:hint="cs"/>
          <w:sz w:val="24"/>
          <w:szCs w:val="24"/>
          <w:rtl/>
        </w:rPr>
        <w:t>حوزه</w:t>
      </w:r>
      <w:r w:rsidRPr="000D50A6">
        <w:rPr>
          <w:rFonts w:ascii="newstext" w:eastAsia="Times New Roman" w:hAnsi="newstext" w:cs="B Nazanin"/>
          <w:sz w:val="24"/>
          <w:szCs w:val="24"/>
          <w:rtl/>
        </w:rPr>
        <w:t xml:space="preserve"> حقوق از حوزه هایی است که فراوان به بحث حق پرداخته است. حقوق دانان در بحث های حقوقی مباحث مختلفی درباره «حق» مطرح کرده اند.</w:t>
      </w:r>
      <w:r w:rsidRPr="000D50A6">
        <w:rPr>
          <w:rFonts w:ascii="newstext" w:eastAsia="Times New Roman" w:hAnsi="newstext" w:cs="B Nazanin" w:hint="cs"/>
          <w:sz w:val="24"/>
          <w:szCs w:val="24"/>
          <w:rtl/>
        </w:rPr>
        <w:t xml:space="preserve">در این خصوص می توان به موارد ذیل اشاره نمود : </w:t>
      </w:r>
    </w:p>
    <w:p w14:paraId="4AA05FB6" w14:textId="77777777" w:rsidR="00E455D3" w:rsidRPr="000D50A6" w:rsidRDefault="00E455D3" w:rsidP="00E455D3">
      <w:pPr>
        <w:shd w:val="clear" w:color="auto" w:fill="FFFFFF"/>
        <w:bidi/>
        <w:spacing w:after="0" w:line="240" w:lineRule="auto"/>
        <w:jc w:val="both"/>
        <w:rPr>
          <w:rFonts w:ascii="newstext" w:eastAsia="Times New Roman" w:hAnsi="newstext" w:cs="B Nazanin"/>
          <w:sz w:val="24"/>
          <w:szCs w:val="24"/>
        </w:rPr>
      </w:pPr>
      <w:r w:rsidRPr="000D50A6">
        <w:rPr>
          <w:rFonts w:ascii="newstext" w:eastAsia="Times New Roman" w:hAnsi="newstext" w:cs="B Nazanin" w:hint="cs"/>
          <w:sz w:val="24"/>
          <w:szCs w:val="24"/>
          <w:rtl/>
        </w:rPr>
        <w:t xml:space="preserve">1 : </w:t>
      </w:r>
      <w:r w:rsidRPr="000D50A6">
        <w:rPr>
          <w:rFonts w:ascii="newstext" w:eastAsia="Times New Roman" w:hAnsi="newstext" w:cs="B Nazanin"/>
          <w:sz w:val="24"/>
          <w:szCs w:val="24"/>
          <w:rtl/>
        </w:rPr>
        <w:t xml:space="preserve">حق عبارت </w:t>
      </w:r>
      <w:r w:rsidRPr="000D50A6">
        <w:rPr>
          <w:rFonts w:ascii="newstext" w:eastAsia="Times New Roman" w:hAnsi="newstext" w:cs="B Nazanin" w:hint="cs"/>
          <w:sz w:val="24"/>
          <w:szCs w:val="24"/>
          <w:rtl/>
        </w:rPr>
        <w:t>می باشد</w:t>
      </w:r>
      <w:r w:rsidRPr="000D50A6">
        <w:rPr>
          <w:rFonts w:ascii="newstext" w:eastAsia="Times New Roman" w:hAnsi="newstext" w:cs="B Nazanin"/>
          <w:sz w:val="24"/>
          <w:szCs w:val="24"/>
          <w:rtl/>
        </w:rPr>
        <w:t xml:space="preserve"> از اقتداری که قانون به </w:t>
      </w:r>
      <w:r w:rsidRPr="000D50A6">
        <w:rPr>
          <w:rFonts w:ascii="newstext" w:eastAsia="Times New Roman" w:hAnsi="newstext" w:cs="B Nazanin" w:hint="cs"/>
          <w:sz w:val="24"/>
          <w:szCs w:val="24"/>
          <w:rtl/>
        </w:rPr>
        <w:t>اشخاص</w:t>
      </w:r>
      <w:r w:rsidRPr="000D50A6">
        <w:rPr>
          <w:rFonts w:ascii="newstext" w:eastAsia="Times New Roman" w:hAnsi="newstext" w:cs="B Nazanin"/>
          <w:sz w:val="24"/>
          <w:szCs w:val="24"/>
          <w:rtl/>
        </w:rPr>
        <w:t xml:space="preserve"> می دهد تا عملی را انجام دهند.آزادی، عمل، رکن اساسی حق در این تعریف می باشد؛ یعنی آدمیان در انجام یا عدم انجام آن عمل آزادند.</w:t>
      </w:r>
      <w:r w:rsidRPr="000D50A6">
        <w:rPr>
          <w:rFonts w:ascii="newstext" w:eastAsia="Times New Roman" w:hAnsi="newstext" w:cs="B Nazanin" w:hint="cs"/>
          <w:sz w:val="24"/>
          <w:szCs w:val="24"/>
          <w:rtl/>
        </w:rPr>
        <w:t>(امامی ، 1397 : 125) به</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عبارتی</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حق</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امری</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اعتباری</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است</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که</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پشتوانه</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قانونی</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دارد و</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نتیجه</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آن</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حفظ</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نظم</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جامعه</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است</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از</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این</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رو،</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طبق</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این</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دیدگاه،</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«حق»،</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غیر</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از</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ا</w:t>
      </w:r>
      <w:r w:rsidRPr="000D50A6">
        <w:rPr>
          <w:rFonts w:ascii="newstext" w:eastAsia="Times New Roman" w:hAnsi="newstext" w:cs="B Nazanin"/>
          <w:sz w:val="24"/>
          <w:szCs w:val="24"/>
          <w:rtl/>
        </w:rPr>
        <w:t>عتبار شدن توسط اجتماع شأن دیگری ندارد</w:t>
      </w:r>
      <w:r w:rsidRPr="000D50A6">
        <w:rPr>
          <w:rFonts w:ascii="newstext" w:eastAsia="Times New Roman" w:hAnsi="newstext" w:cs="B Nazanin" w:hint="cs"/>
          <w:sz w:val="24"/>
          <w:szCs w:val="24"/>
          <w:rtl/>
        </w:rPr>
        <w:t>.</w:t>
      </w:r>
      <w:r w:rsidRPr="000D50A6">
        <w:rPr>
          <w:rFonts w:ascii="newstext" w:eastAsia="Times New Roman" w:hAnsi="newstext" w:cs="B Nazanin"/>
          <w:sz w:val="24"/>
          <w:szCs w:val="24"/>
          <w:rtl/>
        </w:rPr>
        <w:t>وینشاید</w:t>
      </w:r>
      <w:r w:rsidRPr="000D50A6">
        <w:rPr>
          <w:rFonts w:ascii="Cambria" w:eastAsia="Times New Roman" w:hAnsi="Cambria" w:cs="Cambria" w:hint="cs"/>
          <w:sz w:val="24"/>
          <w:szCs w:val="24"/>
          <w:rtl/>
        </w:rPr>
        <w:t> </w:t>
      </w:r>
      <w:r w:rsidRPr="000D50A6">
        <w:rPr>
          <w:rFonts w:ascii="newstext" w:eastAsia="Times New Roman" w:hAnsi="newstext" w:cs="B Nazanin" w:hint="cs"/>
          <w:sz w:val="24"/>
          <w:szCs w:val="24"/>
          <w:rtl/>
        </w:rPr>
        <w:t>نیز</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حق</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را</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همان</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«توان</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و</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قدرت</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اراده»</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می</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داند</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این</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حقوقدان</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آلمانی،</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حق</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را</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چنین</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تعریف</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می</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کند</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«توان</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و</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قدرتی</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است</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که</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نظم</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حقوقی</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به</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اراده</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اعطا</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نموده</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است</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به عبارتی حق،</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قدرت</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یا</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نیروی</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ارادی</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است</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که</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قانون</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به</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یکی</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از</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اشخاص</w:t>
      </w:r>
      <w:r w:rsidRPr="000D50A6">
        <w:rPr>
          <w:rFonts w:ascii="newstext" w:eastAsia="Times New Roman" w:hAnsi="newstext" w:cs="B Nazanin"/>
          <w:sz w:val="24"/>
          <w:szCs w:val="24"/>
          <w:rtl/>
        </w:rPr>
        <w:t xml:space="preserve"> در محدوده معین می دهد</w:t>
      </w:r>
      <w:r w:rsidRPr="000D50A6">
        <w:rPr>
          <w:rFonts w:ascii="newstext" w:eastAsia="Times New Roman" w:hAnsi="newstext" w:cs="B Nazanin" w:hint="cs"/>
          <w:sz w:val="24"/>
          <w:szCs w:val="24"/>
          <w:rtl/>
        </w:rPr>
        <w:t xml:space="preserve">.(ساکت ، 1371 :43)" </w:t>
      </w:r>
      <w:r w:rsidRPr="000D50A6">
        <w:rPr>
          <w:rFonts w:ascii="Cambria" w:eastAsia="Times New Roman" w:hAnsi="Cambria" w:cs="Cambria" w:hint="cs"/>
          <w:sz w:val="24"/>
          <w:szCs w:val="24"/>
          <w:rtl/>
        </w:rPr>
        <w:t> </w:t>
      </w:r>
      <w:r w:rsidRPr="000D50A6">
        <w:rPr>
          <w:rFonts w:ascii="newstext" w:eastAsia="Times New Roman" w:hAnsi="newstext" w:cs="B Nazanin" w:hint="cs"/>
          <w:sz w:val="24"/>
          <w:szCs w:val="24"/>
          <w:rtl/>
        </w:rPr>
        <w:t>در</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این</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تعریف،</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توان</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و</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قدرت</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به</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اراده</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و</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در</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نتیجه،</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به</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شخص</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منسوب</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شده</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است.</w:t>
      </w:r>
    </w:p>
    <w:p w14:paraId="0584B82A" w14:textId="77777777" w:rsidR="00E455D3" w:rsidRPr="000D50A6" w:rsidRDefault="00E455D3" w:rsidP="00E455D3">
      <w:pPr>
        <w:shd w:val="clear" w:color="auto" w:fill="FFFFFF"/>
        <w:bidi/>
        <w:spacing w:after="0" w:line="240" w:lineRule="auto"/>
        <w:jc w:val="both"/>
        <w:rPr>
          <w:rFonts w:ascii="newstext" w:eastAsia="Times New Roman" w:hAnsi="newstext" w:cs="B Nazanin"/>
          <w:sz w:val="24"/>
          <w:szCs w:val="24"/>
        </w:rPr>
      </w:pPr>
      <w:r w:rsidRPr="000D50A6">
        <w:rPr>
          <w:rFonts w:ascii="newstext" w:eastAsia="Times New Roman" w:hAnsi="newstext" w:cs="B Nazanin"/>
          <w:sz w:val="24"/>
          <w:szCs w:val="24"/>
          <w:rtl/>
        </w:rPr>
        <w:t>این تعریف از جهاتی قابل تأمّل و بررسی است</w:t>
      </w:r>
      <w:r w:rsidRPr="000D50A6">
        <w:rPr>
          <w:rFonts w:ascii="newstext" w:eastAsia="Times New Roman" w:hAnsi="newstext" w:cs="B Nazanin" w:hint="cs"/>
          <w:sz w:val="24"/>
          <w:szCs w:val="24"/>
          <w:rtl/>
        </w:rPr>
        <w:t xml:space="preserve">: </w:t>
      </w:r>
    </w:p>
    <w:p w14:paraId="4F99DE13" w14:textId="77777777" w:rsidR="00E455D3" w:rsidRPr="000D50A6" w:rsidRDefault="00E455D3" w:rsidP="00E455D3">
      <w:pPr>
        <w:shd w:val="clear" w:color="auto" w:fill="FFFFFF"/>
        <w:bidi/>
        <w:spacing w:after="0" w:line="240" w:lineRule="auto"/>
        <w:jc w:val="both"/>
        <w:rPr>
          <w:rFonts w:ascii="newstext" w:eastAsia="Times New Roman" w:hAnsi="newstext" w:cs="B Nazanin"/>
          <w:sz w:val="24"/>
          <w:szCs w:val="24"/>
        </w:rPr>
      </w:pPr>
      <w:r w:rsidRPr="000D50A6">
        <w:rPr>
          <w:rFonts w:ascii="newstext" w:eastAsia="Times New Roman" w:hAnsi="newstext" w:cs="B Nazanin"/>
          <w:sz w:val="24"/>
          <w:szCs w:val="24"/>
          <w:rtl/>
        </w:rPr>
        <w:t xml:space="preserve">الف: در این تعریف، پایگاه نخستین حق، اراده دانسته شده است نه شخصیت فرد. در حالی که، </w:t>
      </w:r>
      <w:r w:rsidRPr="000D50A6">
        <w:rPr>
          <w:rFonts w:ascii="newstext" w:eastAsia="Times New Roman" w:hAnsi="newstext" w:cs="B Nazanin" w:hint="cs"/>
          <w:sz w:val="24"/>
          <w:szCs w:val="24"/>
          <w:rtl/>
        </w:rPr>
        <w:t>بعضا</w:t>
      </w:r>
      <w:r w:rsidRPr="000D50A6">
        <w:rPr>
          <w:rFonts w:ascii="newstext" w:eastAsia="Times New Roman" w:hAnsi="newstext" w:cs="B Nazanin"/>
          <w:sz w:val="24"/>
          <w:szCs w:val="24"/>
          <w:rtl/>
        </w:rPr>
        <w:t xml:space="preserve"> حق، بدون دخالت اراده به شخص تعلّق می گیرد و پایگاه حق شخص است، نه اراده او</w:t>
      </w:r>
      <w:r w:rsidRPr="000D50A6">
        <w:rPr>
          <w:rFonts w:ascii="newstext" w:eastAsia="Times New Roman" w:hAnsi="newstext" w:cs="B Nazanin" w:hint="cs"/>
          <w:sz w:val="24"/>
          <w:szCs w:val="24"/>
          <w:rtl/>
        </w:rPr>
        <w:t xml:space="preserve">،  </w:t>
      </w:r>
      <w:r w:rsidRPr="000D50A6">
        <w:rPr>
          <w:rFonts w:ascii="newstext" w:eastAsia="Times New Roman" w:hAnsi="newstext" w:cs="B Nazanin"/>
          <w:sz w:val="24"/>
          <w:szCs w:val="24"/>
          <w:rtl/>
        </w:rPr>
        <w:t xml:space="preserve">مانند حق </w:t>
      </w:r>
      <w:r w:rsidRPr="000D50A6">
        <w:rPr>
          <w:rFonts w:ascii="newstext" w:eastAsia="Times New Roman" w:hAnsi="newstext" w:cs="B Nazanin" w:hint="cs"/>
          <w:sz w:val="24"/>
          <w:szCs w:val="24"/>
          <w:rtl/>
        </w:rPr>
        <w:t>ارث (کاتوزیان ، 1377 : 372-373)</w:t>
      </w:r>
    </w:p>
    <w:p w14:paraId="5CE96F4B" w14:textId="77777777" w:rsidR="00E455D3" w:rsidRPr="000D50A6" w:rsidRDefault="00E455D3" w:rsidP="00E455D3">
      <w:pPr>
        <w:shd w:val="clear" w:color="auto" w:fill="FFFFFF"/>
        <w:bidi/>
        <w:spacing w:after="0" w:line="240" w:lineRule="auto"/>
        <w:jc w:val="both"/>
        <w:rPr>
          <w:rFonts w:ascii="newstext" w:eastAsia="Times New Roman" w:hAnsi="newstext" w:cs="B Nazanin"/>
          <w:sz w:val="24"/>
          <w:szCs w:val="24"/>
        </w:rPr>
      </w:pPr>
      <w:r w:rsidRPr="000D50A6">
        <w:rPr>
          <w:rFonts w:ascii="newstext" w:eastAsia="Times New Roman" w:hAnsi="newstext" w:cs="B Nazanin"/>
          <w:sz w:val="24"/>
          <w:szCs w:val="24"/>
          <w:rtl/>
        </w:rPr>
        <w:t>ب</w:t>
      </w:r>
      <w:r w:rsidRPr="000D50A6">
        <w:rPr>
          <w:rFonts w:ascii="newstext" w:eastAsia="Times New Roman" w:hAnsi="newstext" w:cs="B Nazanin" w:hint="cs"/>
          <w:sz w:val="24"/>
          <w:szCs w:val="24"/>
          <w:rtl/>
        </w:rPr>
        <w:t xml:space="preserve"> </w:t>
      </w:r>
      <w:r w:rsidRPr="000D50A6">
        <w:rPr>
          <w:rFonts w:ascii="newstext" w:eastAsia="Times New Roman" w:hAnsi="newstext" w:cs="B Nazanin"/>
          <w:sz w:val="24"/>
          <w:szCs w:val="24"/>
          <w:rtl/>
        </w:rPr>
        <w:t xml:space="preserve">: از </w:t>
      </w:r>
      <w:r w:rsidRPr="000D50A6">
        <w:rPr>
          <w:rFonts w:ascii="newstext" w:eastAsia="Times New Roman" w:hAnsi="newstext" w:cs="B Nazanin" w:hint="cs"/>
          <w:sz w:val="24"/>
          <w:szCs w:val="24"/>
          <w:rtl/>
        </w:rPr>
        <w:t>طرف</w:t>
      </w:r>
      <w:r w:rsidRPr="000D50A6">
        <w:rPr>
          <w:rFonts w:ascii="newstext" w:eastAsia="Times New Roman" w:hAnsi="newstext" w:cs="B Nazanin"/>
          <w:sz w:val="24"/>
          <w:szCs w:val="24"/>
          <w:rtl/>
        </w:rPr>
        <w:t xml:space="preserve"> دیگر، </w:t>
      </w:r>
      <w:r w:rsidRPr="000D50A6">
        <w:rPr>
          <w:rFonts w:ascii="newstext" w:eastAsia="Times New Roman" w:hAnsi="newstext" w:cs="B Nazanin" w:hint="cs"/>
          <w:sz w:val="24"/>
          <w:szCs w:val="24"/>
          <w:rtl/>
        </w:rPr>
        <w:t>مدعیان</w:t>
      </w:r>
      <w:r w:rsidRPr="000D50A6">
        <w:rPr>
          <w:rFonts w:ascii="newstext" w:eastAsia="Times New Roman" w:hAnsi="newstext" w:cs="B Nazanin"/>
          <w:sz w:val="24"/>
          <w:szCs w:val="24"/>
          <w:rtl/>
        </w:rPr>
        <w:t xml:space="preserve"> این مکتب، که حق را همان قدرت ارادی می داند، با آن دسته از حق هایی که قانون برای افرادی که فاقد اراده مبتنی بر تعقل اند، در نظر می گیرد، ناسازگار است. قانون برای چنین افرادی، مانند دیوانه و طفل غیرممیز، </w:t>
      </w:r>
      <w:r w:rsidRPr="000D50A6">
        <w:rPr>
          <w:rFonts w:ascii="newstext" w:eastAsia="Times New Roman" w:hAnsi="newstext" w:cs="B Nazanin" w:hint="cs"/>
          <w:sz w:val="24"/>
          <w:szCs w:val="24"/>
          <w:rtl/>
        </w:rPr>
        <w:t>حقوقی</w:t>
      </w:r>
      <w:r w:rsidRPr="000D50A6">
        <w:rPr>
          <w:rFonts w:ascii="newstext" w:eastAsia="Times New Roman" w:hAnsi="newstext" w:cs="B Nazanin"/>
          <w:sz w:val="24"/>
          <w:szCs w:val="24"/>
          <w:rtl/>
        </w:rPr>
        <w:t xml:space="preserve"> را در نظر می گیرد. اما بر اساس این مکتب، چنین افرادی دارای هیچ </w:t>
      </w:r>
      <w:r w:rsidRPr="000D50A6">
        <w:rPr>
          <w:rFonts w:ascii="newstext" w:eastAsia="Times New Roman" w:hAnsi="newstext" w:cs="B Nazanin" w:hint="cs"/>
          <w:sz w:val="24"/>
          <w:szCs w:val="24"/>
          <w:rtl/>
        </w:rPr>
        <w:t>نوع</w:t>
      </w:r>
      <w:r w:rsidRPr="000D50A6">
        <w:rPr>
          <w:rFonts w:ascii="newstext" w:eastAsia="Times New Roman" w:hAnsi="newstext" w:cs="B Nazanin"/>
          <w:sz w:val="24"/>
          <w:szCs w:val="24"/>
          <w:rtl/>
        </w:rPr>
        <w:t xml:space="preserve"> حقی نمی باشند</w:t>
      </w:r>
      <w:r w:rsidRPr="000D50A6">
        <w:rPr>
          <w:rFonts w:ascii="newstext" w:eastAsia="Times New Roman" w:hAnsi="newstext" w:cs="B Nazanin" w:hint="cs"/>
          <w:sz w:val="24"/>
          <w:szCs w:val="24"/>
          <w:rtl/>
        </w:rPr>
        <w:t>.</w:t>
      </w:r>
    </w:p>
    <w:p w14:paraId="025F7BC6" w14:textId="77777777" w:rsidR="00E455D3" w:rsidRPr="000D50A6" w:rsidRDefault="00E455D3" w:rsidP="00E455D3">
      <w:pPr>
        <w:shd w:val="clear" w:color="auto" w:fill="FFFFFF"/>
        <w:bidi/>
        <w:spacing w:after="0" w:line="240" w:lineRule="auto"/>
        <w:jc w:val="both"/>
        <w:rPr>
          <w:rFonts w:ascii="newstext" w:eastAsia="Times New Roman" w:hAnsi="newstext" w:cs="B Nazanin"/>
          <w:sz w:val="24"/>
          <w:szCs w:val="24"/>
          <w:rtl/>
        </w:rPr>
      </w:pPr>
      <w:r w:rsidRPr="000D50A6">
        <w:rPr>
          <w:rFonts w:ascii="newstext" w:eastAsia="Times New Roman" w:hAnsi="newstext" w:cs="B Nazanin"/>
          <w:sz w:val="24"/>
          <w:szCs w:val="24"/>
          <w:rtl/>
        </w:rPr>
        <w:t xml:space="preserve">ج: علاوه بر موارد فوق، </w:t>
      </w:r>
      <w:r w:rsidRPr="000D50A6">
        <w:rPr>
          <w:rFonts w:ascii="newstext" w:eastAsia="Times New Roman" w:hAnsi="newstext" w:cs="B Nazanin" w:hint="cs"/>
          <w:sz w:val="24"/>
          <w:szCs w:val="24"/>
          <w:rtl/>
        </w:rPr>
        <w:t>در برخی از مواقع</w:t>
      </w:r>
      <w:r w:rsidRPr="000D50A6">
        <w:rPr>
          <w:rFonts w:ascii="newstext" w:eastAsia="Times New Roman" w:hAnsi="newstext" w:cs="B Nazanin"/>
          <w:sz w:val="24"/>
          <w:szCs w:val="24"/>
          <w:rtl/>
        </w:rPr>
        <w:t xml:space="preserve"> حق هایی برای افراد غایب یا مفقودالأثر در نظر گرفته می شود، بدون آن</w:t>
      </w:r>
      <w:r w:rsidRPr="000D50A6">
        <w:rPr>
          <w:rFonts w:ascii="newstext" w:eastAsia="Times New Roman" w:hAnsi="newstext" w:cs="B Nazanin" w:hint="cs"/>
          <w:sz w:val="24"/>
          <w:szCs w:val="24"/>
          <w:rtl/>
        </w:rPr>
        <w:t xml:space="preserve"> </w:t>
      </w:r>
      <w:r w:rsidRPr="000D50A6">
        <w:rPr>
          <w:rFonts w:ascii="newstext" w:eastAsia="Times New Roman" w:hAnsi="newstext" w:cs="B Nazanin"/>
          <w:sz w:val="24"/>
          <w:szCs w:val="24"/>
          <w:rtl/>
        </w:rPr>
        <w:t xml:space="preserve">که او هیچ گونه آگاهی از چنین حقی داشته باشد و یا بدون آنکه کمترین اراده ای برای آن نموده باشد و یا حتی قبل از آنکه وجود خارجی داشته باشند. </w:t>
      </w:r>
    </w:p>
    <w:p w14:paraId="241C0125" w14:textId="77777777" w:rsidR="00E455D3" w:rsidRPr="000D50A6" w:rsidRDefault="00E455D3" w:rsidP="00E455D3">
      <w:pPr>
        <w:shd w:val="clear" w:color="auto" w:fill="FFFFFF"/>
        <w:bidi/>
        <w:spacing w:after="0" w:line="240" w:lineRule="auto"/>
        <w:jc w:val="both"/>
        <w:rPr>
          <w:rFonts w:ascii="newstext" w:eastAsia="Times New Roman" w:hAnsi="newstext" w:cs="B Nazanin"/>
          <w:sz w:val="24"/>
          <w:szCs w:val="24"/>
        </w:rPr>
      </w:pPr>
      <w:r w:rsidRPr="000D50A6">
        <w:rPr>
          <w:rFonts w:ascii="newstext" w:eastAsia="Times New Roman" w:hAnsi="newstext" w:cs="B Nazanin" w:hint="cs"/>
          <w:sz w:val="24"/>
          <w:szCs w:val="24"/>
          <w:rtl/>
        </w:rPr>
        <w:t xml:space="preserve">2 : </w:t>
      </w:r>
      <w:r w:rsidRPr="000D50A6">
        <w:rPr>
          <w:rFonts w:ascii="newstext" w:eastAsia="Times New Roman" w:hAnsi="newstext" w:cs="B Nazanin"/>
          <w:sz w:val="24"/>
          <w:szCs w:val="24"/>
          <w:rtl/>
        </w:rPr>
        <w:t>نفع حمایت شده از سوی حقوق (نظام حقوقی):</w:t>
      </w:r>
      <w:r w:rsidRPr="000D50A6">
        <w:rPr>
          <w:rFonts w:ascii="Cambria" w:eastAsia="Times New Roman" w:hAnsi="Cambria" w:cs="Cambria" w:hint="cs"/>
          <w:sz w:val="24"/>
          <w:szCs w:val="24"/>
          <w:rtl/>
        </w:rPr>
        <w:t> </w:t>
      </w:r>
      <w:r w:rsidRPr="000D50A6">
        <w:rPr>
          <w:rFonts w:ascii="newstext" w:eastAsia="Times New Roman" w:hAnsi="newstext" w:cs="B Nazanin" w:hint="cs"/>
          <w:sz w:val="24"/>
          <w:szCs w:val="24"/>
          <w:rtl/>
        </w:rPr>
        <w:t>ایرینگ،</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حقوقدان</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آلمانی،</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تعری</w:t>
      </w:r>
      <w:r w:rsidRPr="000D50A6">
        <w:rPr>
          <w:rFonts w:ascii="newstext" w:eastAsia="Times New Roman" w:hAnsi="newstext" w:cs="B Nazanin"/>
          <w:sz w:val="24"/>
          <w:szCs w:val="24"/>
          <w:rtl/>
        </w:rPr>
        <w:t>ف دیگری از حق به دست می دهد.</w:t>
      </w:r>
      <w:r w:rsidRPr="000D50A6">
        <w:rPr>
          <w:rFonts w:ascii="newstext" w:eastAsia="Times New Roman" w:hAnsi="newstext" w:cs="B Nazanin" w:hint="cs"/>
          <w:sz w:val="24"/>
          <w:szCs w:val="24"/>
          <w:rtl/>
        </w:rPr>
        <w:t xml:space="preserve">و حق را این گونه </w:t>
      </w:r>
      <w:r w:rsidRPr="000D50A6">
        <w:rPr>
          <w:rFonts w:ascii="newstext" w:eastAsia="Times New Roman" w:hAnsi="newstext" w:cs="B Nazanin"/>
          <w:sz w:val="24"/>
          <w:szCs w:val="24"/>
          <w:rtl/>
        </w:rPr>
        <w:t xml:space="preserve"> تعریف می نویسد: نفعی که از نظر حقوقی حمایت شده</w:t>
      </w:r>
      <w:r w:rsidRPr="000D50A6">
        <w:rPr>
          <w:rFonts w:ascii="newstext" w:eastAsia="Times New Roman" w:hAnsi="newstext" w:cs="B Nazanin" w:hint="cs"/>
          <w:sz w:val="24"/>
          <w:szCs w:val="24"/>
          <w:rtl/>
        </w:rPr>
        <w:t xml:space="preserve"> </w:t>
      </w:r>
      <w:r w:rsidRPr="000D50A6">
        <w:rPr>
          <w:rFonts w:ascii="newstext" w:eastAsia="Times New Roman" w:hAnsi="newstext" w:cs="B Nazanin"/>
          <w:sz w:val="24"/>
          <w:szCs w:val="24"/>
          <w:rtl/>
        </w:rPr>
        <w:t>است</w:t>
      </w:r>
      <w:r w:rsidRPr="000D50A6">
        <w:rPr>
          <w:rFonts w:ascii="newstext" w:eastAsia="Times New Roman" w:hAnsi="newstext" w:cs="B Nazanin" w:hint="cs"/>
          <w:sz w:val="24"/>
          <w:szCs w:val="24"/>
          <w:rtl/>
        </w:rPr>
        <w:t>.( کاتوزیان ، 1377 : 374)</w:t>
      </w:r>
      <w:r w:rsidRPr="000D50A6">
        <w:rPr>
          <w:rFonts w:ascii="newstext" w:eastAsia="Times New Roman" w:hAnsi="newstext" w:cs="B Nazanin"/>
          <w:sz w:val="24"/>
          <w:szCs w:val="24"/>
          <w:rtl/>
        </w:rPr>
        <w:t>»؛</w:t>
      </w:r>
      <w:r w:rsidRPr="000D50A6">
        <w:rPr>
          <w:rFonts w:ascii="Cambria" w:eastAsia="Times New Roman" w:hAnsi="Cambria" w:cs="Cambria" w:hint="cs"/>
          <w:sz w:val="24"/>
          <w:szCs w:val="24"/>
          <w:rtl/>
        </w:rPr>
        <w:t> </w:t>
      </w:r>
      <w:r w:rsidRPr="000D50A6">
        <w:rPr>
          <w:rFonts w:ascii="newstext" w:eastAsia="Times New Roman" w:hAnsi="newstext" w:cs="B Nazanin" w:hint="cs"/>
          <w:sz w:val="24"/>
          <w:szCs w:val="24"/>
          <w:rtl/>
        </w:rPr>
        <w:t>یعنی</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صاحب</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واقعی</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حق</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کسی</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است</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که</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از</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آن</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سود</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می</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برد،</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نه</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آنکه</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اراده</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می</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کند</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این</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نظریه،</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که</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طرفداران</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مکتب</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موضوعی</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مکتب</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وضعی</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از</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آن</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حمایت</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می</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کنند،</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به</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موضوع</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حق</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می</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نگرد</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نه</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به</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دارند</w:t>
      </w:r>
      <w:r w:rsidRPr="000D50A6">
        <w:rPr>
          <w:rFonts w:ascii="newstext" w:eastAsia="Times New Roman" w:hAnsi="newstext" w:cs="B Nazanin"/>
          <w:sz w:val="24"/>
          <w:szCs w:val="24"/>
          <w:rtl/>
        </w:rPr>
        <w:t>ه حق. در این تعریف، منفعت یا سود، هدف از برقراری حق است.</w:t>
      </w:r>
      <w:r w:rsidRPr="000D50A6">
        <w:rPr>
          <w:rFonts w:ascii="Cambria" w:eastAsia="Times New Roman" w:hAnsi="Cambria" w:cs="Cambria" w:hint="cs"/>
          <w:sz w:val="24"/>
          <w:szCs w:val="24"/>
          <w:rtl/>
        </w:rPr>
        <w:t> </w:t>
      </w:r>
      <w:r w:rsidRPr="000D50A6">
        <w:rPr>
          <w:rFonts w:ascii="newstext" w:eastAsia="Times New Roman" w:hAnsi="newstext" w:cs="B Nazanin" w:hint="cs"/>
          <w:sz w:val="24"/>
          <w:szCs w:val="24"/>
          <w:rtl/>
        </w:rPr>
        <w:t>ایرینگ</w:t>
      </w:r>
      <w:r w:rsidRPr="000D50A6">
        <w:rPr>
          <w:rFonts w:ascii="Cambria" w:eastAsia="Times New Roman" w:hAnsi="Cambria" w:cs="Cambria" w:hint="cs"/>
          <w:sz w:val="24"/>
          <w:szCs w:val="24"/>
          <w:rtl/>
        </w:rPr>
        <w:t> </w:t>
      </w:r>
      <w:r w:rsidRPr="000D50A6">
        <w:rPr>
          <w:rFonts w:ascii="newstext" w:eastAsia="Times New Roman" w:hAnsi="newstext" w:cs="B Nazanin" w:hint="cs"/>
          <w:sz w:val="24"/>
          <w:szCs w:val="24"/>
          <w:rtl/>
        </w:rPr>
        <w:t>برای</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حق،</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دو</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رکن</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اساسی</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بر</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می</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شمارد</w:t>
      </w:r>
      <w:r w:rsidRPr="000D50A6">
        <w:rPr>
          <w:rFonts w:ascii="newstext" w:eastAsia="Times New Roman" w:hAnsi="newstext" w:cs="B Nazanin"/>
          <w:sz w:val="24"/>
          <w:szCs w:val="24"/>
          <w:rtl/>
        </w:rPr>
        <w:t>: سود و پشتیبانی قانون</w:t>
      </w:r>
      <w:r w:rsidRPr="000D50A6">
        <w:rPr>
          <w:rFonts w:ascii="newstext" w:eastAsia="Times New Roman" w:hAnsi="newstext" w:cs="B Nazanin" w:hint="cs"/>
          <w:sz w:val="24"/>
          <w:szCs w:val="24"/>
          <w:rtl/>
        </w:rPr>
        <w:t>.</w:t>
      </w:r>
      <w:r w:rsidRPr="000D50A6">
        <w:rPr>
          <w:rFonts w:ascii="newstext" w:eastAsia="Times New Roman" w:hAnsi="newstext" w:cs="B Nazanin"/>
          <w:sz w:val="24"/>
          <w:szCs w:val="24"/>
          <w:rtl/>
        </w:rPr>
        <w:t>بنابراین حق</w:t>
      </w:r>
      <w:r w:rsidRPr="000D50A6">
        <w:rPr>
          <w:rFonts w:ascii="newstext" w:eastAsia="Times New Roman" w:hAnsi="newstext" w:cs="B Nazanin" w:hint="cs"/>
          <w:sz w:val="24"/>
          <w:szCs w:val="24"/>
          <w:rtl/>
        </w:rPr>
        <w:t xml:space="preserve"> </w:t>
      </w:r>
      <w:r w:rsidRPr="000D50A6">
        <w:rPr>
          <w:rFonts w:ascii="newstext" w:eastAsia="Times New Roman" w:hAnsi="newstext" w:cs="B Nazanin"/>
          <w:sz w:val="24"/>
          <w:szCs w:val="24"/>
          <w:rtl/>
        </w:rPr>
        <w:t>امتیاز و نفعی است متعلّق به شخص که حقوق هر کشور، در مقام اجرای عدالت، از آن حمایت می کند و به او توان تصرف در موضوع حق و منع دیگران از تجاوز به آن را می دهد</w:t>
      </w:r>
      <w:r w:rsidRPr="000D50A6">
        <w:rPr>
          <w:rFonts w:ascii="newstext" w:eastAsia="Times New Roman" w:hAnsi="newstext" w:cs="B Nazanin" w:hint="cs"/>
          <w:sz w:val="24"/>
          <w:szCs w:val="24"/>
          <w:rtl/>
        </w:rPr>
        <w:t xml:space="preserve">(کاتوزیان ، 1377 : 377). </w:t>
      </w:r>
      <w:r w:rsidRPr="000D50A6">
        <w:rPr>
          <w:rFonts w:ascii="newstext" w:eastAsia="Times New Roman" w:hAnsi="newstext" w:cs="B Nazanin"/>
          <w:sz w:val="24"/>
          <w:szCs w:val="24"/>
          <w:rtl/>
        </w:rPr>
        <w:t>از جمله اشکالات این نظریه این است که اگر سود یا منفعت، معیار وجود حق دانسته شود، عکس آن درست نیست؛ یعنی هر سود و منفعتی را نمی توان حق دانست</w:t>
      </w:r>
      <w:r w:rsidRPr="000D50A6">
        <w:rPr>
          <w:rFonts w:ascii="newstext" w:eastAsia="Times New Roman" w:hAnsi="newstext" w:cs="B Nazanin" w:hint="cs"/>
          <w:sz w:val="24"/>
          <w:szCs w:val="24"/>
          <w:rtl/>
        </w:rPr>
        <w:t>. (ساکت ، 1371:  372).</w:t>
      </w:r>
    </w:p>
    <w:p w14:paraId="6164B458" w14:textId="77777777" w:rsidR="00E455D3" w:rsidRPr="000D50A6" w:rsidRDefault="00E455D3" w:rsidP="00E455D3">
      <w:pPr>
        <w:bidi/>
        <w:spacing w:line="276" w:lineRule="auto"/>
        <w:jc w:val="both"/>
        <w:rPr>
          <w:rFonts w:ascii="newstext" w:eastAsia="Times New Roman" w:hAnsi="newstext" w:cs="B Nazanin"/>
          <w:sz w:val="24"/>
          <w:szCs w:val="24"/>
          <w:rtl/>
        </w:rPr>
      </w:pPr>
      <w:r w:rsidRPr="000D50A6">
        <w:rPr>
          <w:rFonts w:ascii="newstext" w:eastAsia="Times New Roman" w:hAnsi="newstext" w:cs="B Nazanin" w:hint="cs"/>
          <w:sz w:val="24"/>
          <w:szCs w:val="24"/>
          <w:rtl/>
        </w:rPr>
        <w:t xml:space="preserve">3 : </w:t>
      </w:r>
      <w:r w:rsidRPr="000D50A6">
        <w:rPr>
          <w:rFonts w:ascii="newstext" w:eastAsia="Times New Roman" w:hAnsi="newstext" w:cs="B Nazanin"/>
          <w:sz w:val="24"/>
          <w:szCs w:val="24"/>
          <w:rtl/>
        </w:rPr>
        <w:t>حق در اصطلاح حقوقی، مفهومی اعتباری است؛ بدین معنا که این مفهوم، به هیچ وجه ما بازاء عینی خارجی ندارد. تنها در ارتباط با افعال اختیاری آدمیان مطرح می شود.انسان ها از آنجایی که دارای اختیار هستند، لاجرم دسته ای از کارها را باید انجام داده، دسته ای دیگر را نباید انجام دهند و از انجام آن صرف</w:t>
      </w:r>
      <w:r w:rsidRPr="000D50A6">
        <w:rPr>
          <w:rFonts w:ascii="newstext" w:eastAsia="Times New Roman" w:hAnsi="newstext" w:cs="B Nazanin"/>
          <w:sz w:val="24"/>
          <w:szCs w:val="24"/>
          <w:rtl/>
        </w:rPr>
        <w:softHyphen/>
        <w:t xml:space="preserve">نظر کنند. با توجه به همین «باید»ها و «نباید»های حاکم بر رفتار انسان ها، مفاهیمی از قبیل «حق» و «تکلیف» اعتبار می شوند. </w:t>
      </w:r>
    </w:p>
    <w:p w14:paraId="6F6784E2" w14:textId="77777777" w:rsidR="00E455D3" w:rsidRPr="000D50A6" w:rsidRDefault="00E455D3" w:rsidP="00E455D3">
      <w:pPr>
        <w:bidi/>
        <w:spacing w:line="276" w:lineRule="auto"/>
        <w:jc w:val="both"/>
        <w:rPr>
          <w:rFonts w:ascii="newstext" w:eastAsia="Times New Roman" w:hAnsi="newstext" w:cs="B Nazanin"/>
          <w:b/>
          <w:bCs/>
          <w:sz w:val="24"/>
          <w:szCs w:val="24"/>
          <w:rtl/>
        </w:rPr>
      </w:pPr>
      <w:r w:rsidRPr="000D50A6">
        <w:rPr>
          <w:rFonts w:ascii="newstext" w:eastAsia="Times New Roman" w:hAnsi="newstext" w:cs="B Nazanin" w:hint="cs"/>
          <w:b/>
          <w:bCs/>
          <w:sz w:val="24"/>
          <w:szCs w:val="24"/>
          <w:rtl/>
        </w:rPr>
        <w:t xml:space="preserve">گفتار دوم:حق بر تحصیل </w:t>
      </w:r>
    </w:p>
    <w:p w14:paraId="7161C809" w14:textId="77777777" w:rsidR="00E455D3" w:rsidRPr="000D50A6" w:rsidRDefault="00E455D3" w:rsidP="00E455D3">
      <w:pPr>
        <w:bidi/>
        <w:spacing w:after="0" w:line="276" w:lineRule="auto"/>
        <w:contextualSpacing/>
        <w:jc w:val="both"/>
        <w:rPr>
          <w:rFonts w:ascii="Times New Roman" w:eastAsia="Times New Roman" w:hAnsi="Times New Roman" w:cs="B Nazanin"/>
          <w:sz w:val="24"/>
          <w:szCs w:val="24"/>
          <w:rtl/>
        </w:rPr>
      </w:pPr>
      <w:r w:rsidRPr="000D50A6">
        <w:rPr>
          <w:rFonts w:ascii="Arial" w:eastAsia="Times New Roman" w:hAnsi="Times New Roman" w:cs="B Nazanin" w:hint="cs"/>
          <w:color w:val="000000"/>
          <w:kern w:val="24"/>
          <w:sz w:val="24"/>
          <w:szCs w:val="24"/>
          <w:rtl/>
        </w:rPr>
        <w:lastRenderedPageBreak/>
        <w:t>داشتن سواد و تحصیلات در تمام کشورها جز حقوق بنیادین و ابتدایی انسان‌ها فارغ از جنسیت، نژاد، دین و</w:t>
      </w:r>
      <w:r w:rsidRPr="000D50A6">
        <w:rPr>
          <w:rFonts w:ascii="Times New Roman" w:eastAsia="Times New Roman" w:hAnsi="Times New Roman" w:cs="Times New Roman" w:hint="cs"/>
          <w:color w:val="000000"/>
          <w:kern w:val="24"/>
          <w:sz w:val="24"/>
          <w:szCs w:val="24"/>
          <w:rtl/>
        </w:rPr>
        <w:t>…</w:t>
      </w:r>
      <w:r w:rsidRPr="000D50A6">
        <w:rPr>
          <w:rFonts w:ascii="Arial" w:eastAsia="Times New Roman" w:hAnsi="Arial" w:cs="B Nazanin"/>
          <w:color w:val="000000"/>
          <w:kern w:val="24"/>
          <w:sz w:val="24"/>
          <w:szCs w:val="24"/>
          <w:rtl/>
        </w:rPr>
        <w:t xml:space="preserve"> است. حتی می‌شود گفت در جامعه مدرن امروزی داشتن تحصیلات جزء تکالیف انسان‌هاست.</w:t>
      </w:r>
    </w:p>
    <w:p w14:paraId="4F43FDE0" w14:textId="77777777" w:rsidR="00E455D3" w:rsidRPr="000D50A6" w:rsidRDefault="00E455D3" w:rsidP="00E455D3">
      <w:pPr>
        <w:bidi/>
        <w:spacing w:line="276" w:lineRule="auto"/>
        <w:jc w:val="both"/>
        <w:rPr>
          <w:rFonts w:ascii="newstext" w:eastAsia="Times New Roman" w:hAnsi="newstext" w:cs="B Nazanin"/>
          <w:b/>
          <w:bCs/>
          <w:sz w:val="24"/>
          <w:szCs w:val="24"/>
          <w:rtl/>
        </w:rPr>
      </w:pPr>
      <w:r w:rsidRPr="000D50A6">
        <w:rPr>
          <w:rFonts w:ascii="newstext" w:eastAsia="Times New Roman" w:hAnsi="newstext" w:cs="B Nazanin" w:hint="cs"/>
          <w:b/>
          <w:bCs/>
          <w:sz w:val="24"/>
          <w:szCs w:val="24"/>
          <w:rtl/>
        </w:rPr>
        <w:t xml:space="preserve">گفتار سوم:حق بر اشتغال </w:t>
      </w:r>
    </w:p>
    <w:p w14:paraId="7E6F56E8" w14:textId="77777777" w:rsidR="00E455D3" w:rsidRPr="000D50A6" w:rsidRDefault="00E455D3" w:rsidP="00E455D3">
      <w:pPr>
        <w:bidi/>
        <w:spacing w:after="0" w:line="276" w:lineRule="auto"/>
        <w:contextualSpacing/>
        <w:jc w:val="both"/>
        <w:rPr>
          <w:rFonts w:ascii="iran-sans-web" w:eastAsia="Times New Roman" w:hAnsi="Arial" w:cs="B Nazanin"/>
          <w:kern w:val="24"/>
          <w:sz w:val="24"/>
          <w:szCs w:val="24"/>
          <w:rtl/>
          <w:lang w:bidi="fa-IR"/>
        </w:rPr>
      </w:pPr>
      <w:r w:rsidRPr="000D50A6">
        <w:rPr>
          <w:rFonts w:ascii="iran-sans-web" w:eastAsia="Times New Roman" w:hAnsi="Arial" w:cs="B Nazanin" w:hint="cs"/>
          <w:kern w:val="24"/>
          <w:sz w:val="24"/>
          <w:szCs w:val="24"/>
          <w:rtl/>
          <w:lang w:bidi="fa-IR"/>
        </w:rPr>
        <w:t>ح</w:t>
      </w:r>
      <w:r w:rsidRPr="000D50A6">
        <w:rPr>
          <w:rFonts w:ascii="iran-sans-web" w:eastAsia="Times New Roman" w:hAnsi="Arial" w:cs="B Nazanin"/>
          <w:kern w:val="24"/>
          <w:sz w:val="24"/>
          <w:szCs w:val="24"/>
          <w:rtl/>
          <w:lang w:bidi="fa-IR"/>
        </w:rPr>
        <w:t>ق بر اشتغال از جمله حقوقي است كه دولت و مردم در مورد آن‌ها هم تكليف سلبي دارند، به اين معنا كه دولت و مردم نبايد اشخاص را از انتخاب شغل مناسب خودشان محروم كنند و نمي‌توان اشخاص را از داشتن شغل و انتخاب شغل مناسب محروم كرد و هم آنكه تكليف دولت در اين مساله يك تكليف ايجابي نيز است و دولت بايد شرايطي فراهم كند تا براي اشخاص شغل ايجاد شود. گاهي از زبان مسئولان شنيده مي‌شود كه دولت نبايد براي افراد شغل ايجاد كند؛ اين در حالي است كه حتي اگر دولت خود شغل ايجاد نكند، دولت بايد شرايط اشتغال در كشور را بهبود بخشد و فضايي را فراهم كند تا اشخاص شايسته و مستعد به شغلي كه مايل هستند، مشغول شوند. طبق اصول (19) و (20) قانون اساسي جمهوري اسلامي ايران، مردم ايران داراي حقوق مساوي هستند و به صورت يكسان در حمايت قانون قرار دارند.</w:t>
      </w:r>
    </w:p>
    <w:p w14:paraId="10660F00" w14:textId="77777777" w:rsidR="00E455D3" w:rsidRPr="000D50A6" w:rsidRDefault="00E455D3" w:rsidP="00E455D3">
      <w:pPr>
        <w:bidi/>
        <w:spacing w:after="0" w:line="240" w:lineRule="auto"/>
        <w:contextualSpacing/>
        <w:jc w:val="both"/>
        <w:rPr>
          <w:rFonts w:ascii="Times New Roman" w:eastAsia="Times New Roman" w:hAnsi="Times New Roman" w:cs="B Nazanin"/>
          <w:sz w:val="24"/>
          <w:szCs w:val="24"/>
          <w:rtl/>
        </w:rPr>
      </w:pPr>
      <w:r w:rsidRPr="000D50A6">
        <w:rPr>
          <w:rFonts w:ascii="iran-sans-web" w:eastAsia="Times New Roman" w:hAnsi="Arial" w:cs="B Nazanin"/>
          <w:kern w:val="24"/>
          <w:sz w:val="24"/>
          <w:szCs w:val="24"/>
          <w:rtl/>
          <w:lang w:bidi="fa-IR"/>
        </w:rPr>
        <w:t>اصل‏نوزدهم بيان</w:t>
      </w:r>
      <w:r w:rsidRPr="000D50A6">
        <w:rPr>
          <w:rFonts w:ascii="iran-sans-web" w:eastAsia="Times New Roman" w:hAnsi="Arial" w:cs="B Nazanin" w:hint="cs"/>
          <w:kern w:val="24"/>
          <w:sz w:val="24"/>
          <w:szCs w:val="24"/>
          <w:rtl/>
          <w:lang w:bidi="fa-IR"/>
        </w:rPr>
        <w:t xml:space="preserve"> </w:t>
      </w:r>
      <w:r w:rsidRPr="000D50A6">
        <w:rPr>
          <w:rFonts w:ascii="iran-sans-web" w:eastAsia="Times New Roman" w:hAnsi="Arial" w:cs="B Nazanin"/>
          <w:kern w:val="24"/>
          <w:sz w:val="24"/>
          <w:szCs w:val="24"/>
          <w:rtl/>
          <w:lang w:bidi="fa-IR"/>
        </w:rPr>
        <w:t>مي‌دارد:«مردم‏ايران‏ازهرقوم‏وقبيله‏كه‏باشندازحقوق‏مساوي‏برخوردارندورنگ‏، نژاد، زبان ‏ومانند اين‌ها سبب ‏امتياز نخواهدبود». و اصل بيستم مقرر مي‌دارد : «همه ‏افراد ملت ‏اعم‏ از زن ‏و مرد يكسان ‏در حمايت ‏قانون ‏قراردارندوازهمه‏حقوق‏انساني‏، سياسي‏، اقتصادي‏، اجتماعي ‏و فرهنگي ‏با رعايت ‏موازين ‏اسلام ‏برخوردارند».</w:t>
      </w:r>
    </w:p>
    <w:p w14:paraId="365A2B46" w14:textId="77777777" w:rsidR="00E455D3" w:rsidRPr="000D50A6" w:rsidRDefault="00E455D3" w:rsidP="00E455D3">
      <w:pPr>
        <w:bidi/>
        <w:spacing w:line="240" w:lineRule="auto"/>
        <w:jc w:val="both"/>
        <w:rPr>
          <w:rFonts w:ascii="newstext" w:eastAsia="Times New Roman" w:hAnsi="newstext" w:cs="B Nazanin"/>
          <w:b/>
          <w:bCs/>
          <w:sz w:val="24"/>
          <w:szCs w:val="24"/>
          <w:rtl/>
        </w:rPr>
      </w:pPr>
      <w:r w:rsidRPr="000D50A6">
        <w:rPr>
          <w:rFonts w:ascii="newstext" w:eastAsia="Times New Roman" w:hAnsi="newstext" w:cs="B Nazanin" w:hint="cs"/>
          <w:b/>
          <w:bCs/>
          <w:sz w:val="24"/>
          <w:szCs w:val="24"/>
          <w:rtl/>
        </w:rPr>
        <w:t xml:space="preserve">گفتار چهارم:حضانت </w:t>
      </w:r>
    </w:p>
    <w:p w14:paraId="3C3ADFB7" w14:textId="77777777" w:rsidR="00E455D3" w:rsidRPr="000D50A6" w:rsidRDefault="00E455D3" w:rsidP="00E455D3">
      <w:pPr>
        <w:bidi/>
        <w:spacing w:after="0" w:line="240" w:lineRule="auto"/>
        <w:jc w:val="both"/>
        <w:rPr>
          <w:rFonts w:cs="B Nazanin"/>
          <w:sz w:val="24"/>
          <w:szCs w:val="24"/>
          <w:rtl/>
        </w:rPr>
      </w:pPr>
      <w:r w:rsidRPr="000D50A6">
        <w:rPr>
          <w:rFonts w:cs="B Nazanin" w:hint="cs"/>
          <w:sz w:val="24"/>
          <w:szCs w:val="24"/>
          <w:rtl/>
        </w:rPr>
        <w:t xml:space="preserve">واژه ی حضانت به فتح و کسر حاء در لغت به معنای نگاهداری نمودن است.(دهخدا ،1379 : 211) حضانت از نظر ساختاری می تواند مصدر یا اسم مصدر باشد و عبارت است از زیر بال گرفتن مرغ ، تخم مرغ و جوجه ، اگر بخواهیم این معنا در خصوص انسان نیز مورد استفاده قرار گیرد ، در این حالت می توان حضانت را این گونه معنا نمود : در کنار گرفتن کودک ، پرورش دادن کودک ، همیشه در بغل نمودن کودک ( فیض ، 1395 : 284) </w:t>
      </w:r>
    </w:p>
    <w:p w14:paraId="39A54DAB" w14:textId="77777777" w:rsidR="00E455D3" w:rsidRPr="000D50A6" w:rsidRDefault="00E455D3" w:rsidP="00E455D3">
      <w:pPr>
        <w:bidi/>
        <w:spacing w:line="240" w:lineRule="auto"/>
        <w:jc w:val="both"/>
        <w:rPr>
          <w:rFonts w:cs="B Nazanin"/>
          <w:sz w:val="24"/>
          <w:szCs w:val="24"/>
          <w:rtl/>
        </w:rPr>
      </w:pPr>
      <w:r w:rsidRPr="000D50A6">
        <w:rPr>
          <w:rFonts w:cs="B Nazanin" w:hint="cs"/>
          <w:sz w:val="24"/>
          <w:szCs w:val="24"/>
          <w:rtl/>
        </w:rPr>
        <w:t>توصیف حضانت با عبارت های بالا ، گرچه معنایی را که از آن مورد توجه است به خوبی در ذهن شنونده ایجاد می نماید ، اما شاید بتوان با بررسی کاربردهای روزمره این کلمه ، آن را به پرستاری معنا نمود. به واقع مفهوم لغوی این لفظ به معنی در آغوش گرفتن و پرورش دادن است.( الجوهری ، 1410 :2102 ) مبنای اصلی در معنای لغوی حضانت ، حفظ و حراست می باشد.بنابراین نمی توان نتیجه ی حضانت را محافظت از فردی دانست که مستقل در کارهایش نیست چرا که در این حالت نتیجه ی حضانت در معنای آن گرفته شده است.در مفهوم حضانت ، تربیت دخالتی ندارد ، گرچه ممکن است لازمه یا نتیجه حضانت از یک شخص ، تربیت او نیز باشد.به همین دلیل ، تعریف حضانت به تربیت درست نیست.حتی اگر مستند چنین ادعایی سخن برخی از اهل لغت باشد.(همان : 2102) حضانت در معنای اصطلاحی آن نیز چندان از معنای لغوی دور نیست. قانون مدنی تعریفی در مورد حضانت عنوان ننموده است اما برخی در تعریف آن این گونه گفته اند که ولایت بر تربیت طفل و متعلقات آن مانند نگاهداری کودک ، قرار دادن او در بستر ، پاکیزه نمودن ، شستن جامه های او و مانند آن.(کاتوزیان ، 1400 : 139)</w:t>
      </w:r>
    </w:p>
    <w:p w14:paraId="15A158F7" w14:textId="77777777" w:rsidR="00E455D3" w:rsidRPr="000D50A6" w:rsidRDefault="00E455D3" w:rsidP="00E455D3">
      <w:pPr>
        <w:bidi/>
        <w:spacing w:line="240" w:lineRule="auto"/>
        <w:jc w:val="both"/>
        <w:rPr>
          <w:rFonts w:cs="B Nazanin"/>
          <w:b/>
          <w:bCs/>
          <w:sz w:val="24"/>
          <w:szCs w:val="24"/>
          <w:rtl/>
        </w:rPr>
      </w:pPr>
      <w:r w:rsidRPr="000D50A6">
        <w:rPr>
          <w:rFonts w:cs="B Nazanin" w:hint="cs"/>
          <w:b/>
          <w:bCs/>
          <w:sz w:val="24"/>
          <w:szCs w:val="24"/>
          <w:rtl/>
        </w:rPr>
        <w:t xml:space="preserve">مبحث دوم:حق تحصیل زنان و تاثیر آن در تحکیم خانواده و حضانت فرزندان </w:t>
      </w:r>
    </w:p>
    <w:p w14:paraId="69DEA5EA" w14:textId="77777777" w:rsidR="00E455D3" w:rsidRPr="000D50A6" w:rsidRDefault="00E455D3" w:rsidP="00E455D3">
      <w:pPr>
        <w:bidi/>
        <w:spacing w:after="0" w:line="240" w:lineRule="auto"/>
        <w:contextualSpacing/>
        <w:jc w:val="both"/>
        <w:rPr>
          <w:rFonts w:ascii="Times New Roman" w:eastAsia="Times New Roman" w:hAnsi="Times New Roman" w:cs="B Nazanin"/>
          <w:sz w:val="24"/>
          <w:szCs w:val="24"/>
        </w:rPr>
      </w:pPr>
      <w:r w:rsidRPr="000D50A6">
        <w:rPr>
          <w:rFonts w:ascii="Arial" w:eastAsia="Times New Roman" w:hAnsi="Arial" w:cs="B Nazanin"/>
          <w:color w:val="000000"/>
          <w:kern w:val="24"/>
          <w:sz w:val="24"/>
          <w:szCs w:val="24"/>
          <w:rtl/>
        </w:rPr>
        <w:t>در کشور ما از گذشته‌های دور زنان حتی از تحصیل در ابتدایی‌ترین مراتب محروم بوده‌اند. با گذشت زمان و مدرن شدن جوامع ایران نیز از لحاظ فرهنگی دستخوش تغییرات شد و ساختار سنتی در مورد اجازه نداشتن تحصیلات کم‌رنگ شد. در حال حاضر شاهد هستیم که زنان تا مقاطع بالا تحصیل می‌کنند و بسیار موفق و پرتوان هستند. اما متاسفانه هنوز بعضی افکار اشتباه در این مورد در بعضی اقشار دیده می‌شود</w:t>
      </w:r>
      <w:r w:rsidRPr="000D50A6">
        <w:rPr>
          <w:rFonts w:ascii="Arial" w:eastAsia="Times New Roman" w:hAnsi="Arial" w:cs="B Nazanin"/>
          <w:color w:val="000000"/>
          <w:kern w:val="24"/>
          <w:sz w:val="24"/>
          <w:szCs w:val="24"/>
        </w:rPr>
        <w:t>.</w:t>
      </w:r>
      <w:r w:rsidRPr="000D50A6">
        <w:rPr>
          <w:rFonts w:ascii="B Nazanin" w:eastAsia="Times New Roman" w:hAnsi="Times New Roman" w:cs="B Nazanin" w:hint="cs"/>
          <w:color w:val="000000"/>
          <w:kern w:val="24"/>
          <w:sz w:val="24"/>
          <w:szCs w:val="24"/>
        </w:rPr>
        <w:t xml:space="preserve"> </w:t>
      </w:r>
      <w:r w:rsidRPr="000D50A6">
        <w:rPr>
          <w:rFonts w:ascii="B Nazanin" w:eastAsia="Times New Roman" w:hAnsi="Arial" w:cs="B Nazanin"/>
          <w:color w:val="000000"/>
          <w:kern w:val="24"/>
          <w:sz w:val="24"/>
          <w:szCs w:val="24"/>
          <w:rtl/>
        </w:rPr>
        <w:t>قانون اساسی، قانون مادر و مهم‌ترین قانون ایران است. در این قانون به طور صریح راجع</w:t>
      </w:r>
      <w:r w:rsidRPr="000D50A6">
        <w:rPr>
          <w:rFonts w:ascii="B Nazanin" w:eastAsia="Times New Roman" w:hAnsi="Arial" w:cs="B Nazanin" w:hint="cs"/>
          <w:color w:val="000000"/>
          <w:kern w:val="24"/>
          <w:sz w:val="24"/>
          <w:szCs w:val="24"/>
          <w:rtl/>
        </w:rPr>
        <w:t xml:space="preserve"> </w:t>
      </w:r>
      <w:r w:rsidRPr="000D50A6">
        <w:rPr>
          <w:rFonts w:ascii="B Nazanin" w:eastAsia="Times New Roman" w:hAnsi="Arial" w:cs="B Nazanin"/>
          <w:color w:val="000000"/>
          <w:kern w:val="24"/>
          <w:sz w:val="24"/>
          <w:szCs w:val="24"/>
          <w:rtl/>
        </w:rPr>
        <w:t xml:space="preserve">‌به داشتن حق </w:t>
      </w:r>
      <w:r w:rsidRPr="000D50A6">
        <w:rPr>
          <w:rFonts w:ascii="B Nazanin" w:eastAsia="Times New Roman" w:hAnsi="Arial" w:cs="B Nazanin"/>
          <w:color w:val="000000"/>
          <w:kern w:val="24"/>
          <w:sz w:val="24"/>
          <w:szCs w:val="24"/>
          <w:rtl/>
        </w:rPr>
        <w:lastRenderedPageBreak/>
        <w:t>تحصیل در اصل سی‌ام ذکر شده است: «دولت موظف است وسایل آموزش و پرورش رایگان را برای همه ملت تا پایان دوره متوسطه فراهم سازد و وسایل تحصیلات عالی را تا سر حد خودکفایی کشور به طور رایگان گسترش دهد.مسلم است که عبارت «همه ملت» به طور قطع شامل زنان نیز می‌شود. از سوی دیگر در ابتدای فصل سوم تحت عنوان «حقوق ملت» در اصل نوزدهم آورده شده: «مردم‏ ایران‏ از هر قوم‏ و قبیله‏ که‏ باشند از حقوق‏ مساوی‏ برخوردارند و رنگ‏، نژاد، زبان‏ و مانند اینها سبب‏ امتیاز نخواهد بود.» و بلافاصله بعد از آن اصل بیستم بیان می‌دارد: «همه‏ افراد ملت‏ اعم‏ از زن‏ و مرد یکسان‏ در حمایت‏ قانون‏ قرار دارندو از همه‏ حقوق‏ انسانی‏، سیاسی‏، اقتصادی‏، اجتماعی‏ و فرهنگی‏ با رعایت‏ موازین‏ اسلام‏ برخوردارند.بنابراین طبق نص قانون فرقی بین زن و مرد در برخورداری از حقوق نمی‌باشد. ضمن این که تحصیل نه تنها با موازین اسلام در تضاد نیست بلکه در آیات مختلف در قرآن به اهمیت آموختن علم اشاره شده است. خداوند در قرآن می فرماید: “قل هل یستوی الذین یعلمون و الذین لا یعلمون، انما یتذکر اولوا الالباب”؛ بگو آیا دانایان با نادانان مساوی اند؟ جز این نیست که تنها خردمندان یادآور می شوند</w:t>
      </w:r>
      <w:r w:rsidRPr="000D50A6">
        <w:rPr>
          <w:rFonts w:ascii="Arial" w:eastAsia="Times New Roman" w:hAnsi="Arial" w:cs="B Nazanin"/>
          <w:color w:val="000000"/>
          <w:kern w:val="24"/>
          <w:sz w:val="24"/>
          <w:szCs w:val="24"/>
        </w:rPr>
        <w:t>”</w:t>
      </w:r>
    </w:p>
    <w:p w14:paraId="1D8FE5F7" w14:textId="77777777" w:rsidR="00E455D3" w:rsidRPr="000D50A6" w:rsidRDefault="00E455D3" w:rsidP="00E455D3">
      <w:pPr>
        <w:bidi/>
        <w:spacing w:after="0" w:line="240" w:lineRule="auto"/>
        <w:contextualSpacing/>
        <w:jc w:val="both"/>
        <w:rPr>
          <w:rFonts w:ascii="Times New Roman" w:eastAsia="Times New Roman" w:hAnsi="Times New Roman" w:cs="B Nazanin"/>
          <w:sz w:val="24"/>
          <w:szCs w:val="24"/>
        </w:rPr>
      </w:pPr>
      <w:r w:rsidRPr="000D50A6">
        <w:rPr>
          <w:rFonts w:ascii="Arial" w:eastAsia="Times New Roman" w:hAnsi="Arial" w:cs="B Nazanin" w:hint="cs"/>
          <w:color w:val="000000"/>
          <w:kern w:val="24"/>
          <w:sz w:val="24"/>
          <w:szCs w:val="24"/>
          <w:rtl/>
        </w:rPr>
        <w:t>-</w:t>
      </w:r>
      <w:r w:rsidRPr="000D50A6">
        <w:rPr>
          <w:rFonts w:ascii="Arial" w:eastAsia="Times New Roman" w:hAnsi="Times New Roman" w:cs="B Nazanin" w:hint="cs"/>
          <w:color w:val="000000"/>
          <w:kern w:val="24"/>
          <w:sz w:val="24"/>
          <w:szCs w:val="24"/>
          <w:rtl/>
        </w:rPr>
        <w:t>علاوه بر قرآن در بسیاری از احادیث نیز کسب علم و دانش مورد توصیه قرار گرفته است</w:t>
      </w:r>
      <w:r w:rsidRPr="000D50A6">
        <w:rPr>
          <w:rFonts w:ascii="Arial" w:eastAsia="Times New Roman" w:hAnsi="Arial" w:cs="B Nazanin"/>
          <w:color w:val="000000"/>
          <w:kern w:val="24"/>
          <w:sz w:val="24"/>
          <w:szCs w:val="24"/>
        </w:rPr>
        <w:t>.</w:t>
      </w:r>
    </w:p>
    <w:p w14:paraId="3475F40C" w14:textId="77777777" w:rsidR="00E455D3" w:rsidRPr="000D50A6" w:rsidRDefault="00E455D3" w:rsidP="00E455D3">
      <w:pPr>
        <w:bidi/>
        <w:spacing w:after="0" w:line="240" w:lineRule="auto"/>
        <w:contextualSpacing/>
        <w:jc w:val="both"/>
        <w:rPr>
          <w:rFonts w:ascii="Arial" w:eastAsia="Times New Roman" w:hAnsi="Arial" w:cs="B Nazanin"/>
          <w:b/>
          <w:bCs/>
          <w:color w:val="000000"/>
          <w:kern w:val="24"/>
          <w:sz w:val="24"/>
          <w:szCs w:val="24"/>
          <w:rtl/>
        </w:rPr>
      </w:pPr>
      <w:r w:rsidRPr="000D50A6">
        <w:rPr>
          <w:rFonts w:ascii="Arial" w:eastAsia="Times New Roman" w:hAnsi="Times New Roman" w:cs="B Nazanin" w:hint="cs"/>
          <w:color w:val="000000"/>
          <w:kern w:val="24"/>
          <w:sz w:val="24"/>
          <w:szCs w:val="24"/>
          <w:rtl/>
        </w:rPr>
        <w:t xml:space="preserve">-در اصل 21 قانون اساسی که اصلی است منحصرا درباره حقوق زنان آمده است: </w:t>
      </w:r>
      <w:r w:rsidRPr="000D50A6">
        <w:rPr>
          <w:rFonts w:ascii="Arial" w:eastAsia="Times New Roman" w:hAnsi="Arial" w:cs="B Nazanin"/>
          <w:color w:val="000000"/>
          <w:kern w:val="24"/>
          <w:sz w:val="24"/>
          <w:szCs w:val="24"/>
          <w:rtl/>
        </w:rPr>
        <w:t xml:space="preserve">" </w:t>
      </w:r>
      <w:r w:rsidRPr="000D50A6">
        <w:rPr>
          <w:rFonts w:ascii="Arial" w:eastAsia="Times New Roman" w:hAnsi="Times New Roman" w:cs="B Nazanin" w:hint="cs"/>
          <w:color w:val="000000"/>
          <w:kern w:val="24"/>
          <w:sz w:val="24"/>
          <w:szCs w:val="24"/>
          <w:rtl/>
        </w:rPr>
        <w:t>دولت موظف است حقوق زن را در تمام جهات با رعایت موازین اسلامی تضمین نماید و امور زیر را انجام دهد: 1- ایجاد زمینه‏‌های مساعد برای رشد شخصیت زن و احیای حقوق مادی و معنوی او</w:t>
      </w:r>
      <w:r w:rsidRPr="000D50A6">
        <w:rPr>
          <w:rFonts w:ascii="Arial" w:eastAsia="Times New Roman" w:hAnsi="Arial" w:cs="B Nazanin"/>
          <w:color w:val="000000"/>
          <w:kern w:val="24"/>
          <w:sz w:val="24"/>
          <w:szCs w:val="24"/>
        </w:rPr>
        <w:t xml:space="preserve"> ……</w:t>
      </w:r>
      <w:r w:rsidRPr="000D50A6">
        <w:rPr>
          <w:rFonts w:ascii="Arial" w:eastAsia="Times New Roman" w:hAnsi="Arial" w:cs="B Nazanin"/>
          <w:color w:val="000000"/>
          <w:kern w:val="24"/>
          <w:sz w:val="24"/>
          <w:szCs w:val="24"/>
          <w:rtl/>
        </w:rPr>
        <w:t>"</w:t>
      </w:r>
      <w:r w:rsidRPr="000D50A6">
        <w:rPr>
          <w:rFonts w:ascii="Arial" w:eastAsia="Times New Roman" w:hAnsi="Times New Roman" w:cs="B Nazanin" w:hint="cs"/>
          <w:color w:val="000000"/>
          <w:kern w:val="24"/>
          <w:sz w:val="24"/>
          <w:szCs w:val="24"/>
          <w:rtl/>
        </w:rPr>
        <w:t>از این ماده نیز استنباط می‌شود که تحصیل به عنوان یکی از مهم‌ترین عوامل برای رشد شخصیت هر انسانی است و البته که مصداق بارز احیای حقوق معنوی می‌باشدو لازم به ذکر است در اصل 28م قانون اساسی در مورد آزادی انتهاب شغل سخن گفته شده است: «هر کس حق دارد شغلی را که بدان مایل است و مخالف اسلام و مصالح عمومی و حقوق دیگران نیست برگزیند. دولت موظف است با رعایت نیاز جامعه به مشاغل گوناگون، برای همه افراد امکان اشتغال به کار و شرایط مساوی را برای احراز مشاغل ایجاد نماید.» بدیهی است که این شغل می‌تواند بازیگری تئانر باشد</w:t>
      </w:r>
      <w:r w:rsidRPr="000D50A6">
        <w:rPr>
          <w:rFonts w:ascii="Arial" w:eastAsia="Times New Roman" w:hAnsi="Arial" w:cs="B Nazanin"/>
          <w:color w:val="000000"/>
          <w:kern w:val="24"/>
          <w:sz w:val="24"/>
          <w:szCs w:val="24"/>
        </w:rPr>
        <w:t>.</w:t>
      </w:r>
      <w:r w:rsidRPr="000D50A6">
        <w:rPr>
          <w:rFonts w:ascii="Arial" w:eastAsia="Times New Roman" w:hAnsi="Times New Roman" w:cs="B Nazanin" w:hint="cs"/>
          <w:color w:val="000000"/>
          <w:kern w:val="24"/>
          <w:sz w:val="24"/>
          <w:szCs w:val="24"/>
          <w:rtl/>
        </w:rPr>
        <w:t>همان طور که عنوان شد تحصیل زنان منع قانونی در کشور ما ندارد. اما در شروط 12گانه عقدنامه شرطی به چشم می‌خورد حاکی از دادن حق تحصیل توسط شوهر به همسر خود! اگر ضمن عقد این شرط امضا شود، زن دارای حق تحصیل در همه مقاطع اعم از تحصیلات عالیه دانشگاهی و غیر دانشگاهی و موسسات دولتی و غیردولتی و خصوصی و</w:t>
      </w:r>
      <w:r w:rsidRPr="000D50A6">
        <w:rPr>
          <w:rFonts w:ascii="Times New Roman" w:eastAsia="Times New Roman" w:hAnsi="Times New Roman" w:cs="Times New Roman" w:hint="cs"/>
          <w:color w:val="000000"/>
          <w:kern w:val="24"/>
          <w:sz w:val="24"/>
          <w:szCs w:val="24"/>
          <w:rtl/>
        </w:rPr>
        <w:t>…</w:t>
      </w:r>
      <w:r w:rsidRPr="000D50A6">
        <w:rPr>
          <w:rFonts w:ascii="Arial" w:eastAsia="Times New Roman" w:hAnsi="Arial" w:cs="B Nazanin"/>
          <w:color w:val="000000"/>
          <w:kern w:val="24"/>
          <w:sz w:val="24"/>
          <w:szCs w:val="24"/>
          <w:rtl/>
        </w:rPr>
        <w:t xml:space="preserve"> است. با امضای این شرط زوج دیگر نمی‌تواند مانع ادامه تحصیل همسر خود در هیچ زمانی شود. البته قبول نکردن این شرط نیز به طور مطلق این حق را از زن نمی‌گیرد و این که تحصیل منافی وظایف همسری و زندگی </w:t>
      </w:r>
      <w:r w:rsidRPr="000D50A6">
        <w:rPr>
          <w:rFonts w:ascii="Arial" w:eastAsia="Times New Roman" w:hAnsi="Arial" w:cs="B Nazanin" w:hint="cs"/>
          <w:color w:val="000000"/>
          <w:kern w:val="24"/>
          <w:sz w:val="24"/>
          <w:szCs w:val="24"/>
          <w:rtl/>
        </w:rPr>
        <w:t>زناشویی</w:t>
      </w:r>
      <w:r w:rsidRPr="000D50A6">
        <w:rPr>
          <w:rFonts w:ascii="Arial" w:eastAsia="Times New Roman" w:hAnsi="Arial" w:cs="B Nazanin"/>
          <w:color w:val="000000"/>
          <w:kern w:val="24"/>
          <w:sz w:val="24"/>
          <w:szCs w:val="24"/>
          <w:rtl/>
        </w:rPr>
        <w:t xml:space="preserve"> نیست در دادگاه قابل اثبات است</w:t>
      </w:r>
      <w:r w:rsidRPr="000D50A6">
        <w:rPr>
          <w:rFonts w:ascii="Arial" w:eastAsia="Times New Roman" w:hAnsi="Arial" w:cs="B Nazanin"/>
          <w:color w:val="000000"/>
          <w:kern w:val="24"/>
          <w:sz w:val="24"/>
          <w:szCs w:val="24"/>
        </w:rPr>
        <w:t>.</w:t>
      </w:r>
      <w:r w:rsidRPr="000D50A6">
        <w:rPr>
          <w:rFonts w:ascii="Arial" w:eastAsia="Times New Roman" w:hAnsi="Times New Roman" w:cs="B Nazanin" w:hint="cs"/>
          <w:color w:val="000000"/>
          <w:kern w:val="24"/>
          <w:sz w:val="24"/>
          <w:szCs w:val="24"/>
          <w:rtl/>
        </w:rPr>
        <w:t>ضمن اینکه در تربیت فرزندان تحصیلات مادر نقش به سزایی دارد و مسلما یک مادر تحصیل کرده و با مهارت، بسیار بهتر می‌توانند فرزندانی با روحیه سالم و انسان‌هایی مفید تحویل جامعه بدهند</w:t>
      </w:r>
      <w:r w:rsidRPr="000D50A6">
        <w:rPr>
          <w:rFonts w:ascii="Arial" w:eastAsia="Times New Roman" w:hAnsi="Arial" w:cs="B Nazanin"/>
          <w:color w:val="000000"/>
          <w:kern w:val="24"/>
          <w:sz w:val="24"/>
          <w:szCs w:val="24"/>
        </w:rPr>
        <w:t>.</w:t>
      </w:r>
      <w:r w:rsidRPr="000D50A6">
        <w:rPr>
          <w:rFonts w:ascii="Arial" w:eastAsia="Times New Roman" w:hAnsi="Times New Roman" w:cs="B Nazanin" w:hint="cs"/>
          <w:color w:val="000000"/>
          <w:kern w:val="24"/>
          <w:sz w:val="24"/>
          <w:szCs w:val="24"/>
          <w:rtl/>
        </w:rPr>
        <w:t>لازم به ذکر است حق تحصیل در عقدنامه، نه تنها اختیار تحصیلات و شرایط آموزش را به زن می بخشد بلکه به موجب آن، مرد موظف می‌شود طبق قانون نفقه، مخارج مربوط به تحصیلات همسرش را تقبل کرده و تسهیلات لازم برای او را فراهم آورد. حتی اگر زوجه شاغل بوده و از خود درآمد یا ثروتی داشته باشد، هیچ اجبار و وظیفه‌ای برای پرداخت هزینه های خود ندارد.</w:t>
      </w:r>
      <w:r w:rsidRPr="000D50A6">
        <w:rPr>
          <w:rFonts w:ascii="Arial" w:eastAsia="Times New Roman" w:hAnsi="Arial" w:cs="B Nazanin"/>
          <w:b/>
          <w:bCs/>
          <w:color w:val="000000"/>
          <w:kern w:val="24"/>
          <w:sz w:val="24"/>
          <w:szCs w:val="24"/>
        </w:rPr>
        <w:t>.</w:t>
      </w:r>
    </w:p>
    <w:p w14:paraId="2C20367E" w14:textId="77777777" w:rsidR="00E455D3" w:rsidRPr="000D50A6" w:rsidRDefault="00E455D3" w:rsidP="00E455D3">
      <w:pPr>
        <w:bidi/>
        <w:spacing w:line="240" w:lineRule="auto"/>
        <w:jc w:val="both"/>
        <w:rPr>
          <w:rFonts w:cs="B Nazanin"/>
          <w:b/>
          <w:bCs/>
          <w:sz w:val="24"/>
          <w:szCs w:val="24"/>
          <w:rtl/>
        </w:rPr>
      </w:pPr>
      <w:r w:rsidRPr="000D50A6">
        <w:rPr>
          <w:rFonts w:cs="B Nazanin" w:hint="cs"/>
          <w:b/>
          <w:bCs/>
          <w:sz w:val="24"/>
          <w:szCs w:val="24"/>
          <w:rtl/>
        </w:rPr>
        <w:t xml:space="preserve">مبحث سوم:حق اشتغال زنان و لزوم بازنگری در حقوق خصوصی نوین </w:t>
      </w:r>
    </w:p>
    <w:p w14:paraId="6AD75A36" w14:textId="77777777" w:rsidR="00E455D3" w:rsidRPr="000D50A6" w:rsidRDefault="00E455D3" w:rsidP="00E455D3">
      <w:pPr>
        <w:shd w:val="clear" w:color="auto" w:fill="FFFFFF"/>
        <w:bidi/>
        <w:spacing w:before="100" w:beforeAutospacing="1" w:after="100" w:afterAutospacing="1" w:line="240" w:lineRule="auto"/>
        <w:jc w:val="both"/>
        <w:rPr>
          <w:rFonts w:ascii="IRANSans" w:eastAsia="Times New Roman" w:hAnsi="IRANSans" w:cs="B Nazanin"/>
          <w:color w:val="000000"/>
          <w:sz w:val="24"/>
          <w:szCs w:val="24"/>
        </w:rPr>
      </w:pPr>
      <w:r w:rsidRPr="000D50A6">
        <w:rPr>
          <w:rFonts w:ascii="IRANSans" w:eastAsia="Times New Roman" w:hAnsi="IRANSans" w:cs="B Nazanin"/>
          <w:color w:val="000000"/>
          <w:sz w:val="24"/>
          <w:szCs w:val="24"/>
          <w:rtl/>
        </w:rPr>
        <w:t>یکی از مهم‌ترین حقوقی که در قانون اساسی کشور به آن اشاره شده حق اشتغال است که نقش مهمی در خودسازی و رشد فردی دارد. اما نکته مهم دراین‌باره حق اشتغال زنان است که بخش درخور توجهی از جامعه را تشکیل می‌دهند</w:t>
      </w:r>
      <w:r w:rsidRPr="000D50A6">
        <w:rPr>
          <w:rFonts w:ascii="IRANSans" w:eastAsia="Times New Roman" w:hAnsi="IRANSans" w:cs="B Nazanin"/>
          <w:color w:val="000000"/>
          <w:sz w:val="24"/>
          <w:szCs w:val="24"/>
        </w:rPr>
        <w:t>.</w:t>
      </w:r>
      <w:r w:rsidRPr="000D50A6">
        <w:rPr>
          <w:rFonts w:ascii="IRANSans" w:eastAsia="Times New Roman" w:hAnsi="IRANSans" w:cs="B Nazanin"/>
          <w:color w:val="000000"/>
          <w:sz w:val="24"/>
          <w:szCs w:val="24"/>
          <w:rtl/>
        </w:rPr>
        <w:t xml:space="preserve">به طور کلی، حق بر اشتغال به معنای آزادی هر شخص برای انجام هر فعالیت، کار و شغل دلخواه خود است به نحوی که در این زمینه دولت و دیگر اشخاص نتوانند مانع او شوند. امروزه دیدگاهی که درباره اشتغال زنان وجود دارد </w:t>
      </w:r>
      <w:r w:rsidRPr="000D50A6">
        <w:rPr>
          <w:rFonts w:ascii="IRANSans" w:eastAsia="Times New Roman" w:hAnsi="IRANSans" w:cs="B Nazanin" w:hint="cs"/>
          <w:color w:val="000000"/>
          <w:sz w:val="24"/>
          <w:szCs w:val="24"/>
          <w:rtl/>
        </w:rPr>
        <w:t>نه تنها</w:t>
      </w:r>
      <w:r w:rsidRPr="000D50A6">
        <w:rPr>
          <w:rFonts w:ascii="IRANSans" w:eastAsia="Times New Roman" w:hAnsi="IRANSans" w:cs="B Nazanin"/>
          <w:color w:val="000000"/>
          <w:sz w:val="24"/>
          <w:szCs w:val="24"/>
          <w:rtl/>
        </w:rPr>
        <w:t xml:space="preserve"> مثل گذشته نیست، بلکه در جهت حفظ استقلال زنان در عرصه‌های مختلف اقتصادی و فرهنگی یک ضرورت شمرده می‌شود. </w:t>
      </w:r>
      <w:r w:rsidRPr="000D50A6">
        <w:rPr>
          <w:rFonts w:ascii="IRANSans" w:eastAsia="Times New Roman" w:hAnsi="IRANSans" w:cs="B Nazanin" w:hint="cs"/>
          <w:color w:val="000000"/>
          <w:sz w:val="24"/>
          <w:szCs w:val="24"/>
          <w:rtl/>
        </w:rPr>
        <w:t>(رفیعی و دباغی، 1393 : 71)</w:t>
      </w:r>
    </w:p>
    <w:p w14:paraId="62ACACAC" w14:textId="77777777" w:rsidR="00E455D3" w:rsidRPr="000D50A6" w:rsidRDefault="00E455D3" w:rsidP="00E455D3">
      <w:pPr>
        <w:shd w:val="clear" w:color="auto" w:fill="FFFFFF"/>
        <w:bidi/>
        <w:spacing w:after="0" w:line="240" w:lineRule="auto"/>
        <w:jc w:val="both"/>
        <w:outlineLvl w:val="1"/>
        <w:rPr>
          <w:rFonts w:ascii="iranSansBold" w:eastAsia="Times New Roman" w:hAnsi="iranSansBold" w:cs="B Nazanin"/>
          <w:b/>
          <w:bCs/>
          <w:color w:val="000000"/>
          <w:sz w:val="24"/>
          <w:szCs w:val="24"/>
        </w:rPr>
      </w:pPr>
      <w:r w:rsidRPr="000D50A6">
        <w:rPr>
          <w:rFonts w:ascii="iranSansBold" w:eastAsia="Times New Roman" w:hAnsi="iranSansBold" w:cs="B Nazanin" w:hint="cs"/>
          <w:b/>
          <w:bCs/>
          <w:color w:val="000000"/>
          <w:sz w:val="24"/>
          <w:szCs w:val="24"/>
          <w:rtl/>
        </w:rPr>
        <w:t>گفتار اول:</w:t>
      </w:r>
      <w:r w:rsidRPr="000D50A6">
        <w:rPr>
          <w:rFonts w:ascii="iranSansBold" w:eastAsia="Times New Roman" w:hAnsi="iranSansBold" w:cs="B Nazanin"/>
          <w:b/>
          <w:bCs/>
          <w:color w:val="000000"/>
          <w:sz w:val="24"/>
          <w:szCs w:val="24"/>
          <w:rtl/>
        </w:rPr>
        <w:t xml:space="preserve">نظر قانون </w:t>
      </w:r>
      <w:r w:rsidRPr="000D50A6">
        <w:rPr>
          <w:rFonts w:ascii="iranSansBold" w:eastAsia="Times New Roman" w:hAnsi="iranSansBold" w:cs="B Nazanin" w:hint="cs"/>
          <w:b/>
          <w:bCs/>
          <w:color w:val="000000"/>
          <w:sz w:val="24"/>
          <w:szCs w:val="24"/>
          <w:rtl/>
        </w:rPr>
        <w:t xml:space="preserve">و فقه </w:t>
      </w:r>
      <w:r w:rsidRPr="000D50A6">
        <w:rPr>
          <w:rFonts w:ascii="iranSansBold" w:eastAsia="Times New Roman" w:hAnsi="iranSansBold" w:cs="B Nazanin"/>
          <w:b/>
          <w:bCs/>
          <w:color w:val="000000"/>
          <w:sz w:val="24"/>
          <w:szCs w:val="24"/>
          <w:rtl/>
        </w:rPr>
        <w:t>درباره اشتغال زنان</w:t>
      </w:r>
    </w:p>
    <w:p w14:paraId="1569216C" w14:textId="77777777" w:rsidR="00E455D3" w:rsidRPr="000D50A6" w:rsidRDefault="00E455D3" w:rsidP="00E455D3">
      <w:pPr>
        <w:shd w:val="clear" w:color="auto" w:fill="FFFFFF"/>
        <w:bidi/>
        <w:spacing w:before="100" w:beforeAutospacing="1" w:after="100" w:afterAutospacing="1" w:line="240" w:lineRule="auto"/>
        <w:jc w:val="both"/>
        <w:rPr>
          <w:rFonts w:ascii="IRANSans" w:eastAsia="Times New Roman" w:hAnsi="IRANSans" w:cs="B Nazanin"/>
          <w:color w:val="000000"/>
          <w:sz w:val="24"/>
          <w:szCs w:val="24"/>
        </w:rPr>
      </w:pPr>
      <w:r w:rsidRPr="000D50A6">
        <w:rPr>
          <w:rFonts w:ascii="IRANSans" w:eastAsia="Times New Roman" w:hAnsi="IRANSans" w:cs="B Nazanin"/>
          <w:color w:val="000000"/>
          <w:sz w:val="24"/>
          <w:szCs w:val="24"/>
          <w:rtl/>
        </w:rPr>
        <w:lastRenderedPageBreak/>
        <w:t xml:space="preserve">مطابق اصل </w:t>
      </w:r>
      <w:r w:rsidRPr="000D50A6">
        <w:rPr>
          <w:rFonts w:ascii="IRANSans" w:eastAsia="Times New Roman" w:hAnsi="IRANSans" w:cs="B Nazanin"/>
          <w:color w:val="000000"/>
          <w:sz w:val="24"/>
          <w:szCs w:val="24"/>
          <w:rtl/>
          <w:lang w:bidi="fa-IR"/>
        </w:rPr>
        <w:t>۲۸</w:t>
      </w:r>
      <w:r w:rsidRPr="000D50A6">
        <w:rPr>
          <w:rFonts w:ascii="IRANSans" w:eastAsia="Times New Roman" w:hAnsi="IRANSans" w:cs="B Nazanin"/>
          <w:color w:val="000000"/>
          <w:sz w:val="24"/>
          <w:szCs w:val="24"/>
          <w:rtl/>
        </w:rPr>
        <w:t xml:space="preserve"> قانون اساسی کشور، هرکس حق دارد شغل مورد نظر خود را در صورتی که مخالف اسلام و مصالح عمومی و حقوق دیگران نباشد برگزیند. مطابق این اصل، حق اشتغال برای همه شهروندان اعم از زن، مرد، متأهل و مجرد به رسمیت شناخته است</w:t>
      </w:r>
      <w:r w:rsidRPr="000D50A6">
        <w:rPr>
          <w:rFonts w:ascii="IRANSans" w:eastAsia="Times New Roman" w:hAnsi="IRANSans" w:cs="B Nazanin"/>
          <w:color w:val="000000"/>
          <w:sz w:val="24"/>
          <w:szCs w:val="24"/>
        </w:rPr>
        <w:t>.</w:t>
      </w:r>
      <w:r w:rsidRPr="000D50A6">
        <w:rPr>
          <w:rFonts w:ascii="IRANSans" w:eastAsia="Times New Roman" w:hAnsi="IRANSans" w:cs="B Nazanin"/>
          <w:color w:val="000000"/>
          <w:sz w:val="24"/>
          <w:szCs w:val="24"/>
          <w:rtl/>
        </w:rPr>
        <w:t>هم‌چنین دولت موظف است با رعایت نیاز جامعه به مشاغل گوناگون، برای همه افراد امکان اشتغال به کار و شرایط مساوی را برای احراز مشاغل ایجاد کند</w:t>
      </w:r>
      <w:r w:rsidRPr="000D50A6">
        <w:rPr>
          <w:rFonts w:ascii="IRANSans" w:eastAsia="Times New Roman" w:hAnsi="IRANSans" w:cs="B Nazanin"/>
          <w:color w:val="000000"/>
          <w:sz w:val="24"/>
          <w:szCs w:val="24"/>
        </w:rPr>
        <w:t>.</w:t>
      </w:r>
      <w:r w:rsidRPr="000D50A6">
        <w:rPr>
          <w:rFonts w:ascii="IRANSans" w:eastAsia="Times New Roman" w:hAnsi="IRANSans" w:cs="B Nazanin"/>
          <w:color w:val="000000"/>
          <w:sz w:val="24"/>
          <w:szCs w:val="24"/>
          <w:rtl/>
        </w:rPr>
        <w:t>در حقیقت، این آزادی پایه فعالیت‌های حرفه‌ای و اقتصادی محسوب می‌شود. بدیهی است که استناد به اصل مزبور شرایط عام برای زنان (قبل و بعد از ازدواج) در زمینه حق اشتغال است</w:t>
      </w:r>
      <w:r w:rsidRPr="000D50A6">
        <w:rPr>
          <w:rFonts w:ascii="IRANSans" w:eastAsia="Times New Roman" w:hAnsi="IRANSans" w:cs="B Nazanin"/>
          <w:color w:val="000000"/>
          <w:sz w:val="24"/>
          <w:szCs w:val="24"/>
        </w:rPr>
        <w:t>.</w:t>
      </w:r>
      <w:r w:rsidRPr="000D50A6">
        <w:rPr>
          <w:rFonts w:ascii="IRANSans" w:eastAsia="Times New Roman" w:hAnsi="IRANSans" w:cs="B Nazanin" w:hint="cs"/>
          <w:color w:val="000000"/>
          <w:sz w:val="24"/>
          <w:szCs w:val="24"/>
          <w:rtl/>
        </w:rPr>
        <w:t>قائلین به جواز اشتغال زوجه از منظر فقهی معتقدند که در اسلام زوجه از هیچ شغلی منع شده و اسلام همیشه زوجه را به حضور در فعالیت های اجتماعی و بر عهده گرفتن وظایف و مناصب بالای اجتماعی فرا می خواند.</w:t>
      </w:r>
    </w:p>
    <w:p w14:paraId="7D33E507" w14:textId="77777777" w:rsidR="00E455D3" w:rsidRPr="000D50A6" w:rsidRDefault="00E455D3" w:rsidP="00E455D3">
      <w:pPr>
        <w:shd w:val="clear" w:color="auto" w:fill="FFFFFF"/>
        <w:bidi/>
        <w:spacing w:after="0" w:line="240" w:lineRule="auto"/>
        <w:jc w:val="both"/>
        <w:outlineLvl w:val="1"/>
        <w:rPr>
          <w:rFonts w:ascii="iranSansBold" w:eastAsia="Times New Roman" w:hAnsi="iranSansBold" w:cs="B Nazanin"/>
          <w:b/>
          <w:bCs/>
          <w:color w:val="000000"/>
          <w:sz w:val="24"/>
          <w:szCs w:val="24"/>
        </w:rPr>
      </w:pPr>
      <w:r w:rsidRPr="000D50A6">
        <w:rPr>
          <w:rFonts w:ascii="iranSansBold" w:eastAsia="Times New Roman" w:hAnsi="iranSansBold" w:cs="B Nazanin" w:hint="cs"/>
          <w:b/>
          <w:bCs/>
          <w:color w:val="000000"/>
          <w:sz w:val="24"/>
          <w:szCs w:val="24"/>
          <w:rtl/>
        </w:rPr>
        <w:t xml:space="preserve">گفتار دوم:محدودیت های اشتغال زنان </w:t>
      </w:r>
    </w:p>
    <w:p w14:paraId="4AE6319B" w14:textId="77777777" w:rsidR="00E455D3" w:rsidRPr="000D50A6" w:rsidRDefault="00E455D3" w:rsidP="00E455D3">
      <w:pPr>
        <w:shd w:val="clear" w:color="auto" w:fill="FFFFFF"/>
        <w:bidi/>
        <w:spacing w:before="100" w:beforeAutospacing="1" w:after="100" w:afterAutospacing="1" w:line="240" w:lineRule="auto"/>
        <w:jc w:val="both"/>
        <w:rPr>
          <w:rFonts w:ascii="IRANSans" w:eastAsia="Times New Roman" w:hAnsi="IRANSans" w:cs="B Nazanin"/>
          <w:color w:val="000000"/>
          <w:sz w:val="24"/>
          <w:szCs w:val="24"/>
        </w:rPr>
      </w:pPr>
      <w:r w:rsidRPr="000D50A6">
        <w:rPr>
          <w:rFonts w:ascii="IRANSans" w:eastAsia="Times New Roman" w:hAnsi="IRANSans" w:cs="B Nazanin"/>
          <w:color w:val="000000"/>
          <w:sz w:val="24"/>
          <w:szCs w:val="24"/>
          <w:rtl/>
        </w:rPr>
        <w:t xml:space="preserve">در کنار موارد ذکرشده، در قوانین عادی کشور حق اشتغال به نوعی برای زنان متأهل محدود می‌شود. طبق ماده </w:t>
      </w:r>
      <w:r w:rsidRPr="000D50A6">
        <w:rPr>
          <w:rFonts w:ascii="IRANSans" w:eastAsia="Times New Roman" w:hAnsi="IRANSans" w:cs="B Nazanin"/>
          <w:color w:val="000000"/>
          <w:sz w:val="24"/>
          <w:szCs w:val="24"/>
          <w:rtl/>
          <w:lang w:bidi="fa-IR"/>
        </w:rPr>
        <w:t>۱۱۱۷</w:t>
      </w:r>
      <w:r w:rsidRPr="000D50A6">
        <w:rPr>
          <w:rFonts w:ascii="IRANSans" w:eastAsia="Times New Roman" w:hAnsi="IRANSans" w:cs="B Nazanin"/>
          <w:color w:val="000000"/>
          <w:sz w:val="24"/>
          <w:szCs w:val="24"/>
          <w:rtl/>
        </w:rPr>
        <w:t xml:space="preserve"> قانون مدنی، </w:t>
      </w:r>
      <w:r w:rsidRPr="000D50A6">
        <w:rPr>
          <w:rFonts w:ascii="IRANSans" w:eastAsia="Times New Roman" w:hAnsi="IRANSans" w:cs="B Nazanin" w:hint="cs"/>
          <w:color w:val="000000"/>
          <w:sz w:val="24"/>
          <w:szCs w:val="24"/>
          <w:rtl/>
        </w:rPr>
        <w:t>"</w:t>
      </w:r>
      <w:r w:rsidRPr="000D50A6">
        <w:rPr>
          <w:rFonts w:ascii="IRANSans" w:eastAsia="Times New Roman" w:hAnsi="IRANSans" w:cs="B Nazanin"/>
          <w:color w:val="000000"/>
          <w:sz w:val="24"/>
          <w:szCs w:val="24"/>
          <w:rtl/>
        </w:rPr>
        <w:t>مرد می‌تواند همسر خود را از حرفه یا صنعتی که منافی مصالح خانوادگی یا حیثیات خود یا زن باشد منع کند</w:t>
      </w:r>
      <w:r w:rsidRPr="000D50A6">
        <w:rPr>
          <w:rFonts w:ascii="IRANSans" w:eastAsia="Times New Roman" w:hAnsi="IRANSans" w:cs="B Nazanin" w:hint="cs"/>
          <w:color w:val="000000"/>
          <w:sz w:val="24"/>
          <w:szCs w:val="24"/>
          <w:rtl/>
        </w:rPr>
        <w:t>."</w:t>
      </w:r>
      <w:r w:rsidRPr="000D50A6">
        <w:rPr>
          <w:rFonts w:ascii="IRANSans" w:eastAsia="Times New Roman" w:hAnsi="IRANSans" w:cs="B Nazanin"/>
          <w:color w:val="000000"/>
          <w:sz w:val="24"/>
          <w:szCs w:val="24"/>
          <w:rtl/>
        </w:rPr>
        <w:t xml:space="preserve">از طرف دیگر ماده </w:t>
      </w:r>
      <w:r w:rsidRPr="000D50A6">
        <w:rPr>
          <w:rFonts w:ascii="IRANSans" w:eastAsia="Times New Roman" w:hAnsi="IRANSans" w:cs="B Nazanin"/>
          <w:color w:val="000000"/>
          <w:sz w:val="24"/>
          <w:szCs w:val="24"/>
          <w:rtl/>
          <w:lang w:bidi="fa-IR"/>
        </w:rPr>
        <w:t>۱۸</w:t>
      </w:r>
      <w:r w:rsidRPr="000D50A6">
        <w:rPr>
          <w:rFonts w:ascii="IRANSans" w:eastAsia="Times New Roman" w:hAnsi="IRANSans" w:cs="B Nazanin"/>
          <w:color w:val="000000"/>
          <w:sz w:val="24"/>
          <w:szCs w:val="24"/>
          <w:rtl/>
        </w:rPr>
        <w:t xml:space="preserve"> قانون حمایت از خانواده مصوب سال </w:t>
      </w:r>
      <w:r w:rsidRPr="000D50A6">
        <w:rPr>
          <w:rFonts w:ascii="IRANSans" w:eastAsia="Times New Roman" w:hAnsi="IRANSans" w:cs="B Nazanin"/>
          <w:color w:val="000000"/>
          <w:sz w:val="24"/>
          <w:szCs w:val="24"/>
          <w:rtl/>
          <w:lang w:bidi="fa-IR"/>
        </w:rPr>
        <w:t>۱۳۵۳</w:t>
      </w:r>
      <w:r w:rsidRPr="000D50A6">
        <w:rPr>
          <w:rFonts w:ascii="IRANSans" w:eastAsia="Times New Roman" w:hAnsi="IRANSans" w:cs="B Nazanin"/>
          <w:color w:val="000000"/>
          <w:sz w:val="24"/>
          <w:szCs w:val="24"/>
          <w:rtl/>
        </w:rPr>
        <w:t xml:space="preserve"> بیان می‌دارد: </w:t>
      </w:r>
      <w:r w:rsidRPr="000D50A6">
        <w:rPr>
          <w:rFonts w:ascii="IRANSans" w:eastAsia="Times New Roman" w:hAnsi="IRANSans" w:cs="B Nazanin" w:hint="cs"/>
          <w:color w:val="000000"/>
          <w:sz w:val="24"/>
          <w:szCs w:val="24"/>
          <w:rtl/>
        </w:rPr>
        <w:t xml:space="preserve">" </w:t>
      </w:r>
      <w:r w:rsidRPr="000D50A6">
        <w:rPr>
          <w:rFonts w:ascii="IRANSans" w:eastAsia="Times New Roman" w:hAnsi="IRANSans" w:cs="B Nazanin"/>
          <w:color w:val="000000"/>
          <w:sz w:val="24"/>
          <w:szCs w:val="24"/>
          <w:rtl/>
        </w:rPr>
        <w:t xml:space="preserve">شوهر می‌تواند با تأیید دادگاه، زن خود را از اشتغال به هر شغلی که منافی مصالح خانوادگی یا حیثیت خود یا زن باشد منع کند. </w:t>
      </w:r>
      <w:r w:rsidRPr="000D50A6">
        <w:rPr>
          <w:rFonts w:ascii="IRANSans" w:eastAsia="Times New Roman" w:hAnsi="IRANSans" w:cs="B Nazanin" w:hint="cs"/>
          <w:color w:val="000000"/>
          <w:sz w:val="24"/>
          <w:szCs w:val="24"/>
          <w:rtl/>
        </w:rPr>
        <w:t xml:space="preserve">البته </w:t>
      </w:r>
      <w:r w:rsidRPr="000D50A6">
        <w:rPr>
          <w:rFonts w:ascii="IRANSans" w:eastAsia="Times New Roman" w:hAnsi="IRANSans" w:cs="B Nazanin"/>
          <w:color w:val="000000"/>
          <w:sz w:val="24"/>
          <w:szCs w:val="24"/>
          <w:rtl/>
        </w:rPr>
        <w:t>زن نیز می‌تواند از دادگاه چنین تقاضایی را مطرح کند</w:t>
      </w:r>
      <w:r w:rsidRPr="000D50A6">
        <w:rPr>
          <w:rFonts w:ascii="IRANSans" w:eastAsia="Times New Roman" w:hAnsi="IRANSans" w:cs="B Nazanin"/>
          <w:color w:val="000000"/>
          <w:sz w:val="24"/>
          <w:szCs w:val="24"/>
        </w:rPr>
        <w:t>.</w:t>
      </w:r>
      <w:r w:rsidRPr="000D50A6">
        <w:rPr>
          <w:rFonts w:ascii="IRANSans" w:eastAsia="Times New Roman" w:hAnsi="IRANSans" w:cs="B Nazanin" w:hint="cs"/>
          <w:color w:val="000000"/>
          <w:sz w:val="24"/>
          <w:szCs w:val="24"/>
          <w:rtl/>
        </w:rPr>
        <w:t>"</w:t>
      </w:r>
      <w:r w:rsidRPr="000D50A6">
        <w:rPr>
          <w:rFonts w:ascii="IRANSans" w:eastAsia="Times New Roman" w:hAnsi="IRANSans" w:cs="B Nazanin"/>
          <w:color w:val="000000"/>
          <w:sz w:val="24"/>
          <w:szCs w:val="24"/>
          <w:rtl/>
        </w:rPr>
        <w:t xml:space="preserve">در توضیح این موارد، باید </w:t>
      </w:r>
      <w:r w:rsidRPr="000D50A6">
        <w:rPr>
          <w:rFonts w:ascii="IRANSans" w:eastAsia="Times New Roman" w:hAnsi="IRANSans" w:cs="B Nazanin" w:hint="cs"/>
          <w:color w:val="000000"/>
          <w:sz w:val="24"/>
          <w:szCs w:val="24"/>
          <w:rtl/>
        </w:rPr>
        <w:t>عنوان شود</w:t>
      </w:r>
      <w:r w:rsidRPr="000D50A6">
        <w:rPr>
          <w:rFonts w:ascii="IRANSans" w:eastAsia="Times New Roman" w:hAnsi="IRANSans" w:cs="B Nazanin"/>
          <w:color w:val="000000"/>
          <w:sz w:val="24"/>
          <w:szCs w:val="24"/>
          <w:rtl/>
        </w:rPr>
        <w:t xml:space="preserve"> که مردان حق منع اشتغال همسر را به طور مطلق ندارند و تنها می‌توانند از اشتغال زن به شغل‌هایی که منافی مصالح خانوادگی هستند، ممانعت کنند. البته این ممانعت به صرف بیان و اراده شوهر نیست و باید بنا برحکم دادگاه باشد</w:t>
      </w:r>
      <w:r w:rsidRPr="000D50A6">
        <w:rPr>
          <w:rFonts w:ascii="IRANSans" w:eastAsia="Times New Roman" w:hAnsi="IRANSans" w:cs="B Nazanin"/>
          <w:color w:val="000000"/>
          <w:sz w:val="24"/>
          <w:szCs w:val="24"/>
        </w:rPr>
        <w:t>.</w:t>
      </w:r>
      <w:r w:rsidRPr="000D50A6">
        <w:rPr>
          <w:rFonts w:ascii="IRANSans" w:eastAsia="Times New Roman" w:hAnsi="IRANSans" w:cs="B Nazanin" w:hint="cs"/>
          <w:color w:val="000000"/>
          <w:sz w:val="24"/>
          <w:szCs w:val="24"/>
          <w:rtl/>
        </w:rPr>
        <w:t>(روشن، 1390 : 78)</w:t>
      </w:r>
    </w:p>
    <w:p w14:paraId="7C09EF15" w14:textId="77777777" w:rsidR="00E455D3" w:rsidRPr="000D50A6" w:rsidRDefault="00E455D3" w:rsidP="00E455D3">
      <w:pPr>
        <w:shd w:val="clear" w:color="auto" w:fill="FFFFFF"/>
        <w:bidi/>
        <w:spacing w:after="0" w:line="240" w:lineRule="auto"/>
        <w:jc w:val="both"/>
        <w:outlineLvl w:val="1"/>
        <w:rPr>
          <w:rFonts w:ascii="iranSansBold" w:eastAsia="Times New Roman" w:hAnsi="iranSansBold" w:cs="B Nazanin"/>
          <w:b/>
          <w:bCs/>
          <w:color w:val="000000"/>
          <w:sz w:val="24"/>
          <w:szCs w:val="24"/>
        </w:rPr>
      </w:pPr>
      <w:r w:rsidRPr="000D50A6">
        <w:rPr>
          <w:rFonts w:ascii="iranSansBold" w:eastAsia="Times New Roman" w:hAnsi="iranSansBold" w:cs="B Nazanin" w:hint="cs"/>
          <w:b/>
          <w:bCs/>
          <w:color w:val="000000"/>
          <w:sz w:val="24"/>
          <w:szCs w:val="24"/>
          <w:rtl/>
        </w:rPr>
        <w:t xml:space="preserve">گفتار سوم:امکان منع اشتغال زن توسط مرد </w:t>
      </w:r>
    </w:p>
    <w:p w14:paraId="2425E86D" w14:textId="77777777" w:rsidR="00E455D3" w:rsidRPr="000D50A6" w:rsidRDefault="00E455D3" w:rsidP="00E455D3">
      <w:pPr>
        <w:pStyle w:val="NormalWeb"/>
        <w:shd w:val="clear" w:color="auto" w:fill="FFFFFF"/>
        <w:bidi/>
        <w:spacing w:before="0" w:beforeAutospacing="0" w:after="0" w:afterAutospacing="0"/>
        <w:jc w:val="both"/>
        <w:rPr>
          <w:rFonts w:ascii="irsns" w:hAnsi="irsns" w:cs="B Nazanin"/>
        </w:rPr>
      </w:pPr>
      <w:r w:rsidRPr="000D50A6">
        <w:rPr>
          <w:rFonts w:ascii="IRANSans" w:hAnsi="IRANSans" w:cs="B Nazanin"/>
          <w:rtl/>
        </w:rPr>
        <w:t>همان‌گونه که اشاره شد، مرد تنها می‌تواند همسر خود را از شغلی که مخالف مصالح خانوادگی یا حیثیت اجتماعی باشد منع کند. هم‌چنین مرد نمی‌تواند خودسرانه مانع اشتغال زن شود و اعمال آن شرایطی دارد که در قانون پیش‌بینی شده است</w:t>
      </w:r>
      <w:r w:rsidRPr="000D50A6">
        <w:rPr>
          <w:rFonts w:ascii="IRANSans" w:hAnsi="IRANSans" w:cs="B Nazanin"/>
        </w:rPr>
        <w:t>.</w:t>
      </w:r>
      <w:r w:rsidRPr="000D50A6">
        <w:rPr>
          <w:rFonts w:ascii="IRANSans" w:hAnsi="IRANSans" w:cs="B Nazanin"/>
          <w:rtl/>
        </w:rPr>
        <w:t>مطابق موادی از قانون مدنی، حق شوهر در منع اشتغال همسر خود از اختیارات قانونی اوست. البته این اختیار که ترکیبی از حق و تکلیف است، تنها تا جایی قابلیت اعمال دارد که زن از حدود مصالح خانواده تجاوز نکند</w:t>
      </w:r>
      <w:r w:rsidRPr="000D50A6">
        <w:rPr>
          <w:rFonts w:ascii="IRANSans" w:hAnsi="IRANSans" w:cs="B Nazanin"/>
        </w:rPr>
        <w:t>.</w:t>
      </w:r>
      <w:r w:rsidRPr="000D50A6">
        <w:rPr>
          <w:rFonts w:ascii="IRANSans" w:hAnsi="IRANSans" w:cs="B Nazanin"/>
          <w:rtl/>
        </w:rPr>
        <w:t>به عنوان مثال، اشتغال زن در ادارات دولتی را نمی‌توان منافی با مصالح خانوادگی یا حیثیات زن تفسیر کرد، به ویژه در حالی که مرد قبل از ازدواج درباره اشتغال همسر خود آگاه بوده و با رضایت کامل به این موضوع ازدواج کرده است</w:t>
      </w:r>
      <w:r w:rsidRPr="000D50A6">
        <w:rPr>
          <w:rFonts w:ascii="IRANSans" w:hAnsi="IRANSans" w:cs="B Nazanin"/>
        </w:rPr>
        <w:t>.</w:t>
      </w:r>
      <w:r w:rsidRPr="000D50A6">
        <w:rPr>
          <w:rFonts w:ascii="irsns" w:hAnsi="irsns" w:cs="B Nazanin"/>
          <w:rtl/>
        </w:rPr>
        <w:t xml:space="preserve"> از آنجایی که ممکن است از نظر خانواده زن شغل او مناسب باشد و هیچ مغایرتی با مصالح خانوادگی آن‌ها نداشته باشد و از طرفی از نظر خانواده مرد شغل زن مناسب نباشد و با مصالح خانوادگی آن‌ها مغایرت داشته باشد، تشخیص مغایرت شغل زن با مصالح خانگی برعهده قاضی دادگاه است. درضمن مشاغلی که عرف یا شرع آن‌ها را تایید نکرده باشد، مشاغلی که برای یک زن مناسب نباشند و مشاغلی که ملزم به انجام کارهای حرام و غیرقانونی باشند جزء مشاغلی به حساب می‌آیند که با مصالح خانوادگی مغایرت دارند.</w:t>
      </w:r>
      <w:r w:rsidRPr="000D50A6">
        <w:rPr>
          <w:rFonts w:ascii="irsns" w:hAnsi="irsns" w:cs="B Nazanin" w:hint="cs"/>
          <w:rtl/>
        </w:rPr>
        <w:t>( وحدتی شبیری و همکاران، 1397: 161)</w:t>
      </w:r>
      <w:r w:rsidRPr="000D50A6">
        <w:rPr>
          <w:rFonts w:ascii="irsns" w:hAnsi="irsns" w:cs="B Nazanin"/>
          <w:rtl/>
        </w:rPr>
        <w:t xml:space="preserve"> البته گاهی‌اوقات امکان دارد که شرایط شغل زن جزء هیچ یک از این موارد که با مصالح خانوادگی مغایرت دارند، نباشد اما در مقابل برای خانواده او مضر باشند که در این صورت به این دلیل که بنیان خانواده تهدید می‌شود، شوهر می‌تواند طبق قانون زن خود را از اشتغال منع کند.برای مثال ممکن است زن به کاری اشتغال داشته باشد که ساعات آن بسیار طولانی باشد یا اینکه موجب ‌شود زن به مدت طولانی از خانواده خود دور بماند. این شرایط به این دلیل که بنیان خانواده را سست می‌کند به عنوان یکی از شرایط منع اشتغال زوجه توسط زوج شناخته می‌شود. در کل مرد باید برای منع کردن زن خود از اشتغال، به دادگاه مراجعه کرده و اثبات کند که شغل همسرش یا مغایر با مصالح خانوادگی است یا مغایر با حیثیت او و خود زن است. درصورتی که دادگاه به منع اشتغال زن رأی دهد او باید ادامه دادن آن شغل را کنار بگذارد اما می‌تواند به کار دیگری مشغول شود. بنابراین منع اشتغال زن توسط دادگاه به این معنی نیست که او هرگز نمی‌تواند کار </w:t>
      </w:r>
      <w:r w:rsidRPr="000D50A6">
        <w:rPr>
          <w:rFonts w:ascii="irsns" w:hAnsi="irsns" w:cs="B Nazanin"/>
          <w:rtl/>
        </w:rPr>
        <w:lastRenderedPageBreak/>
        <w:t xml:space="preserve">کند بلکه به این معنی است که زن باید شغل فعلی خود را کنار بگذارد اما می‌تواند شغل دیگری داشته باشد. یکی از این باورها </w:t>
      </w:r>
      <w:r w:rsidRPr="000D50A6">
        <w:rPr>
          <w:rFonts w:ascii="irsns" w:hAnsi="irsns" w:cs="B Nazanin" w:hint="cs"/>
          <w:rtl/>
        </w:rPr>
        <w:t>غلط در جامعه این</w:t>
      </w:r>
      <w:r w:rsidRPr="000D50A6">
        <w:rPr>
          <w:rFonts w:ascii="irsns" w:hAnsi="irsns" w:cs="B Nazanin"/>
          <w:rtl/>
        </w:rPr>
        <w:t xml:space="preserve"> است که اگر مرد قبل از ازدواج به خوبی از اشتغال زنش آگاهی داشته باشد و با دانستن این موضوع با زن ازدواج کند، دیگر نمی‌تواند بعد از ازدواج جلوی اشتغال او را بگیرد. اما این تصور </w:t>
      </w:r>
      <w:r w:rsidRPr="000D50A6">
        <w:rPr>
          <w:rFonts w:ascii="irsns" w:hAnsi="irsns" w:cs="B Nazanin" w:hint="cs"/>
          <w:rtl/>
        </w:rPr>
        <w:t>به طور کامل</w:t>
      </w:r>
      <w:r w:rsidRPr="000D50A6">
        <w:rPr>
          <w:rFonts w:ascii="irsns" w:hAnsi="irsns" w:cs="B Nazanin"/>
          <w:rtl/>
        </w:rPr>
        <w:t xml:space="preserve"> غلط است. حتی اگر مرد قبل از ازدواج هم به خوبی بداند که شغل زنش چیست و او به آن شغل علاقه‌مند است و به اشتغال همسرش رضایت دهد باز هم بعد از ازدواج می‌تواند زن خود را از اشتغال منع کند. این بخش از قانون نشان می‌دهد که ظلم بزرگی در حق خانم‌های شاغل در کشور </w:t>
      </w:r>
      <w:r w:rsidRPr="000D50A6">
        <w:rPr>
          <w:rFonts w:ascii="irsns" w:hAnsi="irsns" w:cs="B Nazanin" w:hint="cs"/>
          <w:rtl/>
        </w:rPr>
        <w:t>ایران</w:t>
      </w:r>
      <w:r w:rsidRPr="000D50A6">
        <w:rPr>
          <w:rFonts w:ascii="irsns" w:hAnsi="irsns" w:cs="B Nazanin"/>
          <w:rtl/>
        </w:rPr>
        <w:t xml:space="preserve"> شده است.</w:t>
      </w:r>
    </w:p>
    <w:p w14:paraId="5D52515F" w14:textId="77777777" w:rsidR="00E455D3" w:rsidRPr="000D50A6" w:rsidRDefault="00E455D3" w:rsidP="00E455D3">
      <w:pPr>
        <w:pStyle w:val="NormalWeb"/>
        <w:shd w:val="clear" w:color="auto" w:fill="FFFFFF"/>
        <w:bidi/>
        <w:spacing w:before="0" w:beforeAutospacing="0" w:after="0" w:afterAutospacing="0"/>
        <w:jc w:val="both"/>
        <w:rPr>
          <w:rFonts w:ascii="irsns" w:hAnsi="irsns" w:cs="B Nazanin"/>
        </w:rPr>
      </w:pPr>
    </w:p>
    <w:p w14:paraId="3A08970F" w14:textId="77777777" w:rsidR="00E455D3" w:rsidRPr="000D50A6" w:rsidRDefault="00E455D3" w:rsidP="00E455D3">
      <w:pPr>
        <w:shd w:val="clear" w:color="auto" w:fill="FFFFFF"/>
        <w:bidi/>
        <w:spacing w:after="0" w:line="240" w:lineRule="auto"/>
        <w:jc w:val="both"/>
        <w:outlineLvl w:val="1"/>
        <w:rPr>
          <w:rFonts w:ascii="iranSansBold" w:eastAsia="Times New Roman" w:hAnsi="iranSansBold" w:cs="B Nazanin"/>
          <w:b/>
          <w:bCs/>
          <w:color w:val="000000"/>
          <w:sz w:val="24"/>
          <w:szCs w:val="24"/>
        </w:rPr>
      </w:pPr>
      <w:r w:rsidRPr="000D50A6">
        <w:rPr>
          <w:rFonts w:ascii="iranSansBold" w:eastAsia="Times New Roman" w:hAnsi="iranSansBold" w:cs="B Nazanin" w:hint="cs"/>
          <w:b/>
          <w:bCs/>
          <w:color w:val="000000"/>
          <w:sz w:val="24"/>
          <w:szCs w:val="24"/>
          <w:rtl/>
        </w:rPr>
        <w:t>گفتار چهارم:</w:t>
      </w:r>
      <w:r w:rsidRPr="000D50A6">
        <w:rPr>
          <w:rFonts w:ascii="iranSansBold" w:eastAsia="Times New Roman" w:hAnsi="iranSansBold" w:cs="B Nazanin"/>
          <w:b/>
          <w:bCs/>
          <w:color w:val="000000"/>
          <w:sz w:val="24"/>
          <w:szCs w:val="24"/>
          <w:rtl/>
        </w:rPr>
        <w:t>آثار اجتماعی حضور زنان در جامعه</w:t>
      </w:r>
    </w:p>
    <w:p w14:paraId="7697E35A" w14:textId="77777777" w:rsidR="00E455D3" w:rsidRPr="000D50A6" w:rsidRDefault="00E455D3" w:rsidP="00E455D3">
      <w:pPr>
        <w:shd w:val="clear" w:color="auto" w:fill="FFFFFF"/>
        <w:bidi/>
        <w:spacing w:before="100" w:beforeAutospacing="1" w:after="100" w:afterAutospacing="1" w:line="240" w:lineRule="auto"/>
        <w:jc w:val="both"/>
        <w:rPr>
          <w:rFonts w:ascii="IRANSans" w:eastAsia="Times New Roman" w:hAnsi="IRANSans" w:cs="B Nazanin"/>
          <w:color w:val="000000"/>
          <w:sz w:val="24"/>
          <w:szCs w:val="24"/>
          <w:rtl/>
        </w:rPr>
      </w:pPr>
      <w:r w:rsidRPr="000D50A6">
        <w:rPr>
          <w:rFonts w:ascii="IRANSans" w:eastAsia="Times New Roman" w:hAnsi="IRANSans" w:cs="B Nazanin"/>
          <w:color w:val="000000"/>
          <w:sz w:val="24"/>
          <w:szCs w:val="24"/>
          <w:rtl/>
        </w:rPr>
        <w:t>به طور کلی، توسعه جامعه زمانی محقق می‌شود که همه توانمندی‌ها و استعداد‌های آن بالفعل شود. حضور و مشارکت زنان به عنوان نیمی از اجتماع نقش انکارناپذیری در این فرایند خواهد داشت و می‌تواند نهاد خانواده و کرامت آنان را حفظ کند</w:t>
      </w:r>
      <w:r w:rsidRPr="000D50A6">
        <w:rPr>
          <w:rFonts w:ascii="IRANSans" w:eastAsia="Times New Roman" w:hAnsi="IRANSans" w:cs="B Nazanin" w:hint="cs"/>
          <w:color w:val="000000"/>
          <w:sz w:val="24"/>
          <w:szCs w:val="24"/>
          <w:rtl/>
        </w:rPr>
        <w:t>.</w:t>
      </w:r>
      <w:r w:rsidRPr="000D50A6">
        <w:rPr>
          <w:rFonts w:ascii="IRANSans" w:eastAsia="Times New Roman" w:hAnsi="IRANSans" w:cs="B Nazanin"/>
          <w:color w:val="000000"/>
          <w:sz w:val="24"/>
          <w:szCs w:val="24"/>
          <w:rtl/>
        </w:rPr>
        <w:t>تجربه ثابت کرده است زنان مسائل مربوط به خود و خانواده را با وسواس بیشتری دنبال می‌کنند و با پیگیری‌های مسالمت‌آمیز و همراه با مدارا بر تحقق مطالبات خود در زمینه توسعه اجتماعی نقش ایفا خواهند کرد</w:t>
      </w:r>
      <w:r w:rsidRPr="000D50A6">
        <w:rPr>
          <w:rFonts w:ascii="IRANSans" w:eastAsia="Times New Roman" w:hAnsi="IRANSans" w:cs="B Nazanin"/>
          <w:color w:val="000000"/>
          <w:sz w:val="24"/>
          <w:szCs w:val="24"/>
        </w:rPr>
        <w:t>.</w:t>
      </w:r>
      <w:r w:rsidRPr="000D50A6">
        <w:rPr>
          <w:rFonts w:ascii="IRANSans" w:eastAsia="Times New Roman" w:hAnsi="IRANSans" w:cs="B Nazanin"/>
          <w:color w:val="000000"/>
          <w:sz w:val="24"/>
          <w:szCs w:val="24"/>
          <w:rtl/>
        </w:rPr>
        <w:t>آنچه مشخص است این است که جدا کردن قسمت‌هایی از نهاد‌های اجتماعی از سایر بخش‌ها، مانند جداسازی زنان و مردان در جامعه، از ایجاد یک جامعه پویا جلوگیری خواهد کرد</w:t>
      </w:r>
      <w:r w:rsidRPr="000D50A6">
        <w:rPr>
          <w:rFonts w:ascii="IRANSans" w:eastAsia="Times New Roman" w:hAnsi="IRANSans" w:cs="B Nazanin"/>
          <w:color w:val="000000"/>
          <w:sz w:val="24"/>
          <w:szCs w:val="24"/>
        </w:rPr>
        <w:t>.</w:t>
      </w:r>
      <w:r w:rsidRPr="000D50A6">
        <w:rPr>
          <w:rFonts w:ascii="IRANSans" w:eastAsia="Times New Roman" w:hAnsi="IRANSans" w:cs="B Nazanin" w:hint="cs"/>
          <w:color w:val="000000"/>
          <w:sz w:val="24"/>
          <w:szCs w:val="24"/>
          <w:rtl/>
        </w:rPr>
        <w:t>در راستای همین موضوع و اهمیت حضور زنان در جامعه وبحث اشتغال مزایایی برای اشتغال زنان به نحوی که در تزاحم با خانواده و حقوق شوهر قرار نگیرد تعیین شده است که لازم است بیشتر مورد توجه واقع شود.البته زنان مانندمردان می توانند به مشاغل مختلف دست یابند و هیچ منع قانونی برای اشتغال زنان وجود ندارد.(عراقی، 1389 : 112) در این میان بند سوم اصل 43 قانون اساسی مقرر می دارد تنظیم برنامه اقتصادی کشور باید به صورتی باشد که شکل و محتوا و ساعات کار آن چنان باشد که هر فرد علاوه بر تلاش شغلی، فرصت و توان کافی برای خودسازی معنوی، سیاسی اجتماعی و شرکت فعال در جامعه و افزایش مهارت وابتکار را داشته باشد در راستای توجه به این امر در اشتغال زنان طرح ریزی اشتغال نیمه وقت که برای زنان زمینه پرداخت به سایر ابعاد و نقشه های زندگی را فراهم می سازد، اهمیت می یابد.در قانون استخدام کشوری ذیل ماده واحده قانون نیمه وقت بانوان مصوب 10/9/1396 و ماده 80 آئین نامه نحوه تشکیل و اداره آموزشگاههای فنی و حرفه ای آزاد و اشتغال نیمه وقت برای نیروهای دائم و قراردادی تصریح گردیده است.(گلشنی و فرقانی، 1396: 127و 141) آن چه در تحلیل این موارد می توان عنوان داشت این است که بر پایه عموم آیات و روایات اشتغال نیز همانند سایر امورمباح از حقوق انسان است که هم برای زن و هم برای مرد درنظر گرفته شده است.ایجاد فرصت های شغلی با درنظر گرفتن شرایط زنان و معیارهای اسلامی از طرف دولت و آگاه سازی زنان از حقوق خود از جمله حق اشتغال، حق تحصیل، حق داشتن دارایی و درآمد مستقل ضروری به نظر می رسد.(معدنی و نژاد فلاح، 1393: 171)</w:t>
      </w:r>
    </w:p>
    <w:p w14:paraId="3BF9E9C8" w14:textId="77777777" w:rsidR="00E455D3" w:rsidRPr="000D50A6" w:rsidRDefault="00E455D3" w:rsidP="00E455D3">
      <w:pPr>
        <w:keepNext/>
        <w:keepLines/>
        <w:bidi/>
        <w:spacing w:after="0"/>
        <w:jc w:val="both"/>
        <w:outlineLvl w:val="1"/>
        <w:rPr>
          <w:rFonts w:asciiTheme="majorHAnsi" w:eastAsia="Calibri" w:hAnsiTheme="majorHAnsi" w:cs="B Nazanin"/>
          <w:b/>
          <w:bCs/>
          <w:sz w:val="24"/>
          <w:szCs w:val="24"/>
          <w:rtl/>
        </w:rPr>
      </w:pPr>
      <w:r w:rsidRPr="000D50A6">
        <w:rPr>
          <w:rFonts w:asciiTheme="majorHAnsi" w:eastAsia="Calibri" w:hAnsiTheme="majorHAnsi" w:cs="B Nazanin" w:hint="cs"/>
          <w:b/>
          <w:bCs/>
          <w:sz w:val="24"/>
          <w:szCs w:val="24"/>
          <w:rtl/>
        </w:rPr>
        <w:t xml:space="preserve">مبحث چهارم:گذر از خانواده گسترده به سمت خانواده هسته ای و لزوم توجه بیشتر به ابعاد ولایت مادر در حضانت فرزندان با عنوان نمایندگی اعم از حق تحصیل و اشتغال </w:t>
      </w:r>
    </w:p>
    <w:p w14:paraId="7D8A81AF" w14:textId="77777777" w:rsidR="00E455D3" w:rsidRPr="000D50A6" w:rsidRDefault="00E455D3" w:rsidP="00E455D3">
      <w:pPr>
        <w:bidi/>
        <w:spacing w:after="0"/>
        <w:jc w:val="both"/>
        <w:rPr>
          <w:rFonts w:cs="B Nazanin"/>
          <w:sz w:val="24"/>
          <w:szCs w:val="24"/>
          <w:rtl/>
          <w:lang w:bidi="fa-IR"/>
        </w:rPr>
      </w:pPr>
      <w:r w:rsidRPr="000D50A6">
        <w:rPr>
          <w:rFonts w:cs="B Nazanin" w:hint="cs"/>
          <w:sz w:val="24"/>
          <w:szCs w:val="24"/>
          <w:rtl/>
          <w:lang w:bidi="fa-IR"/>
        </w:rPr>
        <w:t>با توجه به این که در ایران ممانعت های مرد از حقوقی مانند تحصیل و اشتغال و به طور کلی یکسری از مسائل و عدم تعیین ولایت برای مادر در حضانت باعث چالش ها و ابهامات زیادی گردیده است لذا در این قسمت به بررسی و تحلیل این موضوع پرداخته می شود.قوانین حقوقی ایران برگرفته از فقه نورانی اسلام، منبع وحی لایزل الهی و متصل به ذات اقدس باری تعالی و علم بی اندازه اوست.فقه منبع گرانبهای حقوق می باشد و همانند چشمه جوشانی با زلال جاری خود در تمام دوران، قوانینی را که بشریت محتاج آن است، به صورت نو و تازه به آنان ارائه می نماید.نزدیکی استوار و محکم فقه و حقوق در تمام زمینه های گوناگون اجتماعی، علمی، فرهنگی ، اقتصادی و...قادر است راهگشای مشکلات و جوابگوی سوالات انسان و مکاتب و عقیده های گوناگون باشد.</w:t>
      </w:r>
    </w:p>
    <w:p w14:paraId="459E0338" w14:textId="77777777" w:rsidR="00E455D3" w:rsidRPr="000D50A6" w:rsidRDefault="00E455D3" w:rsidP="00E455D3">
      <w:pPr>
        <w:bidi/>
        <w:spacing w:after="0"/>
        <w:jc w:val="both"/>
        <w:rPr>
          <w:rFonts w:cs="B Nazanin"/>
          <w:sz w:val="24"/>
          <w:szCs w:val="24"/>
          <w:rtl/>
          <w:lang w:bidi="fa-IR"/>
        </w:rPr>
      </w:pPr>
      <w:r w:rsidRPr="000D50A6">
        <w:rPr>
          <w:rFonts w:cs="B Nazanin" w:hint="cs"/>
          <w:sz w:val="24"/>
          <w:szCs w:val="24"/>
          <w:rtl/>
          <w:lang w:bidi="fa-IR"/>
        </w:rPr>
        <w:t xml:space="preserve">  با رجوع به حکم های تشریع شده از طرف شارع و نظریات فقهای عظام و ادله محکم و خدشه ناپذیر آنان قادر است معضلات حقوقی را رفع نمود.از آنجا که خانواده کوچکترین واحداجتماع و هسته اصلی و پایه اساسی آن است بررسی موضوعات مربوط به </w:t>
      </w:r>
      <w:r w:rsidRPr="000D50A6">
        <w:rPr>
          <w:rFonts w:cs="B Nazanin" w:hint="cs"/>
          <w:sz w:val="24"/>
          <w:szCs w:val="24"/>
          <w:rtl/>
          <w:lang w:bidi="fa-IR"/>
        </w:rPr>
        <w:lastRenderedPageBreak/>
        <w:t>خانواده از ارزش زیادی برخوردار بوده و دقت خاصی را می طلبد. ولایت قهری در زمره موضوعاتی است که از روابط خانوادگی ناشی می شود و ولی قهری فردی است که به حکم قانون تعیین می شود و سمت خود را به صورت مستقیم از قانون می گیرد.ولایت چنین فردی یک وظیفه خانوادگی و اجتماعی و به دیگر اجباری است که در اصطلاح آن را ولایت قهری می گویند.در تمام کشورها فرد یا افرادی که به صغیر نزدیک تر است و به وی دلبستگی دارند برای سرپرستی و اداره امور وی اقدام می نمایند؛ زیرا فطرت انسانی اقتضاء می نماید که سرپرستی صغیر با اقارب نزدیک وی به ویژه پدر او باشد.قانون مدنی به پیروی از فقه امامیه به سوی ولایت قهری را به پدر و جدپدری اختصاص داده و مادر را از آن محروم ساخته است.(بجنوردی،</w:t>
      </w:r>
      <w:r w:rsidRPr="000D50A6">
        <w:rPr>
          <w:rFonts w:ascii="Calibri" w:eastAsia="Calibri" w:hAnsi="Calibri" w:cs="B Nazanin"/>
          <w:sz w:val="24"/>
          <w:szCs w:val="24"/>
          <w:rtl/>
        </w:rPr>
        <w:t>13</w:t>
      </w:r>
      <w:r w:rsidRPr="000D50A6">
        <w:rPr>
          <w:rFonts w:ascii="Calibri" w:eastAsia="Calibri" w:hAnsi="Calibri" w:cs="B Nazanin" w:hint="cs"/>
          <w:sz w:val="24"/>
          <w:szCs w:val="24"/>
          <w:rtl/>
        </w:rPr>
        <w:t>8</w:t>
      </w:r>
      <w:r w:rsidRPr="000D50A6">
        <w:rPr>
          <w:rFonts w:ascii="Calibri" w:eastAsia="Calibri" w:hAnsi="Calibri" w:cs="B Nazanin"/>
          <w:sz w:val="24"/>
          <w:szCs w:val="24"/>
          <w:rtl/>
        </w:rPr>
        <w:t>5</w:t>
      </w:r>
      <w:r w:rsidRPr="000D50A6">
        <w:rPr>
          <w:rFonts w:cs="B Nazanin" w:hint="cs"/>
          <w:sz w:val="24"/>
          <w:szCs w:val="24"/>
          <w:rtl/>
          <w:lang w:bidi="fa-IR"/>
        </w:rPr>
        <w:t xml:space="preserve"> : 132) </w:t>
      </w:r>
    </w:p>
    <w:p w14:paraId="59EE63DE" w14:textId="77777777" w:rsidR="00E455D3" w:rsidRPr="000D50A6" w:rsidRDefault="00E455D3" w:rsidP="00E455D3">
      <w:pPr>
        <w:bidi/>
        <w:spacing w:after="0"/>
        <w:jc w:val="both"/>
        <w:rPr>
          <w:rFonts w:cs="B Nazanin"/>
          <w:sz w:val="24"/>
          <w:szCs w:val="24"/>
          <w:rtl/>
        </w:rPr>
      </w:pPr>
      <w:r w:rsidRPr="000D50A6">
        <w:rPr>
          <w:rFonts w:cs="B Nazanin" w:hint="cs"/>
          <w:sz w:val="24"/>
          <w:szCs w:val="24"/>
          <w:rtl/>
          <w:lang w:bidi="fa-IR"/>
        </w:rPr>
        <w:t xml:space="preserve">اما بدون تردید اقتضائات این دوره ایجاب می نماید که بسیاری از مسائل به طور مجدد دوباره مورد ارزیابی واقع شوند و به ارزیابی های قبل بسنده نگردد. در خصوص این که ولایت به پدر و جدپدری بر اساس فقه و قانون تعلق دارد تردیدی نیست.اما بحث ولایت و البته عنوان نمایندگی که از نظر محقق ارحج تر از جعل ولایت است در شرایطی است که پدر فاقد اهلیت لازم است که البته قانون مدنی نوعی نمایندگی اجتناب ناپذیر را در این شرایط تعیین نموده است.این نوع نمایندگی با عنوان ولایت قهری در ماده 1180 نام برده شده است.ولایتی که در محدوده حاکمیت اراده نمی باشد.بنابراین حق استعفاء وجود ندارد.البته همان گونه که عنوان شده عنوان ولایت از منظر فقه و قانون به پدر و جد پدری تعلق دارد و حتی در نبود این افراد به قیم تعلق می گیرد در حالی که می توان با واگذاری نمایندگی و این عنوان به اختلاف نظرات در این حیطه پایان داد.در این خصوص حتی در میان فقها نیز افرادی معتقد به استفاده از عنوان ولایت برای مادر هستند و عقیده ای به ذکر عنوان نمابندگی ندارند.به عنوان مثال علامه حلی تقدم بعد از پدر و جدپدری را شایسته مقام مادر به دلیل زیادی شفقت وی عنوان می نماید.( علامه حلی، 1414 : 80) از بین فقهای معاصر نیز آیت الله صانعی در جواب به استفتائی در سال 1384 این گونه عنوان داشته اند که در تمام مواردی که پدر، ولایت قهری به اعتبار صغیر بودن و قاصر بودن فرزند دارد، مادر هم دارای ولایت است.(صانعی، 1388 : </w:t>
      </w:r>
      <w:r w:rsidRPr="000D50A6">
        <w:rPr>
          <w:rFonts w:cs="B Nazanin" w:hint="cs"/>
          <w:sz w:val="24"/>
          <w:szCs w:val="24"/>
          <w:rtl/>
        </w:rPr>
        <w:t xml:space="preserve">589) علاوه براین هم چنان قانون پدربزرگ را همپای پدر ولی قهری تلقی می نماید.به واقع از نظر نگارنده این عقیده که یادگار دوران قدیم و پدرسالاری است با اقتضائات امروزین خانواده ها قابل انطباق نیست. پس در نتیجه این مباحث سوالاتی مطرح است از جمله این که چرا مادر نمی تواند صلاح و فساد طفل را تشخیص دهد ؟ </w:t>
      </w:r>
    </w:p>
    <w:p w14:paraId="297A2466" w14:textId="77777777" w:rsidR="00E455D3" w:rsidRPr="000D50A6" w:rsidRDefault="00E455D3" w:rsidP="00E455D3">
      <w:pPr>
        <w:bidi/>
        <w:spacing w:after="0"/>
        <w:jc w:val="both"/>
        <w:rPr>
          <w:rFonts w:cs="B Nazanin"/>
          <w:sz w:val="24"/>
          <w:szCs w:val="24"/>
          <w:rtl/>
        </w:rPr>
      </w:pPr>
      <w:r w:rsidRPr="000D50A6">
        <w:rPr>
          <w:rFonts w:cs="B Nazanin" w:hint="cs"/>
          <w:sz w:val="24"/>
          <w:szCs w:val="24"/>
          <w:rtl/>
        </w:rPr>
        <w:t xml:space="preserve">   به عبارتی در حال حاضر شاهد گذار از خانواده های گسترده به سوی خانواده هسته ای هستیم.مقصود از خانواده هسته ای عبارت است از شوهر، زن و فرزندان؛ نمونه خانواده های هسته ای را می توان در غالب کشورهای صنعتی و جوامع شهرنشینی پیشرفته ملاحظه نمود.( کوئن ،1382 : 174) در این راستا باید گفت لازم است حقوق، تحولات جامعه را رصد نموده و در قواعد تجدیدنظرهایی صورت بگیرد. از منظر عرفی نیز مواردی قابل ذکر است که می تواند نشان دهنده لزوم توجه بیشتر به این مباحث و استفاده از عنوان نمایندگی حداقل برای مادر باشد.چرا که از منظر عرفی زمانی که پدر و مادر هستند در عموم موارد جدپدری به خود اجازه دخالت نمی دهد.</w:t>
      </w:r>
    </w:p>
    <w:p w14:paraId="4DD33458" w14:textId="77777777" w:rsidR="00E455D3" w:rsidRPr="000D50A6" w:rsidRDefault="00E455D3" w:rsidP="00E455D3">
      <w:pPr>
        <w:keepNext/>
        <w:keepLines/>
        <w:bidi/>
        <w:spacing w:after="0"/>
        <w:outlineLvl w:val="1"/>
        <w:rPr>
          <w:rFonts w:asciiTheme="majorHAnsi" w:eastAsiaTheme="majorEastAsia" w:hAnsiTheme="majorHAnsi" w:cs="B Nazanin"/>
          <w:b/>
          <w:bCs/>
          <w:sz w:val="24"/>
          <w:szCs w:val="24"/>
          <w:rtl/>
        </w:rPr>
      </w:pPr>
      <w:r w:rsidRPr="000D50A6">
        <w:rPr>
          <w:rFonts w:asciiTheme="majorHAnsi" w:eastAsiaTheme="majorEastAsia" w:hAnsiTheme="majorHAnsi" w:cs="B Nazanin" w:hint="cs"/>
          <w:b/>
          <w:bCs/>
          <w:sz w:val="24"/>
          <w:szCs w:val="24"/>
          <w:rtl/>
        </w:rPr>
        <w:t xml:space="preserve">گفتار اول:اثبات حق برای مادر </w:t>
      </w:r>
    </w:p>
    <w:p w14:paraId="3A8C0543" w14:textId="77777777" w:rsidR="00E455D3" w:rsidRPr="000D50A6" w:rsidRDefault="00E455D3" w:rsidP="00E455D3">
      <w:pPr>
        <w:bidi/>
        <w:spacing w:after="0"/>
        <w:jc w:val="both"/>
        <w:rPr>
          <w:rFonts w:cs="B Nazanin"/>
          <w:sz w:val="24"/>
          <w:szCs w:val="24"/>
          <w:rtl/>
        </w:rPr>
      </w:pPr>
      <w:r w:rsidRPr="000D50A6">
        <w:rPr>
          <w:rFonts w:cs="B Nazanin" w:hint="cs"/>
          <w:sz w:val="24"/>
          <w:szCs w:val="24"/>
          <w:rtl/>
        </w:rPr>
        <w:t xml:space="preserve">فرضیه این بحث بر اساس اثبات حق ولایت قهری بر مادر برخلاف نظر مشهور فقهای متقدم و غالب متاخرین واقع می شود.صاحب عناوین تعیین نموده است که از استقراء در فقه و مسائل فقهی این گونه استنباط می شود که تنها پدر و جدپدری نسبت به جان و مال مولی علیه، ولایت دارند.مادر هیچ نوع ولایتی بر جان و مال فرزند ندارد هر مقدار که بالاتر برود و این ولایت در هیچ زمینه ای ایجاد نمی شود.ضمنا برادر نسبت به جان و مال برادر یا خواهر در هیچ زمینه ای دارای ولایت نیست.(حسینی مراغی، 1417 : 600) امام خمینی (ره) در تحریرالوسیله این گونه عنوان می نمایند که ولایت تصرف در مال طفل و ملاحظه مصلحت ها و شئون وی با پدر و جدپدری می باشد و با نبود آنان، قیم یکی از آنها این ولایت را دارند و در این میان قیم فردی است که یکی از پدر و جد پدری </w:t>
      </w:r>
      <w:r w:rsidRPr="000D50A6">
        <w:rPr>
          <w:rFonts w:cs="B Nazanin" w:hint="cs"/>
          <w:sz w:val="24"/>
          <w:szCs w:val="24"/>
          <w:rtl/>
        </w:rPr>
        <w:lastRenderedPageBreak/>
        <w:t xml:space="preserve">وصیت نماید که ناظر در امور طفل باشد و با نبود قیم، ولایت وی با حاکم شرع می باشد و اما مادر و جدمادری و برادر تا چه برسد به دیگر نزدیکان، ولایتی بر او ندارند.البته در حالت نبود حاکم شرع، ولایت وی بر مومنین است که بنابر احتیاط باید دارای وصف عدالت باشند.(موسوی خمینی، 1403 : 130) </w:t>
      </w:r>
    </w:p>
    <w:p w14:paraId="28B2A765" w14:textId="77777777" w:rsidR="00E455D3" w:rsidRPr="000D50A6" w:rsidRDefault="00E455D3" w:rsidP="00E455D3">
      <w:pPr>
        <w:bidi/>
        <w:spacing w:after="0"/>
        <w:jc w:val="both"/>
        <w:rPr>
          <w:rFonts w:cs="B Nazanin"/>
          <w:sz w:val="24"/>
          <w:szCs w:val="24"/>
          <w:rtl/>
        </w:rPr>
      </w:pPr>
      <w:r w:rsidRPr="000D50A6">
        <w:rPr>
          <w:rFonts w:cs="B Nazanin" w:hint="cs"/>
          <w:sz w:val="24"/>
          <w:szCs w:val="24"/>
          <w:rtl/>
        </w:rPr>
        <w:t xml:space="preserve">مشابه این عبارات در کتب و واژگان فقها فراوان و به وفور یافت می شود.در موارد عمده فقهای امامیه بر این عقیده هستند که ولایت قهری،حقی است تنها بر عهده پدر و جدپدری و بعد از آنها و در حالت نبود وصی منصوب از طرف ایشان، ولایت به حکومت می رسد.به این صورت منصب ولایت قهری هیچ گاه بدون والی نمی ماند. در این قسمت به بررسی اثبات حق ولایی قهری برای مادر و ادله موافقان آن پرداخته می شود تا با استفاده از آن بتوان لزوم عنوان نمایندگی در این حیطه و واگذاری آن به مادر در دادرسی نفقه و امکان عدم جعل عنوان ولایت را مورد بررسی قرار داد.با وجود تمام مخالفت ها و وجود دیدگاههای مشهور فقهای امامیه، می توان از دلایل ذیل برای اثبات حق ولایی قهری مادر استفاده نمود: </w:t>
      </w:r>
    </w:p>
    <w:p w14:paraId="68CC8F2D" w14:textId="77777777" w:rsidR="00E455D3" w:rsidRPr="000D50A6" w:rsidRDefault="00E455D3" w:rsidP="00E455D3">
      <w:pPr>
        <w:keepNext/>
        <w:keepLines/>
        <w:bidi/>
        <w:spacing w:after="0"/>
        <w:outlineLvl w:val="1"/>
        <w:rPr>
          <w:rFonts w:asciiTheme="majorHAnsi" w:eastAsiaTheme="majorEastAsia" w:hAnsiTheme="majorHAnsi" w:cs="B Nazanin"/>
          <w:b/>
          <w:bCs/>
          <w:sz w:val="24"/>
          <w:szCs w:val="24"/>
          <w:rtl/>
        </w:rPr>
      </w:pPr>
      <w:r w:rsidRPr="000D50A6">
        <w:rPr>
          <w:rFonts w:asciiTheme="majorHAnsi" w:eastAsiaTheme="majorEastAsia" w:hAnsiTheme="majorHAnsi" w:cs="B Nazanin" w:hint="cs"/>
          <w:b/>
          <w:bCs/>
          <w:sz w:val="24"/>
          <w:szCs w:val="24"/>
          <w:rtl/>
        </w:rPr>
        <w:t xml:space="preserve">الف-آیات </w:t>
      </w:r>
    </w:p>
    <w:p w14:paraId="0A9DA81D" w14:textId="77777777" w:rsidR="00E455D3" w:rsidRPr="000D50A6" w:rsidRDefault="00E455D3" w:rsidP="00E455D3">
      <w:pPr>
        <w:bidi/>
        <w:spacing w:after="0"/>
        <w:jc w:val="both"/>
        <w:rPr>
          <w:rFonts w:cs="B Nazanin"/>
          <w:sz w:val="24"/>
          <w:szCs w:val="24"/>
          <w:rtl/>
        </w:rPr>
      </w:pPr>
      <w:r w:rsidRPr="000D50A6">
        <w:rPr>
          <w:rFonts w:cs="B Nazanin" w:hint="cs"/>
          <w:sz w:val="24"/>
          <w:szCs w:val="24"/>
          <w:rtl/>
        </w:rPr>
        <w:t>از جمله آیاتی که می توان به آن در این حیطه اشاره داشت، آیه 152 سوره انعام و آیه 34 سوره اسراء است که در سوره انعام در این آیه مقرر شده است که و به مال یتیم جز به شیوه ای که بهتر است نزدیک نشوید تا به بلوغ برسد</w:t>
      </w:r>
      <w:r w:rsidRPr="000D50A6">
        <w:rPr>
          <w:rFonts w:cs="B Nazanin"/>
          <w:sz w:val="24"/>
          <w:szCs w:val="24"/>
          <w:vertAlign w:val="superscript"/>
          <w:rtl/>
        </w:rPr>
        <w:footnoteReference w:id="1"/>
      </w:r>
      <w:r w:rsidRPr="000D50A6">
        <w:rPr>
          <w:rFonts w:cs="B Nazanin" w:hint="cs"/>
          <w:sz w:val="24"/>
          <w:szCs w:val="24"/>
          <w:rtl/>
        </w:rPr>
        <w:t>.در سوره اسراء و آیه فوق الذکر نیز خدای متعال فرموده است :" به مال یتیم نزدیک نشوید مگر به شیوه ای که نیکوست تا وی به حد رشد خود برسد و به پیمانتان وفادار باشید همانا پیمان مورد سوال می باشد."</w:t>
      </w:r>
      <w:r w:rsidRPr="000D50A6">
        <w:rPr>
          <w:rFonts w:cs="B Nazanin"/>
          <w:sz w:val="24"/>
          <w:szCs w:val="24"/>
          <w:vertAlign w:val="superscript"/>
          <w:rtl/>
        </w:rPr>
        <w:footnoteReference w:id="2"/>
      </w:r>
      <w:r w:rsidRPr="000D50A6">
        <w:rPr>
          <w:rFonts w:cs="B Nazanin" w:hint="cs"/>
          <w:sz w:val="24"/>
          <w:szCs w:val="24"/>
          <w:rtl/>
        </w:rPr>
        <w:t>هیچ یک از مفسران این قبیل آیات را تنها در انحصار فرد خاصی قرار نداده اند.عمومیت این دو آیه شامل محسنین و به طریق اولی مادران نیز می شود.چه فردی محسن تر از مادر خیر و صلاح فرزند خود را تشخیص می دهد ؟ بدون تردید احساساتی که مادر به فرزندش دارد، مشابهتی ندارد.ظاهرا استثنایی که در آیه ذکر شده است، گویای این مطلب است که نزدیکی به اموال هرگاه نیکوباشد جایز است.( حسینی مراغی، 1417 : 580) و ولایت و نمایندگی مادر بدون تردید نیکو است.آیه قرآن فرد خاصی را مورد خطاب واقع نساخته است بلکه خطاب به عموم است و در این باره عنوان شده است:" به نظر می آید در متونی که متولی امور ایتام، عدول از مومنین تعیین گردیده اند، دلیلی بر استثنای زنان از عمومات وجود ندارد.(روشن، 1390 : 346)</w:t>
      </w:r>
    </w:p>
    <w:p w14:paraId="5D471030" w14:textId="77777777" w:rsidR="00E455D3" w:rsidRPr="000D50A6" w:rsidRDefault="00E455D3" w:rsidP="00E455D3">
      <w:pPr>
        <w:keepNext/>
        <w:keepLines/>
        <w:bidi/>
        <w:spacing w:after="0"/>
        <w:outlineLvl w:val="1"/>
        <w:rPr>
          <w:rFonts w:asciiTheme="majorHAnsi" w:eastAsiaTheme="majorEastAsia" w:hAnsiTheme="majorHAnsi" w:cs="B Nazanin"/>
          <w:b/>
          <w:bCs/>
          <w:sz w:val="24"/>
          <w:szCs w:val="24"/>
          <w:rtl/>
        </w:rPr>
      </w:pPr>
      <w:r w:rsidRPr="000D50A6">
        <w:rPr>
          <w:rFonts w:asciiTheme="majorHAnsi" w:eastAsiaTheme="majorEastAsia" w:hAnsiTheme="majorHAnsi" w:cs="B Nazanin" w:hint="cs"/>
          <w:b/>
          <w:bCs/>
          <w:sz w:val="24"/>
          <w:szCs w:val="24"/>
          <w:rtl/>
        </w:rPr>
        <w:t xml:space="preserve">ب-عمومات ولایت عدول مسلمانان </w:t>
      </w:r>
    </w:p>
    <w:p w14:paraId="0A44EF5C" w14:textId="77777777" w:rsidR="00E455D3" w:rsidRPr="000D50A6" w:rsidRDefault="00E455D3" w:rsidP="00E455D3">
      <w:pPr>
        <w:bidi/>
        <w:spacing w:after="0"/>
        <w:jc w:val="both"/>
        <w:rPr>
          <w:rFonts w:cs="B Nazanin"/>
          <w:sz w:val="24"/>
          <w:szCs w:val="24"/>
          <w:rtl/>
          <w:lang w:bidi="fa-IR"/>
        </w:rPr>
      </w:pPr>
      <w:r w:rsidRPr="000D50A6">
        <w:rPr>
          <w:rFonts w:cs="B Nazanin" w:hint="cs"/>
          <w:sz w:val="24"/>
          <w:szCs w:val="24"/>
          <w:rtl/>
        </w:rPr>
        <w:t>عموماتی که برای اثبات ولایت عدول مومنین مورد توجه واقع شده است، به طور کامل از مصداق های قاعده احسان هستند و هر احسانی بنابرحکم عقل جایز است. در قاعده احسان تفاوتی بین اشخاص وجود ندارد و همان گونه که شامل پدر می شود در مورد مادر نیز قابل ذکر است. مولف کتاب عناوین برخی از این موارد در کتاب و سنت را جمع آوری نموده است.(حسینی مراغی، 1417 : 580) اجماع فقها نیز بر  این اساس است که ولایت مومنان عادل بر سایر افراد جایز است، حتی عنوان شده است که جواز ولایت مومنان به معنای وجوب آن نمی باشد زیرا چنان چه اجرای ولایت برای مومنان عادل واجب نباشد، نیازمند عسروحرج در نظام جامعه و امور مردم خواهد شد.(همان :  581) در خصوص ولایت قهری بر طفل نیز چه کسی عادل تر از مادر وجود خواهد داشت؟ نتیجه دلایل منقول از کتاب و سنت این گونه است که اعمال مادر در اعمال حق ولایی خود بر طفل صغیربدون شک در زمره احسان و تقوی می باشد.( صانعی، 5</w:t>
      </w:r>
      <w:r w:rsidRPr="000D50A6">
        <w:rPr>
          <w:rFonts w:cs="B Nazanin"/>
          <w:sz w:val="24"/>
          <w:szCs w:val="24"/>
        </w:rPr>
        <w:t>138</w:t>
      </w:r>
      <w:r w:rsidRPr="000D50A6">
        <w:rPr>
          <w:rFonts w:cs="B Nazanin" w:hint="cs"/>
          <w:sz w:val="24"/>
          <w:szCs w:val="24"/>
          <w:rtl/>
          <w:lang w:bidi="fa-IR"/>
        </w:rPr>
        <w:t xml:space="preserve">: 22) </w:t>
      </w:r>
    </w:p>
    <w:p w14:paraId="119F61CF" w14:textId="77777777" w:rsidR="00E455D3" w:rsidRPr="000D50A6" w:rsidRDefault="00E455D3" w:rsidP="00E455D3">
      <w:pPr>
        <w:keepNext/>
        <w:keepLines/>
        <w:bidi/>
        <w:spacing w:after="0"/>
        <w:outlineLvl w:val="1"/>
        <w:rPr>
          <w:rFonts w:asciiTheme="majorHAnsi" w:eastAsiaTheme="majorEastAsia" w:hAnsiTheme="majorHAnsi" w:cs="B Nazanin"/>
          <w:b/>
          <w:bCs/>
          <w:sz w:val="24"/>
          <w:szCs w:val="24"/>
          <w:rtl/>
          <w:lang w:bidi="fa-IR"/>
        </w:rPr>
      </w:pPr>
      <w:r w:rsidRPr="000D50A6">
        <w:rPr>
          <w:rFonts w:asciiTheme="majorHAnsi" w:eastAsiaTheme="majorEastAsia" w:hAnsiTheme="majorHAnsi" w:cs="B Nazanin" w:hint="cs"/>
          <w:b/>
          <w:bCs/>
          <w:sz w:val="24"/>
          <w:szCs w:val="24"/>
          <w:rtl/>
          <w:lang w:bidi="fa-IR"/>
        </w:rPr>
        <w:lastRenderedPageBreak/>
        <w:t xml:space="preserve">ج-بنای خردمندان </w:t>
      </w:r>
    </w:p>
    <w:p w14:paraId="2A77FD52" w14:textId="77777777" w:rsidR="00E455D3" w:rsidRPr="000D50A6" w:rsidRDefault="00E455D3" w:rsidP="00E455D3">
      <w:pPr>
        <w:bidi/>
        <w:spacing w:after="0"/>
        <w:jc w:val="both"/>
        <w:rPr>
          <w:rFonts w:cs="B Nazanin"/>
          <w:sz w:val="24"/>
          <w:szCs w:val="24"/>
          <w:rtl/>
        </w:rPr>
      </w:pPr>
      <w:r w:rsidRPr="000D50A6">
        <w:rPr>
          <w:rFonts w:cs="B Nazanin" w:hint="cs"/>
          <w:sz w:val="24"/>
          <w:szCs w:val="24"/>
          <w:rtl/>
          <w:lang w:bidi="fa-IR"/>
        </w:rPr>
        <w:t xml:space="preserve">در حال حاضر با رواج روزافزون خانواده هسته ای، در خصوص ولایت اشکالاتی ایجاد شده است چرا که جدپدری بعضا با نوه زندگی نمی کند و به اندازه پدر و مادر علاقه مند به زندگی وی نمی باشد.در همین راستا بهتر است ولایت به مادر نیز داده شود چرا که وی بدون تردید نسبت به فرزند خود دلسوزتر است.(صفایی و امامی،1398 : 364) از طرفی شایان توجه است که ولایت اشتراکی چند نفر بر اساس موارد عنوان شده در فقه و حقوق در حال حاضر ممکن است مفسده هایی را ایجاد نماید.از جمله اختلاف سلیقه ها مشکلات زیادی را برای کودک ایجاد می نماید.مقنن در سال </w:t>
      </w:r>
      <w:r w:rsidRPr="000D50A6">
        <w:rPr>
          <w:rFonts w:cs="B Nazanin" w:hint="cs"/>
          <w:sz w:val="24"/>
          <w:szCs w:val="24"/>
          <w:rtl/>
        </w:rPr>
        <w:t>53</w:t>
      </w:r>
      <w:r w:rsidRPr="000D50A6">
        <w:rPr>
          <w:rFonts w:cs="B Nazanin"/>
          <w:sz w:val="24"/>
          <w:szCs w:val="24"/>
        </w:rPr>
        <w:t>13</w:t>
      </w:r>
      <w:r w:rsidRPr="000D50A6">
        <w:rPr>
          <w:rFonts w:cs="B Nazanin" w:hint="cs"/>
          <w:sz w:val="24"/>
          <w:szCs w:val="24"/>
          <w:rtl/>
        </w:rPr>
        <w:t xml:space="preserve"> در قانون حمایت خانواده ترتیبی داد که هیچ زمانی بیشتر از یک نفر ولایت و نمایندگی طفل را بر عهده نداشته باشد که این موضوع در ماده 5</w:t>
      </w:r>
      <w:r w:rsidRPr="000D50A6">
        <w:rPr>
          <w:rFonts w:cs="B Nazanin"/>
          <w:sz w:val="24"/>
          <w:szCs w:val="24"/>
        </w:rPr>
        <w:t>1</w:t>
      </w:r>
      <w:r w:rsidRPr="000D50A6">
        <w:rPr>
          <w:rFonts w:cs="B Nazanin" w:hint="cs"/>
          <w:sz w:val="24"/>
          <w:szCs w:val="24"/>
          <w:rtl/>
        </w:rPr>
        <w:t xml:space="preserve"> این قانون عنوان شد که بعد از نسخ برخی ماده های قانون عرف از اختیارات جدپدری کاهش داد به طوری که در عمل می توان عنوان داشت که تا وقتی که پدر زنده است،؛ به تنهایی ولایت را بر عهده دارد.(کاتوزیان، 1400 : 193) حتی برخی فقها فلسفه جعل ولایت را با تردید مورد توجه قرار داده اند و بر این عقیده هستند که ولی، علاوه برداشتن قوه درایت، باید احساس عاطفه و علاقه نیز وجود داشته باشد.آیت الله شبیری زنجانی در این خصوص و تعارضات عنوان داشته است که هر چند نوع مردها به صورت متعارف بهتر از بانوان مصلحت ها و مفسده های امور اجتماعی را شناسایی نمایند، اما مشخص نیست که فلسفه ولایت داشتن ولی تنها موضوع درایت وی باشد و شاید در این حکم عواطف و علاقه شدیدی که برای حفظ مولی علیه در ولی هست نیز مورد توجه واقع شده است و از این لحاظ مادر بر بقیه دارای اولویت است.یعنی نوعا از نظر درایت، عمو و بردار دارای اولویت هستند و از این لحاظ عواطف مادر، و مناط ولایت از نگاه شارع چه مساله ای است ؟ روشن نمی باشد و عقلاء نیز در حالت نبودن پدر، مادر را ارجح تر می دانند.(شبیری زنجانی، 1419 : 3811) مطالعات گویای این است که در حال حاضر قوه درایت و تدابیر اقتصادی زنان نسبت به مردان بیشتر می باشد.(فروزان، 1382 : 44) از سوی دیگر حس عاطفه مادر قابل مقایسه با سایر افراد نیست، زیرا زن مظهر عواطف است.لذا چنان چه از نظر تدبیر، برنامه ریزی، قدرت و عاطفه مرد از زن مرتبه پایین تری دارد یا در عمل، زن خرج فرزند را بر عهده دارد، چرا زن نباید دارای حق ولایی با عناوینی مانند نمایندگی باشد؟ </w:t>
      </w:r>
    </w:p>
    <w:p w14:paraId="583DF254" w14:textId="77777777" w:rsidR="00E455D3" w:rsidRPr="000D50A6" w:rsidRDefault="00E455D3" w:rsidP="00E455D3">
      <w:pPr>
        <w:keepNext/>
        <w:keepLines/>
        <w:bidi/>
        <w:spacing w:after="0"/>
        <w:outlineLvl w:val="1"/>
        <w:rPr>
          <w:rFonts w:asciiTheme="majorHAnsi" w:eastAsiaTheme="majorEastAsia" w:hAnsiTheme="majorHAnsi" w:cs="B Nazanin"/>
          <w:b/>
          <w:bCs/>
          <w:sz w:val="24"/>
          <w:szCs w:val="24"/>
          <w:rtl/>
        </w:rPr>
      </w:pPr>
      <w:r w:rsidRPr="000D50A6">
        <w:rPr>
          <w:rFonts w:asciiTheme="majorHAnsi" w:eastAsiaTheme="majorEastAsia" w:hAnsiTheme="majorHAnsi" w:cs="B Nazanin" w:hint="cs"/>
          <w:b/>
          <w:bCs/>
          <w:sz w:val="24"/>
          <w:szCs w:val="24"/>
          <w:rtl/>
        </w:rPr>
        <w:t>د-زمان و مکان و تاثیرآن در تغییر حکم با توجه به تغییر موضوع</w:t>
      </w:r>
    </w:p>
    <w:p w14:paraId="5B865B8D" w14:textId="77777777" w:rsidR="00E455D3" w:rsidRPr="000D50A6" w:rsidRDefault="00E455D3" w:rsidP="00E455D3">
      <w:pPr>
        <w:bidi/>
        <w:spacing w:after="0"/>
        <w:jc w:val="both"/>
        <w:rPr>
          <w:rFonts w:cs="B Nazanin"/>
          <w:sz w:val="24"/>
          <w:szCs w:val="24"/>
          <w:rtl/>
          <w:lang w:bidi="fa-IR"/>
        </w:rPr>
      </w:pPr>
      <w:r w:rsidRPr="000D50A6">
        <w:rPr>
          <w:rFonts w:cs="B Nazanin" w:hint="cs"/>
          <w:sz w:val="24"/>
          <w:szCs w:val="24"/>
          <w:rtl/>
          <w:lang w:bidi="fa-IR"/>
        </w:rPr>
        <w:t xml:space="preserve">شرایط زمان و مکان بسیار اثرگذار است و ممکن است موجب تغییرات متعددی شود.فاضل مقداد ضمن اشاره به تغییرات و اثرات زمان و مکان عنوان می نماید : </w:t>
      </w:r>
    </w:p>
    <w:p w14:paraId="4C7324A9" w14:textId="77777777" w:rsidR="00E455D3" w:rsidRPr="000D50A6" w:rsidRDefault="00E455D3" w:rsidP="00E455D3">
      <w:pPr>
        <w:bidi/>
        <w:spacing w:after="0"/>
        <w:jc w:val="both"/>
        <w:rPr>
          <w:rFonts w:cs="B Nazanin"/>
          <w:sz w:val="24"/>
          <w:szCs w:val="24"/>
          <w:rtl/>
          <w:lang w:bidi="fa-IR"/>
        </w:rPr>
      </w:pPr>
      <w:r w:rsidRPr="000D50A6">
        <w:rPr>
          <w:rFonts w:cs="B Nazanin" w:hint="cs"/>
          <w:sz w:val="24"/>
          <w:szCs w:val="24"/>
          <w:rtl/>
          <w:lang w:bidi="fa-IR"/>
        </w:rPr>
        <w:t>" یجوز تغییر الاحکام بتغیر العادات" (فاضل مقداد، 1403 : 90)</w:t>
      </w:r>
    </w:p>
    <w:p w14:paraId="78524B92" w14:textId="77777777" w:rsidR="00E455D3" w:rsidRPr="000D50A6" w:rsidRDefault="00E455D3" w:rsidP="00E455D3">
      <w:pPr>
        <w:bidi/>
        <w:spacing w:after="0"/>
        <w:jc w:val="both"/>
        <w:rPr>
          <w:rFonts w:cs="B Nazanin"/>
          <w:sz w:val="24"/>
          <w:szCs w:val="24"/>
          <w:rtl/>
          <w:lang w:bidi="fa-IR"/>
        </w:rPr>
      </w:pPr>
      <w:r w:rsidRPr="000D50A6">
        <w:rPr>
          <w:rFonts w:cs="B Nazanin" w:hint="cs"/>
          <w:sz w:val="24"/>
          <w:szCs w:val="24"/>
          <w:rtl/>
          <w:lang w:bidi="fa-IR"/>
        </w:rPr>
        <w:t>تغییر احکام با تغییر عرف و عادت جامعه امکان پذیر است.</w:t>
      </w:r>
    </w:p>
    <w:p w14:paraId="082A1AA0" w14:textId="77777777" w:rsidR="00E455D3" w:rsidRPr="000D50A6" w:rsidRDefault="00E455D3" w:rsidP="00E455D3">
      <w:pPr>
        <w:bidi/>
        <w:spacing w:after="0"/>
        <w:jc w:val="both"/>
        <w:rPr>
          <w:rFonts w:cs="B Nazanin"/>
          <w:sz w:val="24"/>
          <w:szCs w:val="24"/>
          <w:rtl/>
          <w:lang w:bidi="fa-IR"/>
        </w:rPr>
      </w:pPr>
      <w:r w:rsidRPr="000D50A6">
        <w:rPr>
          <w:rFonts w:cs="B Nazanin" w:hint="cs"/>
          <w:sz w:val="24"/>
          <w:szCs w:val="24"/>
          <w:rtl/>
          <w:lang w:bidi="fa-IR"/>
        </w:rPr>
        <w:t xml:space="preserve">بر اساس این نظر، دگرگونی عرف و عادت موجب دگرگونی موضوعات گردیده و به تبع تغییر موضوعات، احکام نیز دچار تحولاتی می شود.فقیه دیگری این گونه عنوان می نماید که نمی توان به ثابت بودن و کلیت چیزی حکم نمود، بلکه احکام به اعتبار شرایط و احوال و زمان ها و مکان ها و اشخاص گوناگون است و این موضوع روشن می باشد و با مدنظر قرار دادن این اختلافات و انطباق بر جزئیات گرفته شده از شرع مقدس اسلام، اهمیت اهل علم و فقهاء روشن می گردد.(اردبیلی، 1404 : 436) </w:t>
      </w:r>
    </w:p>
    <w:p w14:paraId="524C25E5" w14:textId="77777777" w:rsidR="00E455D3" w:rsidRPr="000D50A6" w:rsidRDefault="00E455D3" w:rsidP="00E455D3">
      <w:pPr>
        <w:bidi/>
        <w:spacing w:after="0"/>
        <w:jc w:val="both"/>
        <w:rPr>
          <w:rFonts w:cs="B Nazanin"/>
          <w:sz w:val="24"/>
          <w:szCs w:val="24"/>
          <w:rtl/>
          <w:lang w:bidi="fa-IR"/>
        </w:rPr>
      </w:pPr>
      <w:r w:rsidRPr="000D50A6">
        <w:rPr>
          <w:rFonts w:cs="B Nazanin" w:hint="cs"/>
          <w:sz w:val="24"/>
          <w:szCs w:val="24"/>
          <w:rtl/>
          <w:lang w:bidi="fa-IR"/>
        </w:rPr>
        <w:t xml:space="preserve">شناخت موضوع وظیفه فقه نمی باشد، فقه فعالیتش بیان حکم با فرض نمودن موضوع است.وقتی فقه علم به احکام است، علم به ذوات و اشخاص و موضوعات که منظور موضوعات غیرمستنبطه است و علم به صفات آنها از تعریف فقه خارج می شود.(فیض، 1391: 108) فقه بعضا علم به موضوعات را به فهم عرفی محول می نماید و معیار موضوع شناسی را فهم عرفی قرار می دهد.(شهابی ، 1390 : 9) عرف جامعه در حال حاضر به خوبی قضاوت خواهد نمود که در قرن حاضر ساخت قدرت در خانواده تغییرات زیادی نموده است و به واقع ساختار پدرسالاری نسبت به قبل بسیار محدود شده است.شرایط در حال تحول زنان در جایگاه قدرت و موازنه آن با مردان </w:t>
      </w:r>
      <w:r w:rsidRPr="000D50A6">
        <w:rPr>
          <w:rFonts w:cs="B Nazanin" w:hint="cs"/>
          <w:sz w:val="24"/>
          <w:szCs w:val="24"/>
          <w:rtl/>
          <w:lang w:bidi="fa-IR"/>
        </w:rPr>
        <w:lastRenderedPageBreak/>
        <w:t xml:space="preserve">از با اهمیت ترین تحولاتی می باشد که در ساختار نهاد خانواده اثرات زیادی به جای گذاشته است.این موضوع به افزایش حقوق و قدرت زنان در محدوده های مختلف منجر گردیده است.شرایط زن امروز فراتر از شرایط زنان در زمان های گذشته است.لذا حکم عدم ولایت قهری که بر زنان آن زمان حاکم بوده از موضوع خودش که زن دارای آگاهی نمی باشد، فراتر رفته و این حکم ثبوت ولایت قهری برای زنان دارای کمال و آگاهی در زمان حاضر است که بر اثر تحول زمان و شرایط آن ایجاد شده است.(محمدی و همکاران، 1394 : 186) </w:t>
      </w:r>
    </w:p>
    <w:p w14:paraId="4E569DC1" w14:textId="77777777" w:rsidR="00E455D3" w:rsidRPr="000D50A6" w:rsidRDefault="00E455D3" w:rsidP="00E455D3">
      <w:pPr>
        <w:keepNext/>
        <w:keepLines/>
        <w:bidi/>
        <w:spacing w:after="0"/>
        <w:outlineLvl w:val="1"/>
        <w:rPr>
          <w:rFonts w:asciiTheme="majorHAnsi" w:eastAsiaTheme="majorEastAsia" w:hAnsiTheme="majorHAnsi" w:cs="B Nazanin"/>
          <w:b/>
          <w:bCs/>
          <w:sz w:val="24"/>
          <w:szCs w:val="24"/>
          <w:rtl/>
          <w:lang w:bidi="fa-IR"/>
        </w:rPr>
      </w:pPr>
      <w:r w:rsidRPr="000D50A6">
        <w:rPr>
          <w:rFonts w:asciiTheme="majorHAnsi" w:eastAsiaTheme="majorEastAsia" w:hAnsiTheme="majorHAnsi" w:cs="B Nazanin" w:hint="cs"/>
          <w:b/>
          <w:bCs/>
          <w:sz w:val="24"/>
          <w:szCs w:val="24"/>
          <w:rtl/>
          <w:lang w:bidi="fa-IR"/>
        </w:rPr>
        <w:t xml:space="preserve">گفتار دوم:ارزیابی و نقد ادله نافیه ولایت مادر و ضرورت قید عنوان نمایندگی </w:t>
      </w:r>
    </w:p>
    <w:p w14:paraId="6BEECD9A" w14:textId="77777777" w:rsidR="00E455D3" w:rsidRPr="000D50A6" w:rsidRDefault="00E455D3" w:rsidP="00E455D3">
      <w:pPr>
        <w:bidi/>
        <w:spacing w:after="0"/>
        <w:jc w:val="both"/>
        <w:rPr>
          <w:rFonts w:cs="B Nazanin"/>
          <w:sz w:val="24"/>
          <w:szCs w:val="24"/>
          <w:rtl/>
        </w:rPr>
      </w:pPr>
      <w:r w:rsidRPr="000D50A6">
        <w:rPr>
          <w:rFonts w:cs="B Nazanin" w:hint="cs"/>
          <w:sz w:val="24"/>
          <w:szCs w:val="24"/>
          <w:rtl/>
        </w:rPr>
        <w:t>در راستای نفی نمودن ولایت مادر در عمده موارد به روایات و اجماع استناد می شود که به قرار ذیل هستند:</w:t>
      </w:r>
    </w:p>
    <w:p w14:paraId="43527AA4" w14:textId="77777777" w:rsidR="00E455D3" w:rsidRPr="000D50A6" w:rsidRDefault="00E455D3" w:rsidP="00E455D3">
      <w:pPr>
        <w:bidi/>
        <w:spacing w:after="0"/>
        <w:jc w:val="both"/>
        <w:rPr>
          <w:rFonts w:cs="B Nazanin"/>
          <w:sz w:val="24"/>
          <w:szCs w:val="24"/>
          <w:rtl/>
        </w:rPr>
      </w:pPr>
      <w:r w:rsidRPr="000D50A6">
        <w:rPr>
          <w:rFonts w:cs="B Nazanin" w:hint="cs"/>
          <w:sz w:val="24"/>
          <w:szCs w:val="24"/>
          <w:rtl/>
        </w:rPr>
        <w:t>-روایات</w:t>
      </w:r>
    </w:p>
    <w:p w14:paraId="4E37BC6B" w14:textId="77777777" w:rsidR="00E455D3" w:rsidRPr="000D50A6" w:rsidRDefault="00E455D3" w:rsidP="00E455D3">
      <w:pPr>
        <w:bidi/>
        <w:spacing w:after="0"/>
        <w:jc w:val="both"/>
        <w:rPr>
          <w:rFonts w:cs="B Nazanin"/>
          <w:sz w:val="24"/>
          <w:szCs w:val="24"/>
          <w:rtl/>
        </w:rPr>
      </w:pPr>
      <w:r w:rsidRPr="000D50A6">
        <w:rPr>
          <w:rFonts w:cs="B Nazanin" w:hint="cs"/>
          <w:sz w:val="24"/>
          <w:szCs w:val="24"/>
          <w:rtl/>
        </w:rPr>
        <w:t xml:space="preserve">   در باب روایات شایان توجه است که افراد روایت عبید بن زراره را در نفی نمودن ولایت مادر مطرح می نمایند که بر این اساس است که از ایشان نقل شده است که به امام صادق (ع) گفته شده است که پدری می خواهد دخترش را به عقد مردی در بیاورد و جد پدری مایل است او را به عقد مرد دیگری در بیاورد و امام فرمودند که جد بر انجام عقد اولی است تا وقتی که ضررو مفسده ای وجود نداشته باشد.(شیخ طوسی، 1407 : 390) مشابه این روایات هم وجود دارد که به موجب آن در تلاش هستند که ارجحیت ولایت جدپدری را اثبات نمایند.که در باب استناد نافیان ولایت مادر به این روایات شایان ذکر است این قبیل روایت به مانحن فیه مرتبط نمی باشد.موضوع حکم دو چیز دارای تفاوت است؛ موضوع این تحقیق در خصوص ولایت قهری و یا نمایندگی بر صغیری است که حجرش متصل به صغر باشد اما موضوع این روایات در باب ولایت در نکاح دختر بالغه رشیده است.(صانعی،1388 : 41) </w:t>
      </w:r>
    </w:p>
    <w:p w14:paraId="4B4442B7" w14:textId="77777777" w:rsidR="00E455D3" w:rsidRPr="000D50A6" w:rsidRDefault="00E455D3" w:rsidP="00E455D3">
      <w:pPr>
        <w:bidi/>
        <w:spacing w:after="0"/>
        <w:jc w:val="both"/>
        <w:rPr>
          <w:rFonts w:cs="B Nazanin"/>
          <w:sz w:val="24"/>
          <w:szCs w:val="24"/>
          <w:rtl/>
        </w:rPr>
      </w:pPr>
      <w:r w:rsidRPr="000D50A6">
        <w:rPr>
          <w:rFonts w:cs="B Nazanin" w:hint="cs"/>
          <w:sz w:val="24"/>
          <w:szCs w:val="24"/>
          <w:rtl/>
        </w:rPr>
        <w:t xml:space="preserve">صاحب عناوین بر این عقیده است که چنان چه عقد جد با عقد پدر در تعارض واقع شود، عقد جد بر پدر دارای تقدم است، چرا که این حکم در روایات شرعی ذکر شده است.بنابراین این حکم جنبه تعبدی داشته و گرنه قاعده های فقهی و حقوقی مقتضی این است که هر دو عقد باطل باشند، زیرا نمی توان بین آنها را جمع نمود و دلیلی بر ارجح تر بودن یکی بر دیگری وجود ندارد و تعارض اعمال این افراد در تمامی موارد بر حسب این قاعده است یعنی هر جایی که دو ولی در یک زمان اقدامی را نسبت به مولی علیه یکسان خود صورت دهند اصل و قاعده بر باطل بودن اقدامات است.(حسینی مراغی، 1417 : 128) هم چنین از عبدالله بن صلت عنوان شده است که از امام صادق سوال نمودم که در خصوص کودک صغیره ای که پدرش وی را به ازدواج در آورده، آیا این کودک پس از بلوغ اختیار فسخ دارد یا خیر ؟ امام پاسخ دادند : </w:t>
      </w:r>
    </w:p>
    <w:p w14:paraId="14C04B43" w14:textId="77777777" w:rsidR="00E455D3" w:rsidRPr="000D50A6" w:rsidRDefault="00E455D3" w:rsidP="00E455D3">
      <w:pPr>
        <w:bidi/>
        <w:spacing w:after="0"/>
        <w:jc w:val="both"/>
        <w:rPr>
          <w:rFonts w:cs="B Nazanin"/>
          <w:sz w:val="24"/>
          <w:szCs w:val="24"/>
          <w:rtl/>
        </w:rPr>
      </w:pPr>
      <w:r w:rsidRPr="000D50A6">
        <w:rPr>
          <w:rFonts w:cs="B Nazanin" w:hint="cs"/>
          <w:sz w:val="24"/>
          <w:szCs w:val="24"/>
          <w:rtl/>
        </w:rPr>
        <w:t xml:space="preserve">خیر دارای اختیار نیست و سپس در ادامه سوال نمودم که در مورد باکره زمانی که به سن بلوغ می رسد آیا با وجود پدرش اختیار فسخ دارد؟ امام فرمودند وی نیز تا وقتی که ثبیه نباشد با وجود پدر حق فسخ نکاح ندارد.(طوسی، 1390 : 236) استدلال معتقدان به ولایت جدپدری و عدم ولایت مادر به این روایت قابل قبول نیست، چرا که این روایت جز این عنوان نمی نماید که پدری فرزند صغیرش را به نکاح در می آورد.آیا این مساله می تواند ولایت مادر را نفی نماید؟ موضوع سوال در حقیقت پدر بوده و امام نیز در جایگاه پاسخ به صورت مساله، جواب داده است.بنابراین این روایت مفهوم مخالف ندارد و اثبات شی ء نفی ما عدا نمی نماید.از دیگر روایات می توان به روایت علی بن یقطین اشاره نمود که از امام کاظم (ع) پرسیده است آیا چنان چه با دختر سه ساله ای ازدواج نمایم یا به پسر سه ساله ای زن بدهم حداقل سن دارای اعتبار برای صحت نکاح چه میزان است ؟ </w:t>
      </w:r>
    </w:p>
    <w:p w14:paraId="30140895" w14:textId="77777777" w:rsidR="00E455D3" w:rsidRPr="000D50A6" w:rsidRDefault="00E455D3" w:rsidP="00E455D3">
      <w:pPr>
        <w:bidi/>
        <w:spacing w:after="0"/>
        <w:jc w:val="both"/>
        <w:rPr>
          <w:rFonts w:cs="B Nazanin"/>
          <w:sz w:val="24"/>
          <w:szCs w:val="24"/>
          <w:rtl/>
        </w:rPr>
      </w:pPr>
      <w:r w:rsidRPr="000D50A6">
        <w:rPr>
          <w:rFonts w:cs="B Nazanin" w:hint="cs"/>
          <w:sz w:val="24"/>
          <w:szCs w:val="24"/>
          <w:rtl/>
        </w:rPr>
        <w:t>حال چنان چه دختر به سن بلوغ برسد و عنوان نماید که به این ازدواج رضایت ندارم نکاح چه شرایطی را پیدا می نماید؟ حضرت فرمودند به دلیل رضایت پدر و جد مانعی نیست و درست است.این روایت بر الزام عقد صبیه و عدم خیار بر وی دلالت می نماید.استدلال به این روایت نیز نه فقط قاصر است بلکه با توجه به لغت ولیها و عامه بودن و اطلاق آن که بر ابوها اضافه شده گویای ولایت مادر است.</w:t>
      </w:r>
    </w:p>
    <w:p w14:paraId="0B99FB4C" w14:textId="77777777" w:rsidR="00E455D3" w:rsidRPr="000D50A6" w:rsidRDefault="00E455D3" w:rsidP="00E455D3">
      <w:pPr>
        <w:bidi/>
        <w:spacing w:after="0"/>
        <w:jc w:val="both"/>
        <w:rPr>
          <w:rFonts w:cs="B Nazanin"/>
          <w:sz w:val="24"/>
          <w:szCs w:val="24"/>
          <w:rtl/>
        </w:rPr>
      </w:pPr>
      <w:r w:rsidRPr="000D50A6">
        <w:rPr>
          <w:rFonts w:cs="B Nazanin" w:hint="cs"/>
          <w:sz w:val="24"/>
          <w:szCs w:val="24"/>
          <w:rtl/>
        </w:rPr>
        <w:lastRenderedPageBreak/>
        <w:t>تا این جا دلیل عنوان شده یعنی روایات برای اثبات ولایت جدپدری و عدم ولایت مادر کارساز نبوده است.</w:t>
      </w:r>
    </w:p>
    <w:p w14:paraId="2D4A4ACF" w14:textId="77777777" w:rsidR="00E455D3" w:rsidRPr="000D50A6" w:rsidRDefault="00E455D3" w:rsidP="00E455D3">
      <w:pPr>
        <w:bidi/>
        <w:spacing w:after="0"/>
        <w:jc w:val="both"/>
        <w:rPr>
          <w:rFonts w:cs="B Nazanin"/>
          <w:sz w:val="24"/>
          <w:szCs w:val="24"/>
          <w:rtl/>
        </w:rPr>
      </w:pPr>
      <w:r w:rsidRPr="000D50A6">
        <w:rPr>
          <w:rFonts w:cs="B Nazanin" w:hint="cs"/>
          <w:sz w:val="24"/>
          <w:szCs w:val="24"/>
          <w:rtl/>
        </w:rPr>
        <w:t xml:space="preserve">  -اجماع </w:t>
      </w:r>
    </w:p>
    <w:p w14:paraId="1624A385" w14:textId="77777777" w:rsidR="00E455D3" w:rsidRPr="000D50A6" w:rsidRDefault="00E455D3" w:rsidP="00E455D3">
      <w:pPr>
        <w:bidi/>
        <w:spacing w:after="0"/>
        <w:jc w:val="both"/>
        <w:rPr>
          <w:rFonts w:cs="B Nazanin"/>
          <w:sz w:val="24"/>
          <w:szCs w:val="24"/>
          <w:rtl/>
        </w:rPr>
      </w:pPr>
      <w:r w:rsidRPr="000D50A6">
        <w:rPr>
          <w:rFonts w:cs="B Nazanin" w:hint="cs"/>
          <w:sz w:val="24"/>
          <w:szCs w:val="24"/>
          <w:rtl/>
        </w:rPr>
        <w:t xml:space="preserve">  اجماع در این رابطه نیز باز حول اثبات ولایت برای جدپدری است.در این میان حتی مطالعه نظرات شیخ طوسی که در این خصوص بوده است نیز نشان می دهد که ولی را منحصر به پدر و جدپدری ننموده است و حتی از کلمه اطلاق مورد استفاده توسط ایشان هم می توان بر اثبات ولایت مادر اشاره نمود.(شیخ طوسی، 1407: 361) به واقع استناد معتقدان به اجماع برای موارد مذکور مخدوش می باشد.در فقه حنفی نیز اگر خویشان پدری طفل (عصبه) نباشند مادر بر او ولایت دارد و در بین شافعیان نیز قائل به ولایت مادر گردیده و به دلیل شفقت و عطوفت زیاد او نسبت به طفل چنین حقی را دارند.(سعیدزاده ،1377 : 12) برخی از حنابله نیز ولایت مادر را بر جان و نفس طفل مورد قبول قرار داده اند.</w:t>
      </w:r>
    </w:p>
    <w:p w14:paraId="16A1E143" w14:textId="77777777" w:rsidR="00E455D3" w:rsidRPr="000D50A6" w:rsidRDefault="00E455D3" w:rsidP="00E455D3">
      <w:pPr>
        <w:bidi/>
        <w:spacing w:after="0"/>
        <w:jc w:val="both"/>
        <w:rPr>
          <w:rFonts w:cs="B Nazanin"/>
          <w:sz w:val="24"/>
          <w:szCs w:val="24"/>
          <w:rtl/>
        </w:rPr>
      </w:pPr>
      <w:r w:rsidRPr="000D50A6">
        <w:rPr>
          <w:rFonts w:cs="B Nazanin" w:hint="cs"/>
          <w:sz w:val="24"/>
          <w:szCs w:val="24"/>
          <w:rtl/>
        </w:rPr>
        <w:t xml:space="preserve"> در مجموع مواردی که عنوان شد شایان ذکر است بدون تردید در خانواده های هسته ای در حال حاضر، مادر دلسوزترین فرد نسبت به فرزند است.چنان چه مادر و جدپدری در رتبه یکسان واقع شوند بی شک مادر را می توان ارجح تر تلقی نمود.در حال حاضر افزایش سطح تحصیلی ، برخوردار شدن از حق مالکیت قانونی و مواردی مانند آن در افزایش بیش از پیش توانمندی های زنان و مادران نقش تاثیرگذاری داشته است.(کتابی، 1382 : 27) این مسائل جایگاه جدیدی را برای زنان تعریف می نماید.دید عرف عام به مادران با سال های قبل یکسان نمی باشد.فقها نیز مسائلی را مطرح نموده اند که در رابطه با تغییرات می تواند بسیار مورد استفاده واقع شود از جمله حضرت امام (ره) به عنوان پایه گذار فقه پویا عنوان می نمایند که زمان و مکان عناصر تعیین کننده در اجتهاد هستند.موضوعی که در گذشته دارای حکمی بوده است به ظاهر همان مساله در روابط حاکم ممکن است حکم جدیدی را بیابد، به این معنا که با شناخت دقیق روابط، همان موضوع اول که از نظر ظاهربا قدیم تفاوتی ننموده است در واقع موضوع جدیدی گردیده است که از منظر قهری حکم جدیدی را طلب می نماید. از گفته های فوق الذکر این گونه می توان استفاده نمود که چنان چه بنابر اقتضائات روز و تحولات کارکردهای خانواده در زمان حاضر، چنین باشد که مادر، صلاح فرزند خود را بهتر از جدپدری بشناسد و به امور و احوال فرزندش، اطلاع بیشتری داشته باشد زیرا وی نتواند بر جد پدری پیشی گیرد؟ اکنون که دلیل ولایت جد پدری، که همانا وقوف و نزدیکی بیشتر به مولی علیه است، در مادری قوی تر است زیرا قائل به حکم ولایت مادر در صورت نبود پدر نشویم؟ موضوع دیگر این است که در سالیان اخیر شاهد افزایش پدیده زنان سرپرست خانوار هستیم.زن سرپرست به فردی گفته می شود که مسئولیت تامین معاش مادی خود و دیگر اعضای خانواده را به صورت دائم یا موقت بر عهده دارد.مطالعات گویای این است که مشارکت زنان سرپرست خانواده در امور زندگی به مقدار قابل توجهی بیشتر اززنان دیگر است.این قبیل زنان توان بیشتری در تخصیص مناسب منابع دارند و بهتر می توانند درآمد خود را به صورت بهینه مصرف نمایند.( باجلان، 1390 : 11) با این افکار می توان انتظار تقویت رویه توانمندسازی این افراد را در قوانین مرتبط داشت.به عنوان مثال مادر را در کنار جدپدری مقدم تر فرض نمائیم و رویه های قضایی نیز این نقض را مرتفع سازند و در راستای عدم جعل عنوان ولایت بهتر است از عنوان نمایندگی استفاده شود.شایان توجه است که مادربرای عنوان نمایندگی که در این جا مبنای نظر است همانند حضانت باید دارای شرایطی باشد از جمله این که باید دارای اهلیت بوده یعنی بالغ ، عاقل و رشید باشد.(مغنیه، 1402 : 407) علاوه بر این از منظر فقهی باید دارای عدالت نیز باشد که برخی از فقها البته به این مساله اشاره داشته اند.( نجفی، 1404 : 102) </w:t>
      </w:r>
    </w:p>
    <w:p w14:paraId="5B4B86CE" w14:textId="77777777" w:rsidR="00E455D3" w:rsidRPr="000D50A6" w:rsidRDefault="00E455D3" w:rsidP="00E455D3">
      <w:pPr>
        <w:bidi/>
        <w:spacing w:line="240" w:lineRule="auto"/>
        <w:jc w:val="both"/>
        <w:rPr>
          <w:rFonts w:ascii="newstext" w:eastAsia="Times New Roman" w:hAnsi="newstext" w:cs="B Nazanin"/>
          <w:b/>
          <w:bCs/>
          <w:sz w:val="24"/>
          <w:szCs w:val="24"/>
          <w:rtl/>
        </w:rPr>
      </w:pPr>
      <w:r w:rsidRPr="000D50A6">
        <w:rPr>
          <w:rFonts w:ascii="newstext" w:eastAsia="Times New Roman" w:hAnsi="newstext" w:cs="B Nazanin" w:hint="cs"/>
          <w:b/>
          <w:bCs/>
          <w:sz w:val="24"/>
          <w:szCs w:val="24"/>
          <w:rtl/>
        </w:rPr>
        <w:t xml:space="preserve">نتیجه گیری </w:t>
      </w:r>
    </w:p>
    <w:p w14:paraId="7B7F60E7" w14:textId="77777777" w:rsidR="00E455D3" w:rsidRPr="000D50A6" w:rsidRDefault="00E455D3" w:rsidP="00E455D3">
      <w:pPr>
        <w:bidi/>
        <w:spacing w:line="240" w:lineRule="auto"/>
        <w:jc w:val="both"/>
        <w:rPr>
          <w:rFonts w:ascii="newstext" w:eastAsia="Times New Roman" w:hAnsi="newstext" w:cs="B Nazanin"/>
          <w:sz w:val="24"/>
          <w:szCs w:val="24"/>
          <w:rtl/>
        </w:rPr>
      </w:pPr>
      <w:r w:rsidRPr="000D50A6">
        <w:rPr>
          <w:rFonts w:ascii="newstext" w:eastAsia="Times New Roman" w:hAnsi="newstext" w:cs="B Nazanin" w:hint="cs"/>
          <w:sz w:val="24"/>
          <w:szCs w:val="24"/>
          <w:rtl/>
        </w:rPr>
        <w:t xml:space="preserve">با توجه به قوانین جمهوری اسلامی ایران زن همانند مرد از اهلیت تمتع و استیفاء برخوردار است و در صورت داشتن بلوغ و عقل و رشد مثل مرد حق هر نوع عمل حقوقی از جمله کسب درآمد را دارد و از جمله حقوق ذاتی و طبیعی و بشری زن می داند و آنان را در انتخاب در شغلی که مخالف اسلام نباشد،آزاد گذاشته است.اصل حق اشتغال و مالکیت حاصل از فعالیت های اقتصادی زوجه در </w:t>
      </w:r>
      <w:r w:rsidRPr="000D50A6">
        <w:rPr>
          <w:rFonts w:ascii="newstext" w:eastAsia="Times New Roman" w:hAnsi="newstext" w:cs="B Nazanin" w:hint="cs"/>
          <w:sz w:val="24"/>
          <w:szCs w:val="24"/>
          <w:rtl/>
        </w:rPr>
        <w:lastRenderedPageBreak/>
        <w:t>نام حقوقی اسلام نیز به رسمیت شناخته شده است و فقه پویا و فقهای معاصر با لحاظ شرایط فعلی اقتصاد و معشیت خانواده و جامعه به موافقت با اشتغال زن گرایش بیشتری دارند و اعتقاد راسخی به مفهوم تمکین عام و ریاست خانواده که زن بدون اجازه شوهر حق خروج از منزل را ندارد و کسب اجازه برای هربار خروج از منزل را لازم نمی دانند و به واقع مخالفت شوهر با اشتغال زن و خروج وی از منزل محدود به مصالح خانوادگی است.مرد تنها در صورتی می تواند با اشتغال زن مخالفت کند که شغل زن با مصالح خانوادگی و شئون زن یا مرد منافات داشته باشد و علاوه بر آن باید ادعای خود را در محکمه ثابت کند.</w:t>
      </w:r>
      <w:r w:rsidRPr="000D50A6">
        <w:rPr>
          <w:rFonts w:ascii="Calibri" w:eastAsia="Calibri" w:hAnsi="Calibri" w:cs="B Nazanin" w:hint="cs"/>
          <w:sz w:val="24"/>
          <w:szCs w:val="24"/>
          <w:rtl/>
        </w:rPr>
        <w:t xml:space="preserve"> ضمناروشن شد که با وجود اختلاف نظرات در خصوص حق ولایت مادر، هم چنان مادر حق اقامه ی دعوا برای مطالبه ی نفقه طفل را دارد و چنان چه مبانی فقهی و حقوقی برای اثبات نمایندگی مادر در دادرسی نفقه فرزند تبیین شود، به اثبات جعل ولایت برای مادر نیازی نخواهد بود و این امر با توجه به عنصر زمان و مکان و اثرگذاری آن در اجتهاد و سست شدن بنیاد نظام پدرسالاری و بالارفتن سطح دانش بانوان و توانایی آنان در رعایت صلاح طفل امکان پذیر خواهد بود.</w:t>
      </w:r>
      <w:r w:rsidRPr="000D50A6">
        <w:rPr>
          <w:rFonts w:ascii="newstext" w:eastAsia="Times New Roman" w:hAnsi="newstext" w:cs="B Nazanin" w:hint="cs"/>
          <w:sz w:val="24"/>
          <w:szCs w:val="24"/>
          <w:rtl/>
        </w:rPr>
        <w:t>در همین راستای مقاله  پیشنهاد می شود که در نظام حقوقی ایران  به منظور تحکیم خانواده و اقتصاد آن با توجه به موقعیت اقتصادی و اجتماعی جامعه امروز ایران مفهوم و محتوی ماده 1103 ق.م مورد توجه و دقت بیشتر قرار گرفته با آموزه های فلسفه علوم تربیتی و نگرش به کانون خانواده آن چنان که در نظام اجتماعی واقعیت دارد نگریسته شود و به جای واژه و مفاهیم تمکین محض زن از شوهر و ریاست خانواده و ضرورت خروج از کشور برای سفرهای خارجی و عدم تبعیض در خصوص ضرورت اجازه زوج برای سفرهای علمی ، المپیادها و کنفرانس های علمی و مسابقات بین المللی و درمانی و تحصیل و سخت گیری هایی که در این خصوص در راستای ماده 18 گذرنامه و تسهیل همین اجازه در خصوص سفرهای زیارتی با روش علمی و جامعه شناسی و علوم تربیتی نگریسته شود و این تزاحم حقوق زن و مرد از میان برداشته شود.</w:t>
      </w:r>
      <w:r w:rsidRPr="000D50A6">
        <w:rPr>
          <w:rFonts w:ascii="Calibri" w:eastAsia="Calibri" w:hAnsi="Calibri" w:cs="B Nazanin" w:hint="cs"/>
          <w:sz w:val="24"/>
          <w:szCs w:val="24"/>
          <w:rtl/>
        </w:rPr>
        <w:t xml:space="preserve"> </w:t>
      </w:r>
    </w:p>
    <w:p w14:paraId="60B5767A" w14:textId="77777777" w:rsidR="00E455D3" w:rsidRPr="000D50A6" w:rsidRDefault="00E455D3" w:rsidP="00E455D3">
      <w:pPr>
        <w:bidi/>
        <w:spacing w:line="240" w:lineRule="auto"/>
        <w:jc w:val="both"/>
        <w:rPr>
          <w:rFonts w:ascii="newstext" w:eastAsia="Times New Roman" w:hAnsi="newstext" w:cs="B Nazanin"/>
          <w:b/>
          <w:bCs/>
          <w:sz w:val="24"/>
          <w:szCs w:val="24"/>
          <w:rtl/>
        </w:rPr>
      </w:pPr>
      <w:r w:rsidRPr="000D50A6">
        <w:rPr>
          <w:rFonts w:ascii="newstext" w:eastAsia="Times New Roman" w:hAnsi="newstext" w:cs="B Nazanin" w:hint="cs"/>
          <w:b/>
          <w:bCs/>
          <w:sz w:val="24"/>
          <w:szCs w:val="24"/>
          <w:rtl/>
        </w:rPr>
        <w:t xml:space="preserve">منابع </w:t>
      </w:r>
    </w:p>
    <w:p w14:paraId="2C8F0A34" w14:textId="77777777" w:rsidR="00E455D3" w:rsidRPr="000D50A6" w:rsidRDefault="00E455D3" w:rsidP="00E455D3">
      <w:pPr>
        <w:pStyle w:val="ListParagraph"/>
        <w:numPr>
          <w:ilvl w:val="0"/>
          <w:numId w:val="1"/>
        </w:numPr>
        <w:bidi/>
        <w:spacing w:after="0"/>
        <w:ind w:left="360"/>
        <w:jc w:val="both"/>
        <w:rPr>
          <w:rFonts w:ascii="Calibri" w:eastAsia="Calibri" w:hAnsi="Calibri" w:cs="B Nazanin"/>
          <w:sz w:val="24"/>
          <w:szCs w:val="24"/>
        </w:rPr>
      </w:pPr>
      <w:r w:rsidRPr="000D50A6">
        <w:rPr>
          <w:rFonts w:ascii="Calibri" w:eastAsia="Calibri" w:hAnsi="Calibri" w:cs="B Nazanin" w:hint="cs"/>
          <w:sz w:val="24"/>
          <w:szCs w:val="24"/>
          <w:rtl/>
        </w:rPr>
        <w:t>اردبیلی،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احمد</w:t>
      </w:r>
      <w:r w:rsidRPr="000D50A6">
        <w:rPr>
          <w:rFonts w:ascii="Calibri" w:eastAsia="Calibri" w:hAnsi="Calibri" w:cs="B Nazanin"/>
          <w:sz w:val="24"/>
          <w:szCs w:val="24"/>
          <w:rtl/>
        </w:rPr>
        <w:t xml:space="preserve">(1404) </w:t>
      </w:r>
      <w:r w:rsidRPr="000D50A6">
        <w:rPr>
          <w:rFonts w:ascii="Calibri" w:eastAsia="Calibri" w:hAnsi="Calibri" w:cs="B Nazanin" w:hint="cs"/>
          <w:sz w:val="24"/>
          <w:szCs w:val="24"/>
          <w:rtl/>
        </w:rPr>
        <w:t>مجمع</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الفائده</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و</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البرهان</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فی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شرح</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ارشاد</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الاذهان،</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چاپ</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اول،</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قم،</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موسسه</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النشر</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الاسلامی</w:t>
      </w:r>
      <w:r w:rsidRPr="000D50A6">
        <w:rPr>
          <w:rFonts w:ascii="Calibri" w:eastAsia="Calibri" w:hAnsi="Calibri" w:cs="B Nazanin"/>
          <w:sz w:val="24"/>
          <w:szCs w:val="24"/>
        </w:rPr>
        <w:t xml:space="preserve"> </w:t>
      </w:r>
    </w:p>
    <w:p w14:paraId="0687253E" w14:textId="77777777" w:rsidR="00E455D3" w:rsidRPr="000D50A6" w:rsidRDefault="00E455D3" w:rsidP="00E455D3">
      <w:pPr>
        <w:pStyle w:val="ListParagraph"/>
        <w:numPr>
          <w:ilvl w:val="0"/>
          <w:numId w:val="1"/>
        </w:numPr>
        <w:bidi/>
        <w:spacing w:after="0" w:line="240" w:lineRule="auto"/>
        <w:ind w:left="0"/>
        <w:jc w:val="both"/>
        <w:rPr>
          <w:rFonts w:ascii="Calibri" w:eastAsia="Calibri" w:hAnsi="Calibri" w:cs="B Nazanin"/>
          <w:sz w:val="24"/>
          <w:szCs w:val="24"/>
        </w:rPr>
      </w:pPr>
      <w:r w:rsidRPr="000D50A6">
        <w:rPr>
          <w:rFonts w:ascii="Calibri" w:eastAsia="Calibri" w:hAnsi="Calibri" w:cs="B Nazanin" w:hint="cs"/>
          <w:sz w:val="24"/>
          <w:szCs w:val="24"/>
          <w:rtl/>
        </w:rPr>
        <w:t>امامی،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حسن</w:t>
      </w:r>
      <w:r w:rsidRPr="000D50A6">
        <w:rPr>
          <w:rFonts w:ascii="Calibri" w:eastAsia="Calibri" w:hAnsi="Calibri" w:cs="B Nazanin"/>
          <w:sz w:val="24"/>
          <w:szCs w:val="24"/>
          <w:rtl/>
        </w:rPr>
        <w:t xml:space="preserve"> (1397) </w:t>
      </w:r>
      <w:r w:rsidRPr="000D50A6">
        <w:rPr>
          <w:rFonts w:ascii="Calibri" w:eastAsia="Calibri" w:hAnsi="Calibri" w:cs="B Nazanin" w:hint="cs"/>
          <w:sz w:val="24"/>
          <w:szCs w:val="24"/>
          <w:rtl/>
        </w:rPr>
        <w:t>حقوق</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مدنی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جلد</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پنجم</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تهران</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انتشارات</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اسلامیه</w:t>
      </w:r>
      <w:r w:rsidRPr="000D50A6">
        <w:rPr>
          <w:rFonts w:ascii="Calibri" w:eastAsia="Calibri" w:hAnsi="Calibri" w:cs="B Nazanin"/>
          <w:sz w:val="24"/>
          <w:szCs w:val="24"/>
        </w:rPr>
        <w:t xml:space="preserve"> </w:t>
      </w:r>
    </w:p>
    <w:p w14:paraId="09AC5F6B" w14:textId="77777777" w:rsidR="00E455D3" w:rsidRPr="000D50A6" w:rsidRDefault="00E455D3" w:rsidP="00E455D3">
      <w:pPr>
        <w:pStyle w:val="ListParagraph"/>
        <w:numPr>
          <w:ilvl w:val="0"/>
          <w:numId w:val="1"/>
        </w:numPr>
        <w:bidi/>
        <w:spacing w:after="0" w:line="240" w:lineRule="auto"/>
        <w:ind w:left="0"/>
        <w:jc w:val="both"/>
        <w:rPr>
          <w:rFonts w:ascii="Calibri" w:eastAsia="Calibri" w:hAnsi="Calibri" w:cs="B Nazanin"/>
          <w:sz w:val="24"/>
          <w:szCs w:val="24"/>
        </w:rPr>
      </w:pPr>
      <w:r w:rsidRPr="000D50A6">
        <w:rPr>
          <w:rFonts w:ascii="Calibri" w:eastAsia="Calibri" w:hAnsi="Calibri" w:cs="B Nazanin" w:hint="cs"/>
          <w:sz w:val="24"/>
          <w:szCs w:val="24"/>
          <w:rtl/>
        </w:rPr>
        <w:t>باجلان</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اکرم</w:t>
      </w:r>
      <w:r w:rsidRPr="000D50A6">
        <w:rPr>
          <w:rFonts w:ascii="Calibri" w:eastAsia="Calibri" w:hAnsi="Calibri" w:cs="B Nazanin"/>
          <w:sz w:val="24"/>
          <w:szCs w:val="24"/>
          <w:rtl/>
        </w:rPr>
        <w:t xml:space="preserve"> ( 1390) </w:t>
      </w:r>
      <w:r w:rsidRPr="000D50A6">
        <w:rPr>
          <w:rFonts w:ascii="Calibri" w:eastAsia="Calibri" w:hAnsi="Calibri" w:cs="B Nazanin" w:hint="cs"/>
          <w:sz w:val="24"/>
          <w:szCs w:val="24"/>
          <w:rtl/>
        </w:rPr>
        <w:t>بررسی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وضعیت</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زنان</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سرپرست</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خانوار،</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گزارش</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مطالعات</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فرهنگی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گروه</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زنان</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و</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خانواده،</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مرکزپژوهش</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های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مجلس</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شورای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اسلامی،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تهران،</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انتشارات</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مرکزپژوهش</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های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مجلس</w:t>
      </w:r>
      <w:r w:rsidRPr="000D50A6">
        <w:rPr>
          <w:rFonts w:ascii="Calibri" w:eastAsia="Calibri" w:hAnsi="Calibri" w:cs="B Nazanin"/>
          <w:sz w:val="24"/>
          <w:szCs w:val="24"/>
        </w:rPr>
        <w:t xml:space="preserve"> </w:t>
      </w:r>
    </w:p>
    <w:p w14:paraId="34D53F93" w14:textId="77777777" w:rsidR="00E455D3" w:rsidRPr="000D50A6" w:rsidRDefault="00E455D3" w:rsidP="00E455D3">
      <w:pPr>
        <w:pStyle w:val="ListParagraph"/>
        <w:numPr>
          <w:ilvl w:val="0"/>
          <w:numId w:val="1"/>
        </w:numPr>
        <w:bidi/>
        <w:spacing w:after="0" w:line="240" w:lineRule="auto"/>
        <w:ind w:left="0"/>
        <w:jc w:val="both"/>
        <w:rPr>
          <w:rFonts w:ascii="Calibri" w:eastAsia="Calibri" w:hAnsi="Calibri" w:cs="B Nazanin"/>
          <w:sz w:val="24"/>
          <w:szCs w:val="24"/>
        </w:rPr>
      </w:pPr>
      <w:r w:rsidRPr="000D50A6">
        <w:rPr>
          <w:rFonts w:ascii="Calibri" w:eastAsia="Calibri" w:hAnsi="Calibri" w:cs="B Nazanin" w:hint="cs"/>
          <w:sz w:val="24"/>
          <w:szCs w:val="24"/>
          <w:rtl/>
        </w:rPr>
        <w:t>جوهری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اسماعیل</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بن</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حماد</w:t>
      </w:r>
      <w:r w:rsidRPr="000D50A6">
        <w:rPr>
          <w:rFonts w:ascii="Calibri" w:eastAsia="Calibri" w:hAnsi="Calibri" w:cs="B Nazanin"/>
          <w:sz w:val="24"/>
          <w:szCs w:val="24"/>
          <w:rtl/>
        </w:rPr>
        <w:t xml:space="preserve"> (1410) </w:t>
      </w:r>
      <w:r w:rsidRPr="000D50A6">
        <w:rPr>
          <w:rFonts w:ascii="Calibri" w:eastAsia="Calibri" w:hAnsi="Calibri" w:cs="B Nazanin" w:hint="cs"/>
          <w:sz w:val="24"/>
          <w:szCs w:val="24"/>
          <w:rtl/>
        </w:rPr>
        <w:t>الصحاح،</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تاج</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الغه</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والصحاح</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العربیه،</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چاپ</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اول،</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بیروت</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دارالعلم</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الملانین</w:t>
      </w:r>
    </w:p>
    <w:p w14:paraId="73F4AA9D" w14:textId="77777777" w:rsidR="00E455D3" w:rsidRPr="000D50A6" w:rsidRDefault="00E455D3" w:rsidP="00E455D3">
      <w:pPr>
        <w:pStyle w:val="ListParagraph"/>
        <w:numPr>
          <w:ilvl w:val="0"/>
          <w:numId w:val="1"/>
        </w:numPr>
        <w:bidi/>
        <w:spacing w:after="0" w:line="240" w:lineRule="auto"/>
        <w:ind w:left="0"/>
        <w:jc w:val="both"/>
        <w:rPr>
          <w:rFonts w:ascii="Calibri" w:eastAsia="Calibri" w:hAnsi="Calibri" w:cs="B Nazanin"/>
          <w:sz w:val="24"/>
          <w:szCs w:val="24"/>
        </w:rPr>
      </w:pPr>
      <w:r w:rsidRPr="000D50A6">
        <w:rPr>
          <w:rFonts w:ascii="Calibri" w:eastAsia="Calibri" w:hAnsi="Calibri" w:cs="B Nazanin" w:hint="cs"/>
          <w:sz w:val="24"/>
          <w:szCs w:val="24"/>
          <w:rtl/>
        </w:rPr>
        <w:t>حسینی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مراغی،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میرعبدالفتاح</w:t>
      </w:r>
      <w:r w:rsidRPr="000D50A6">
        <w:rPr>
          <w:rFonts w:ascii="Calibri" w:eastAsia="Calibri" w:hAnsi="Calibri" w:cs="B Nazanin"/>
          <w:sz w:val="24"/>
          <w:szCs w:val="24"/>
          <w:rtl/>
        </w:rPr>
        <w:t xml:space="preserve"> ( 141</w:t>
      </w:r>
      <w:r w:rsidRPr="000D50A6">
        <w:rPr>
          <w:rFonts w:ascii="Calibri" w:eastAsia="Calibri" w:hAnsi="Calibri" w:cs="B Nazanin" w:hint="cs"/>
          <w:sz w:val="24"/>
          <w:szCs w:val="24"/>
          <w:rtl/>
        </w:rPr>
        <w:t>0</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العناوین</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جلد</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دوم،</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قم،</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موسسه</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النشرالاسلامی</w:t>
      </w:r>
      <w:r w:rsidRPr="000D50A6">
        <w:rPr>
          <w:rFonts w:ascii="Calibri" w:eastAsia="Calibri" w:hAnsi="Calibri" w:cs="B Nazanin"/>
          <w:sz w:val="24"/>
          <w:szCs w:val="24"/>
        </w:rPr>
        <w:t xml:space="preserve"> </w:t>
      </w:r>
    </w:p>
    <w:p w14:paraId="0C423C6E" w14:textId="77777777" w:rsidR="00E455D3" w:rsidRPr="000D50A6" w:rsidRDefault="00E455D3" w:rsidP="00E455D3">
      <w:pPr>
        <w:pStyle w:val="ListParagraph"/>
        <w:numPr>
          <w:ilvl w:val="0"/>
          <w:numId w:val="1"/>
        </w:numPr>
        <w:bidi/>
        <w:spacing w:after="0" w:line="240" w:lineRule="auto"/>
        <w:ind w:left="0"/>
        <w:jc w:val="both"/>
        <w:rPr>
          <w:rFonts w:ascii="Calibri" w:eastAsia="Calibri" w:hAnsi="Calibri" w:cs="B Nazanin"/>
          <w:sz w:val="24"/>
          <w:szCs w:val="24"/>
        </w:rPr>
      </w:pPr>
      <w:r w:rsidRPr="000D50A6">
        <w:rPr>
          <w:rFonts w:ascii="Calibri" w:eastAsia="Calibri" w:hAnsi="Calibri" w:cs="B Nazanin" w:hint="cs"/>
          <w:sz w:val="24"/>
          <w:szCs w:val="24"/>
          <w:rtl/>
        </w:rPr>
        <w:t>خوانساری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احمد</w:t>
      </w:r>
      <w:r w:rsidRPr="000D50A6">
        <w:rPr>
          <w:rFonts w:ascii="Calibri" w:eastAsia="Calibri" w:hAnsi="Calibri" w:cs="B Nazanin"/>
          <w:sz w:val="24"/>
          <w:szCs w:val="24"/>
          <w:rtl/>
        </w:rPr>
        <w:t xml:space="preserve">(1416) </w:t>
      </w:r>
      <w:r w:rsidRPr="000D50A6">
        <w:rPr>
          <w:rFonts w:ascii="Calibri" w:eastAsia="Calibri" w:hAnsi="Calibri" w:cs="B Nazanin" w:hint="cs"/>
          <w:sz w:val="24"/>
          <w:szCs w:val="24"/>
          <w:rtl/>
        </w:rPr>
        <w:t>جامع</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المدارک</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فی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شرح</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المختصر</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النافع،</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جلد</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دوم،</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تهران،</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مکتبه</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الصدوق</w:t>
      </w:r>
    </w:p>
    <w:p w14:paraId="6414F0F2" w14:textId="77777777" w:rsidR="00E455D3" w:rsidRPr="000D50A6" w:rsidRDefault="00E455D3" w:rsidP="00E455D3">
      <w:pPr>
        <w:pStyle w:val="ListParagraph"/>
        <w:numPr>
          <w:ilvl w:val="0"/>
          <w:numId w:val="1"/>
        </w:numPr>
        <w:bidi/>
        <w:spacing w:after="0" w:line="240" w:lineRule="auto"/>
        <w:ind w:left="0"/>
        <w:jc w:val="both"/>
        <w:rPr>
          <w:rFonts w:ascii="Calibri" w:eastAsia="Calibri" w:hAnsi="Calibri" w:cs="B Nazanin"/>
          <w:sz w:val="24"/>
          <w:szCs w:val="24"/>
        </w:rPr>
      </w:pPr>
      <w:r w:rsidRPr="000D50A6">
        <w:rPr>
          <w:rFonts w:ascii="Calibri" w:eastAsia="Calibri" w:hAnsi="Calibri" w:cs="B Nazanin" w:hint="cs"/>
          <w:sz w:val="24"/>
          <w:szCs w:val="24"/>
          <w:rtl/>
        </w:rPr>
        <w:t>دهخدا</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علی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اکبر</w:t>
      </w:r>
      <w:r w:rsidRPr="000D50A6">
        <w:rPr>
          <w:rFonts w:ascii="Calibri" w:eastAsia="Calibri" w:hAnsi="Calibri" w:cs="B Nazanin"/>
          <w:sz w:val="24"/>
          <w:szCs w:val="24"/>
          <w:rtl/>
        </w:rPr>
        <w:t xml:space="preserve"> ( 1379 ) </w:t>
      </w:r>
      <w:r w:rsidRPr="000D50A6">
        <w:rPr>
          <w:rFonts w:ascii="Calibri" w:eastAsia="Calibri" w:hAnsi="Calibri" w:cs="B Nazanin" w:hint="cs"/>
          <w:sz w:val="24"/>
          <w:szCs w:val="24"/>
          <w:rtl/>
        </w:rPr>
        <w:t>لغت</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نامه</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چاپ</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یازدهم</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تهران</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انتشارات</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دانشگاه</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تهران</w:t>
      </w:r>
    </w:p>
    <w:p w14:paraId="126C5B78" w14:textId="77777777" w:rsidR="00E455D3" w:rsidRPr="000D50A6" w:rsidRDefault="00E455D3" w:rsidP="00E455D3">
      <w:pPr>
        <w:pStyle w:val="ListParagraph"/>
        <w:numPr>
          <w:ilvl w:val="0"/>
          <w:numId w:val="1"/>
        </w:numPr>
        <w:bidi/>
        <w:spacing w:after="0" w:line="240" w:lineRule="auto"/>
        <w:ind w:left="0"/>
        <w:jc w:val="both"/>
        <w:rPr>
          <w:rFonts w:ascii="Calibri" w:eastAsia="Calibri" w:hAnsi="Calibri" w:cs="B Nazanin"/>
          <w:sz w:val="24"/>
          <w:szCs w:val="24"/>
        </w:rPr>
      </w:pPr>
      <w:r w:rsidRPr="000D50A6">
        <w:rPr>
          <w:rFonts w:ascii="Calibri" w:eastAsia="Calibri" w:hAnsi="Calibri" w:cs="B Nazanin" w:hint="cs"/>
          <w:sz w:val="24"/>
          <w:szCs w:val="24"/>
          <w:rtl/>
        </w:rPr>
        <w:t xml:space="preserve">رفیعی، محمدتقی، دباغی، مجید(1393) جهانی شدن و حقوق زنان، فرصت ها و چالش ها، سال پنجم، شماره چهاردهم، فصلنامه مطالعات راهبردی جهانی شدن </w:t>
      </w:r>
    </w:p>
    <w:p w14:paraId="61FDBF1E" w14:textId="77777777" w:rsidR="00E455D3" w:rsidRPr="000D50A6" w:rsidRDefault="00E455D3" w:rsidP="00E455D3">
      <w:pPr>
        <w:pStyle w:val="ListParagraph"/>
        <w:numPr>
          <w:ilvl w:val="0"/>
          <w:numId w:val="1"/>
        </w:numPr>
        <w:bidi/>
        <w:spacing w:after="0" w:line="240" w:lineRule="auto"/>
        <w:ind w:left="0"/>
        <w:jc w:val="both"/>
        <w:rPr>
          <w:rFonts w:ascii="Calibri" w:eastAsia="Calibri" w:hAnsi="Calibri" w:cs="B Nazanin"/>
          <w:sz w:val="24"/>
          <w:szCs w:val="24"/>
        </w:rPr>
      </w:pPr>
      <w:r w:rsidRPr="000D50A6">
        <w:rPr>
          <w:rFonts w:ascii="Calibri" w:eastAsia="Calibri" w:hAnsi="Calibri" w:cs="B Nazanin" w:hint="cs"/>
          <w:sz w:val="24"/>
          <w:szCs w:val="24"/>
          <w:rtl/>
        </w:rPr>
        <w:t>روشن</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محمد</w:t>
      </w:r>
      <w:r w:rsidRPr="000D50A6">
        <w:rPr>
          <w:rFonts w:ascii="Calibri" w:eastAsia="Calibri" w:hAnsi="Calibri" w:cs="B Nazanin"/>
          <w:sz w:val="24"/>
          <w:szCs w:val="24"/>
          <w:rtl/>
        </w:rPr>
        <w:t xml:space="preserve"> (1390) </w:t>
      </w:r>
      <w:r w:rsidRPr="000D50A6">
        <w:rPr>
          <w:rFonts w:ascii="Calibri" w:eastAsia="Calibri" w:hAnsi="Calibri" w:cs="B Nazanin" w:hint="cs"/>
          <w:sz w:val="24"/>
          <w:szCs w:val="24"/>
          <w:rtl/>
        </w:rPr>
        <w:t>حقوق</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خانواده</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چاپ</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اول</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تهران</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انتشارات</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جنگل</w:t>
      </w:r>
      <w:r w:rsidRPr="000D50A6">
        <w:rPr>
          <w:rFonts w:ascii="Calibri" w:eastAsia="Calibri" w:hAnsi="Calibri" w:cs="B Nazanin"/>
          <w:sz w:val="24"/>
          <w:szCs w:val="24"/>
        </w:rPr>
        <w:t xml:space="preserve"> </w:t>
      </w:r>
    </w:p>
    <w:p w14:paraId="5E99C866" w14:textId="77777777" w:rsidR="00E455D3" w:rsidRPr="000D50A6" w:rsidRDefault="00E455D3" w:rsidP="00E455D3">
      <w:pPr>
        <w:pStyle w:val="ListParagraph"/>
        <w:numPr>
          <w:ilvl w:val="0"/>
          <w:numId w:val="1"/>
        </w:numPr>
        <w:bidi/>
        <w:spacing w:after="0" w:line="240" w:lineRule="auto"/>
        <w:ind w:left="0"/>
        <w:jc w:val="both"/>
        <w:rPr>
          <w:rFonts w:ascii="Calibri" w:eastAsia="Calibri" w:hAnsi="Calibri" w:cs="B Nazanin"/>
          <w:sz w:val="24"/>
          <w:szCs w:val="24"/>
        </w:rPr>
      </w:pPr>
      <w:r w:rsidRPr="000D50A6">
        <w:rPr>
          <w:rFonts w:ascii="Calibri" w:eastAsia="Calibri" w:hAnsi="Calibri" w:cs="B Nazanin" w:hint="cs"/>
          <w:sz w:val="24"/>
          <w:szCs w:val="24"/>
          <w:rtl/>
        </w:rPr>
        <w:t>ساکت</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،محمد</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حسین</w:t>
      </w:r>
      <w:r w:rsidRPr="000D50A6">
        <w:rPr>
          <w:rFonts w:ascii="Calibri" w:eastAsia="Calibri" w:hAnsi="Calibri" w:cs="B Nazanin"/>
          <w:sz w:val="24"/>
          <w:szCs w:val="24"/>
          <w:rtl/>
        </w:rPr>
        <w:t xml:space="preserve"> (1371 )</w:t>
      </w:r>
      <w:r w:rsidRPr="000D50A6">
        <w:rPr>
          <w:rFonts w:ascii="Calibri" w:eastAsia="Calibri" w:hAnsi="Calibri" w:cs="B Nazanin" w:hint="cs"/>
          <w:sz w:val="24"/>
          <w:szCs w:val="24"/>
          <w:rtl/>
        </w:rPr>
        <w:t>حقوق</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شناسی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دیباچه</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بر</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دانش</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حقوقی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تهران</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انتشارات</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نخست</w:t>
      </w:r>
    </w:p>
    <w:p w14:paraId="4CA9DD7A" w14:textId="77777777" w:rsidR="00E455D3" w:rsidRPr="000D50A6" w:rsidRDefault="00E455D3" w:rsidP="00E455D3">
      <w:pPr>
        <w:pStyle w:val="ListParagraph"/>
        <w:numPr>
          <w:ilvl w:val="0"/>
          <w:numId w:val="1"/>
        </w:numPr>
        <w:bidi/>
        <w:spacing w:after="0" w:line="240" w:lineRule="auto"/>
        <w:ind w:left="0"/>
        <w:jc w:val="both"/>
        <w:rPr>
          <w:rFonts w:ascii="Calibri" w:eastAsia="Calibri" w:hAnsi="Calibri" w:cs="B Nazanin"/>
          <w:sz w:val="24"/>
          <w:szCs w:val="24"/>
        </w:rPr>
      </w:pPr>
      <w:r w:rsidRPr="000D50A6">
        <w:rPr>
          <w:rFonts w:ascii="Calibri" w:eastAsia="Calibri" w:hAnsi="Calibri" w:cs="B Nazanin" w:hint="cs"/>
          <w:sz w:val="24"/>
          <w:szCs w:val="24"/>
          <w:rtl/>
        </w:rPr>
        <w:t>سعیدزاده،</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محسن</w:t>
      </w:r>
      <w:r w:rsidRPr="000D50A6">
        <w:rPr>
          <w:rFonts w:ascii="Calibri" w:eastAsia="Calibri" w:hAnsi="Calibri" w:cs="B Nazanin"/>
          <w:sz w:val="24"/>
          <w:szCs w:val="24"/>
          <w:rtl/>
        </w:rPr>
        <w:t xml:space="preserve"> (1377) </w:t>
      </w:r>
      <w:r w:rsidRPr="000D50A6">
        <w:rPr>
          <w:rFonts w:ascii="Calibri" w:eastAsia="Calibri" w:hAnsi="Calibri" w:cs="B Nazanin" w:hint="cs"/>
          <w:sz w:val="24"/>
          <w:szCs w:val="24"/>
          <w:rtl/>
        </w:rPr>
        <w:t>کودک،</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ولایت</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قهری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و</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نظریه</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های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فقهی،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شماره</w:t>
      </w:r>
      <w:r w:rsidRPr="000D50A6">
        <w:rPr>
          <w:rFonts w:ascii="Calibri" w:eastAsia="Calibri" w:hAnsi="Calibri" w:cs="B Nazanin"/>
          <w:sz w:val="24"/>
          <w:szCs w:val="24"/>
          <w:rtl/>
        </w:rPr>
        <w:t xml:space="preserve"> 2086 </w:t>
      </w:r>
      <w:r w:rsidRPr="000D50A6">
        <w:rPr>
          <w:rFonts w:ascii="Calibri" w:eastAsia="Calibri" w:hAnsi="Calibri" w:cs="B Nazanin" w:hint="cs"/>
          <w:sz w:val="24"/>
          <w:szCs w:val="24"/>
          <w:rtl/>
        </w:rPr>
        <w:t>،</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روزنامه</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سلام</w:t>
      </w:r>
    </w:p>
    <w:p w14:paraId="2BA264CB" w14:textId="77777777" w:rsidR="00E455D3" w:rsidRPr="000D50A6" w:rsidRDefault="00E455D3" w:rsidP="00E455D3">
      <w:pPr>
        <w:pStyle w:val="ListParagraph"/>
        <w:numPr>
          <w:ilvl w:val="0"/>
          <w:numId w:val="1"/>
        </w:numPr>
        <w:bidi/>
        <w:spacing w:after="0" w:line="240" w:lineRule="auto"/>
        <w:ind w:left="0"/>
        <w:jc w:val="both"/>
        <w:rPr>
          <w:rFonts w:ascii="Calibri" w:eastAsia="Calibri" w:hAnsi="Calibri" w:cs="B Nazanin"/>
          <w:sz w:val="24"/>
          <w:szCs w:val="24"/>
        </w:rPr>
      </w:pPr>
      <w:r w:rsidRPr="000D50A6">
        <w:rPr>
          <w:rFonts w:ascii="Calibri" w:eastAsia="Calibri" w:hAnsi="Calibri" w:cs="B Nazanin" w:hint="cs"/>
          <w:sz w:val="24"/>
          <w:szCs w:val="24"/>
          <w:rtl/>
        </w:rPr>
        <w:t>شبیری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زنجانی،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موسی</w:t>
      </w:r>
      <w:r w:rsidRPr="000D50A6">
        <w:rPr>
          <w:rFonts w:ascii="Calibri" w:eastAsia="Calibri" w:hAnsi="Calibri" w:cs="B Nazanin"/>
          <w:sz w:val="24"/>
          <w:szCs w:val="24"/>
          <w:rtl/>
        </w:rPr>
        <w:t xml:space="preserve"> ( 1414) </w:t>
      </w:r>
      <w:r w:rsidRPr="000D50A6">
        <w:rPr>
          <w:rFonts w:ascii="Calibri" w:eastAsia="Calibri" w:hAnsi="Calibri" w:cs="B Nazanin" w:hint="cs"/>
          <w:sz w:val="24"/>
          <w:szCs w:val="24"/>
          <w:rtl/>
        </w:rPr>
        <w:t>کتاب</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نکاح،</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ج</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یازدهم،</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چاپ</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اول،</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قم،</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موسسه</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پژوهشی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رای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پرداز</w:t>
      </w:r>
    </w:p>
    <w:p w14:paraId="10018090" w14:textId="77777777" w:rsidR="00E455D3" w:rsidRPr="000D50A6" w:rsidRDefault="00E455D3" w:rsidP="00E455D3">
      <w:pPr>
        <w:pStyle w:val="ListParagraph"/>
        <w:numPr>
          <w:ilvl w:val="0"/>
          <w:numId w:val="1"/>
        </w:numPr>
        <w:bidi/>
        <w:spacing w:after="0" w:line="240" w:lineRule="auto"/>
        <w:ind w:left="0"/>
        <w:jc w:val="both"/>
        <w:rPr>
          <w:rFonts w:ascii="Calibri" w:eastAsia="Calibri" w:hAnsi="Calibri" w:cs="B Nazanin"/>
          <w:sz w:val="24"/>
          <w:szCs w:val="24"/>
        </w:rPr>
      </w:pPr>
      <w:r w:rsidRPr="000D50A6">
        <w:rPr>
          <w:rFonts w:ascii="Calibri" w:eastAsia="Calibri" w:hAnsi="Calibri" w:cs="B Nazanin" w:hint="cs"/>
          <w:sz w:val="24"/>
          <w:szCs w:val="24"/>
          <w:rtl/>
        </w:rPr>
        <w:t>شهابی،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محمود</w:t>
      </w:r>
      <w:r w:rsidRPr="000D50A6">
        <w:rPr>
          <w:rFonts w:ascii="Calibri" w:eastAsia="Calibri" w:hAnsi="Calibri" w:cs="B Nazanin"/>
          <w:sz w:val="24"/>
          <w:szCs w:val="24"/>
          <w:rtl/>
        </w:rPr>
        <w:t xml:space="preserve">(1390) </w:t>
      </w:r>
      <w:r w:rsidRPr="000D50A6">
        <w:rPr>
          <w:rFonts w:ascii="Calibri" w:eastAsia="Calibri" w:hAnsi="Calibri" w:cs="B Nazanin" w:hint="cs"/>
          <w:sz w:val="24"/>
          <w:szCs w:val="24"/>
          <w:rtl/>
        </w:rPr>
        <w:t>قواعد</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فقه،</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چاپ</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پنجم،</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تهران،</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انتشارات</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دانشگاه</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تهران</w:t>
      </w:r>
    </w:p>
    <w:p w14:paraId="24ADCC5C" w14:textId="77777777" w:rsidR="00E455D3" w:rsidRPr="000D50A6" w:rsidRDefault="00E455D3" w:rsidP="00E455D3">
      <w:pPr>
        <w:pStyle w:val="ListParagraph"/>
        <w:numPr>
          <w:ilvl w:val="0"/>
          <w:numId w:val="1"/>
        </w:numPr>
        <w:bidi/>
        <w:spacing w:after="0" w:line="240" w:lineRule="auto"/>
        <w:ind w:left="0"/>
        <w:jc w:val="both"/>
        <w:rPr>
          <w:rFonts w:ascii="Calibri" w:eastAsia="Calibri" w:hAnsi="Calibri" w:cs="B Nazanin"/>
          <w:sz w:val="24"/>
          <w:szCs w:val="24"/>
        </w:rPr>
      </w:pPr>
      <w:r w:rsidRPr="000D50A6">
        <w:rPr>
          <w:rFonts w:ascii="Calibri" w:eastAsia="Calibri" w:hAnsi="Calibri" w:cs="B Nazanin" w:hint="cs"/>
          <w:sz w:val="24"/>
          <w:szCs w:val="24"/>
          <w:rtl/>
        </w:rPr>
        <w:t>صانعی،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یوسف</w:t>
      </w:r>
      <w:r w:rsidRPr="000D50A6">
        <w:rPr>
          <w:rFonts w:ascii="Calibri" w:eastAsia="Calibri" w:hAnsi="Calibri" w:cs="B Nazanin"/>
          <w:sz w:val="24"/>
          <w:szCs w:val="24"/>
          <w:rtl/>
        </w:rPr>
        <w:t xml:space="preserve"> (1388) </w:t>
      </w:r>
      <w:r w:rsidRPr="000D50A6">
        <w:rPr>
          <w:rFonts w:ascii="Calibri" w:eastAsia="Calibri" w:hAnsi="Calibri" w:cs="B Nazanin" w:hint="cs"/>
          <w:sz w:val="24"/>
          <w:szCs w:val="24"/>
          <w:rtl/>
        </w:rPr>
        <w:t>استفتائات</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قضایی،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ج</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دوم،</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چاپ</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سوم،</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قم</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انتشارات</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پرتوخورشید</w:t>
      </w:r>
    </w:p>
    <w:p w14:paraId="3A85BA2B" w14:textId="77777777" w:rsidR="00E455D3" w:rsidRPr="000D50A6" w:rsidRDefault="00E455D3" w:rsidP="00E455D3">
      <w:pPr>
        <w:pStyle w:val="ListParagraph"/>
        <w:numPr>
          <w:ilvl w:val="0"/>
          <w:numId w:val="1"/>
        </w:numPr>
        <w:bidi/>
        <w:spacing w:after="0" w:line="240" w:lineRule="auto"/>
        <w:ind w:left="0"/>
        <w:jc w:val="both"/>
        <w:rPr>
          <w:rFonts w:ascii="Calibri" w:eastAsia="Calibri" w:hAnsi="Calibri" w:cs="B Nazanin"/>
          <w:sz w:val="24"/>
          <w:szCs w:val="24"/>
        </w:rPr>
      </w:pPr>
      <w:r w:rsidRPr="000D50A6">
        <w:rPr>
          <w:rFonts w:ascii="Calibri" w:eastAsia="Calibri" w:hAnsi="Calibri" w:cs="B Nazanin" w:hint="cs"/>
          <w:sz w:val="24"/>
          <w:szCs w:val="24"/>
          <w:rtl/>
        </w:rPr>
        <w:t>صانعی،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یوسف</w:t>
      </w:r>
      <w:r w:rsidRPr="000D50A6">
        <w:rPr>
          <w:rFonts w:ascii="Calibri" w:eastAsia="Calibri" w:hAnsi="Calibri" w:cs="B Nazanin"/>
          <w:sz w:val="24"/>
          <w:szCs w:val="24"/>
          <w:rtl/>
        </w:rPr>
        <w:t xml:space="preserve"> (1385) </w:t>
      </w:r>
      <w:r w:rsidRPr="000D50A6">
        <w:rPr>
          <w:rFonts w:ascii="Calibri" w:eastAsia="Calibri" w:hAnsi="Calibri" w:cs="B Nazanin" w:hint="cs"/>
          <w:sz w:val="24"/>
          <w:szCs w:val="24"/>
          <w:rtl/>
        </w:rPr>
        <w:t>قیمومیت</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مادر،</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چاپ</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سوم،</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قم</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انتشارات</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میثم</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تمار</w:t>
      </w:r>
    </w:p>
    <w:p w14:paraId="3743C7CF" w14:textId="77777777" w:rsidR="00E455D3" w:rsidRPr="000D50A6" w:rsidRDefault="00E455D3" w:rsidP="00E455D3">
      <w:pPr>
        <w:pStyle w:val="ListParagraph"/>
        <w:numPr>
          <w:ilvl w:val="0"/>
          <w:numId w:val="1"/>
        </w:numPr>
        <w:bidi/>
        <w:spacing w:after="0" w:line="240" w:lineRule="auto"/>
        <w:ind w:left="0"/>
        <w:jc w:val="both"/>
        <w:rPr>
          <w:rFonts w:ascii="Calibri" w:eastAsia="Calibri" w:hAnsi="Calibri" w:cs="B Nazanin"/>
          <w:sz w:val="24"/>
          <w:szCs w:val="24"/>
        </w:rPr>
      </w:pPr>
      <w:r w:rsidRPr="000D50A6">
        <w:rPr>
          <w:rFonts w:ascii="Calibri" w:eastAsia="Calibri" w:hAnsi="Calibri" w:cs="B Nazanin" w:hint="cs"/>
          <w:sz w:val="24"/>
          <w:szCs w:val="24"/>
          <w:rtl/>
        </w:rPr>
        <w:t>صفایی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حسین</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امامی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اسدالله</w:t>
      </w:r>
      <w:r w:rsidRPr="000D50A6">
        <w:rPr>
          <w:rFonts w:ascii="Calibri" w:eastAsia="Calibri" w:hAnsi="Calibri" w:cs="B Nazanin"/>
          <w:sz w:val="24"/>
          <w:szCs w:val="24"/>
          <w:rtl/>
        </w:rPr>
        <w:t xml:space="preserve"> ( 1398) </w:t>
      </w:r>
      <w:r w:rsidRPr="000D50A6">
        <w:rPr>
          <w:rFonts w:ascii="Calibri" w:eastAsia="Calibri" w:hAnsi="Calibri" w:cs="B Nazanin" w:hint="cs"/>
          <w:sz w:val="24"/>
          <w:szCs w:val="24"/>
          <w:rtl/>
        </w:rPr>
        <w:t>حقوق</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خانواده</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چاپ</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پنجاه</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و</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دوم</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تهران</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انتشارات</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میزان</w:t>
      </w:r>
    </w:p>
    <w:p w14:paraId="3E550EEA" w14:textId="77777777" w:rsidR="00E455D3" w:rsidRPr="000D50A6" w:rsidRDefault="00E455D3" w:rsidP="00E455D3">
      <w:pPr>
        <w:pStyle w:val="ListParagraph"/>
        <w:numPr>
          <w:ilvl w:val="0"/>
          <w:numId w:val="1"/>
        </w:numPr>
        <w:bidi/>
        <w:spacing w:after="0" w:line="240" w:lineRule="auto"/>
        <w:ind w:left="0"/>
        <w:jc w:val="both"/>
        <w:rPr>
          <w:rFonts w:ascii="Calibri" w:eastAsia="Calibri" w:hAnsi="Calibri" w:cs="B Nazanin"/>
          <w:sz w:val="24"/>
          <w:szCs w:val="24"/>
        </w:rPr>
      </w:pPr>
      <w:r w:rsidRPr="000D50A6">
        <w:rPr>
          <w:rFonts w:ascii="Calibri" w:eastAsia="Calibri" w:hAnsi="Calibri" w:cs="B Nazanin" w:hint="cs"/>
          <w:sz w:val="24"/>
          <w:szCs w:val="24"/>
          <w:rtl/>
        </w:rPr>
        <w:t>عراقی، عزت الله (1389) حقوق کار، جلد اول، چاپ دوم، تهران، انتشارات سمت</w:t>
      </w:r>
    </w:p>
    <w:p w14:paraId="602A021E" w14:textId="77777777" w:rsidR="00E455D3" w:rsidRPr="000D50A6" w:rsidRDefault="00E455D3" w:rsidP="00E455D3">
      <w:pPr>
        <w:pStyle w:val="ListParagraph"/>
        <w:numPr>
          <w:ilvl w:val="0"/>
          <w:numId w:val="1"/>
        </w:numPr>
        <w:bidi/>
        <w:spacing w:after="0" w:line="240" w:lineRule="auto"/>
        <w:ind w:left="0"/>
        <w:jc w:val="both"/>
        <w:rPr>
          <w:rFonts w:ascii="Calibri" w:eastAsia="Calibri" w:hAnsi="Calibri" w:cs="B Nazanin"/>
          <w:sz w:val="24"/>
          <w:szCs w:val="24"/>
        </w:rPr>
      </w:pPr>
      <w:r w:rsidRPr="000D50A6">
        <w:rPr>
          <w:rFonts w:ascii="Calibri" w:eastAsia="Calibri" w:hAnsi="Calibri" w:cs="B Nazanin" w:hint="cs"/>
          <w:sz w:val="24"/>
          <w:szCs w:val="24"/>
          <w:rtl/>
        </w:rPr>
        <w:lastRenderedPageBreak/>
        <w:t>علامه</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حلی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جمال</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الدین</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حسن</w:t>
      </w:r>
      <w:r w:rsidRPr="000D50A6">
        <w:rPr>
          <w:rFonts w:ascii="Calibri" w:eastAsia="Calibri" w:hAnsi="Calibri" w:cs="B Nazanin"/>
          <w:sz w:val="24"/>
          <w:szCs w:val="24"/>
          <w:rtl/>
        </w:rPr>
        <w:t xml:space="preserve"> (1414) </w:t>
      </w:r>
      <w:r w:rsidRPr="000D50A6">
        <w:rPr>
          <w:rFonts w:ascii="Calibri" w:eastAsia="Calibri" w:hAnsi="Calibri" w:cs="B Nazanin" w:hint="cs"/>
          <w:sz w:val="24"/>
          <w:szCs w:val="24"/>
          <w:rtl/>
        </w:rPr>
        <w:t>تذکره</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الفقهاء،</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ج</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دوم،</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منشورات</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مکتبه</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المرتضویه</w:t>
      </w:r>
    </w:p>
    <w:p w14:paraId="46A0344E" w14:textId="77777777" w:rsidR="00E455D3" w:rsidRPr="000D50A6" w:rsidRDefault="00E455D3" w:rsidP="00E455D3">
      <w:pPr>
        <w:pStyle w:val="ListParagraph"/>
        <w:numPr>
          <w:ilvl w:val="0"/>
          <w:numId w:val="1"/>
        </w:numPr>
        <w:bidi/>
        <w:spacing w:after="0" w:line="240" w:lineRule="auto"/>
        <w:ind w:left="0"/>
        <w:jc w:val="both"/>
        <w:rPr>
          <w:rFonts w:ascii="Calibri" w:eastAsia="Calibri" w:hAnsi="Calibri" w:cs="B Nazanin"/>
          <w:sz w:val="24"/>
          <w:szCs w:val="24"/>
        </w:rPr>
      </w:pPr>
      <w:r w:rsidRPr="000D50A6">
        <w:rPr>
          <w:rFonts w:ascii="Calibri" w:eastAsia="Calibri" w:hAnsi="Calibri" w:cs="B Nazanin" w:hint="cs"/>
          <w:sz w:val="24"/>
          <w:szCs w:val="24"/>
          <w:rtl/>
        </w:rPr>
        <w:t>طوسی،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محمدبن</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حسن</w:t>
      </w:r>
      <w:r w:rsidRPr="000D50A6">
        <w:rPr>
          <w:rFonts w:ascii="Calibri" w:eastAsia="Calibri" w:hAnsi="Calibri" w:cs="B Nazanin"/>
          <w:sz w:val="24"/>
          <w:szCs w:val="24"/>
          <w:rtl/>
        </w:rPr>
        <w:t xml:space="preserve"> (1407) </w:t>
      </w:r>
      <w:r w:rsidRPr="000D50A6">
        <w:rPr>
          <w:rFonts w:ascii="Calibri" w:eastAsia="Calibri" w:hAnsi="Calibri" w:cs="B Nazanin" w:hint="cs"/>
          <w:sz w:val="24"/>
          <w:szCs w:val="24"/>
          <w:rtl/>
        </w:rPr>
        <w:t>تهذیب</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الاحکام،</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جلد</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هفتم،</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چاپ</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چهارم،</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تهران،</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دارالکتب</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الاسلامیه</w:t>
      </w:r>
      <w:r w:rsidRPr="000D50A6">
        <w:rPr>
          <w:rFonts w:ascii="Calibri" w:eastAsia="Calibri" w:hAnsi="Calibri" w:cs="B Nazanin"/>
          <w:sz w:val="24"/>
          <w:szCs w:val="24"/>
          <w:rtl/>
        </w:rPr>
        <w:t xml:space="preserve"> </w:t>
      </w:r>
    </w:p>
    <w:p w14:paraId="0B037466" w14:textId="77777777" w:rsidR="00E455D3" w:rsidRPr="000D50A6" w:rsidRDefault="00E455D3" w:rsidP="00E455D3">
      <w:pPr>
        <w:pStyle w:val="ListParagraph"/>
        <w:numPr>
          <w:ilvl w:val="0"/>
          <w:numId w:val="1"/>
        </w:numPr>
        <w:bidi/>
        <w:spacing w:after="0" w:line="240" w:lineRule="auto"/>
        <w:ind w:left="0"/>
        <w:jc w:val="both"/>
        <w:rPr>
          <w:rFonts w:ascii="Calibri" w:eastAsia="Calibri" w:hAnsi="Calibri" w:cs="B Nazanin"/>
          <w:sz w:val="24"/>
          <w:szCs w:val="24"/>
        </w:rPr>
      </w:pPr>
      <w:r w:rsidRPr="000D50A6">
        <w:rPr>
          <w:rFonts w:ascii="Calibri" w:eastAsia="Calibri" w:hAnsi="Calibri" w:cs="B Nazanin" w:hint="cs"/>
          <w:sz w:val="24"/>
          <w:szCs w:val="24"/>
          <w:rtl/>
        </w:rPr>
        <w:t>طوسی،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محمدبن</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حسن</w:t>
      </w:r>
      <w:r w:rsidRPr="000D50A6">
        <w:rPr>
          <w:rFonts w:ascii="Calibri" w:eastAsia="Calibri" w:hAnsi="Calibri" w:cs="B Nazanin"/>
          <w:sz w:val="24"/>
          <w:szCs w:val="24"/>
          <w:rtl/>
        </w:rPr>
        <w:t xml:space="preserve"> (1390) </w:t>
      </w:r>
      <w:r w:rsidRPr="000D50A6">
        <w:rPr>
          <w:rFonts w:ascii="Calibri" w:eastAsia="Calibri" w:hAnsi="Calibri" w:cs="B Nazanin" w:hint="cs"/>
          <w:sz w:val="24"/>
          <w:szCs w:val="24"/>
          <w:rtl/>
        </w:rPr>
        <w:t>الاستبصار</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فیما</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اختلف</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من</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الاخبار،</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جلد</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سوم،</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چاپ</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اول،</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تهران،</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دارالکتب</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الاسلامیه</w:t>
      </w:r>
    </w:p>
    <w:p w14:paraId="1E951B4A" w14:textId="77777777" w:rsidR="00E455D3" w:rsidRPr="000D50A6" w:rsidRDefault="00E455D3" w:rsidP="00E455D3">
      <w:pPr>
        <w:pStyle w:val="ListParagraph"/>
        <w:numPr>
          <w:ilvl w:val="0"/>
          <w:numId w:val="1"/>
        </w:numPr>
        <w:bidi/>
        <w:spacing w:after="0" w:line="240" w:lineRule="auto"/>
        <w:ind w:left="0"/>
        <w:jc w:val="both"/>
        <w:rPr>
          <w:rFonts w:ascii="Calibri" w:eastAsia="Calibri" w:hAnsi="Calibri" w:cs="B Nazanin"/>
          <w:sz w:val="24"/>
          <w:szCs w:val="24"/>
        </w:rPr>
      </w:pPr>
      <w:r w:rsidRPr="000D50A6">
        <w:rPr>
          <w:rFonts w:ascii="Calibri" w:eastAsia="Calibri" w:hAnsi="Calibri" w:cs="B Nazanin" w:hint="cs"/>
          <w:sz w:val="24"/>
          <w:szCs w:val="24"/>
          <w:rtl/>
        </w:rPr>
        <w:t>فاضل</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مقداد،</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ابوعبدالله</w:t>
      </w:r>
      <w:r w:rsidRPr="000D50A6">
        <w:rPr>
          <w:rFonts w:ascii="Calibri" w:eastAsia="Calibri" w:hAnsi="Calibri" w:cs="B Nazanin"/>
          <w:sz w:val="24"/>
          <w:szCs w:val="24"/>
          <w:rtl/>
        </w:rPr>
        <w:t xml:space="preserve"> (1403) </w:t>
      </w:r>
      <w:r w:rsidRPr="000D50A6">
        <w:rPr>
          <w:rFonts w:ascii="Calibri" w:eastAsia="Calibri" w:hAnsi="Calibri" w:cs="B Nazanin" w:hint="cs"/>
          <w:sz w:val="24"/>
          <w:szCs w:val="24"/>
          <w:rtl/>
        </w:rPr>
        <w:t>نضدالقواعد</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الفقیهه</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علی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مذهب</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الامامیه،</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چاپ</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اول،</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قم،</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انتشارات</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سید</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مرعشی</w:t>
      </w:r>
    </w:p>
    <w:p w14:paraId="59449C21" w14:textId="77777777" w:rsidR="00E455D3" w:rsidRPr="000D50A6" w:rsidRDefault="00E455D3" w:rsidP="00E455D3">
      <w:pPr>
        <w:pStyle w:val="ListParagraph"/>
        <w:numPr>
          <w:ilvl w:val="0"/>
          <w:numId w:val="1"/>
        </w:numPr>
        <w:bidi/>
        <w:spacing w:after="0" w:line="240" w:lineRule="auto"/>
        <w:ind w:left="0"/>
        <w:jc w:val="both"/>
        <w:rPr>
          <w:rFonts w:ascii="Calibri" w:eastAsia="Calibri" w:hAnsi="Calibri" w:cs="B Nazanin"/>
          <w:sz w:val="24"/>
          <w:szCs w:val="24"/>
        </w:rPr>
      </w:pPr>
      <w:r w:rsidRPr="000D50A6">
        <w:rPr>
          <w:rFonts w:ascii="Calibri" w:eastAsia="Calibri" w:hAnsi="Calibri" w:cs="B Nazanin" w:hint="cs"/>
          <w:sz w:val="24"/>
          <w:szCs w:val="24"/>
          <w:rtl/>
        </w:rPr>
        <w:t>فروزان،</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ستاره</w:t>
      </w:r>
      <w:r w:rsidRPr="000D50A6">
        <w:rPr>
          <w:rFonts w:ascii="Calibri" w:eastAsia="Calibri" w:hAnsi="Calibri" w:cs="B Nazanin"/>
          <w:sz w:val="24"/>
          <w:szCs w:val="24"/>
          <w:rtl/>
        </w:rPr>
        <w:t xml:space="preserve"> ( 1382) </w:t>
      </w:r>
      <w:r w:rsidRPr="000D50A6">
        <w:rPr>
          <w:rFonts w:ascii="Calibri" w:eastAsia="Calibri" w:hAnsi="Calibri" w:cs="B Nazanin" w:hint="cs"/>
          <w:sz w:val="24"/>
          <w:szCs w:val="24"/>
          <w:rtl/>
        </w:rPr>
        <w:t>زنان</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سرپرست</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خانوار</w:t>
      </w:r>
      <w:r w:rsidRPr="000D50A6">
        <w:rPr>
          <w:rFonts w:ascii="Calibri" w:eastAsia="Calibri" w:hAnsi="Calibri" w:cs="B Nazanin"/>
          <w:sz w:val="24"/>
          <w:szCs w:val="24"/>
          <w:rtl/>
        </w:rPr>
        <w:t xml:space="preserve"> : </w:t>
      </w:r>
      <w:r w:rsidRPr="000D50A6">
        <w:rPr>
          <w:rFonts w:ascii="Calibri" w:eastAsia="Calibri" w:hAnsi="Calibri" w:cs="B Nazanin" w:hint="cs"/>
          <w:sz w:val="24"/>
          <w:szCs w:val="24"/>
          <w:rtl/>
        </w:rPr>
        <w:t>فرصت</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ها</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و</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چالش</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ها،</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دوره</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اول،</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شماره</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پنجم،</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مجله</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پژوهش</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زنان</w:t>
      </w:r>
      <w:r w:rsidRPr="000D50A6">
        <w:rPr>
          <w:rFonts w:ascii="Calibri" w:eastAsia="Calibri" w:hAnsi="Calibri" w:cs="B Nazanin"/>
          <w:sz w:val="24"/>
          <w:szCs w:val="24"/>
        </w:rPr>
        <w:t xml:space="preserve"> </w:t>
      </w:r>
    </w:p>
    <w:p w14:paraId="38268B4F" w14:textId="77777777" w:rsidR="00E455D3" w:rsidRPr="000D50A6" w:rsidRDefault="00E455D3" w:rsidP="00E455D3">
      <w:pPr>
        <w:pStyle w:val="ListParagraph"/>
        <w:numPr>
          <w:ilvl w:val="0"/>
          <w:numId w:val="1"/>
        </w:numPr>
        <w:bidi/>
        <w:spacing w:after="0" w:line="240" w:lineRule="auto"/>
        <w:ind w:left="0"/>
        <w:jc w:val="both"/>
        <w:rPr>
          <w:rFonts w:ascii="Calibri" w:eastAsia="Calibri" w:hAnsi="Calibri" w:cs="B Nazanin"/>
          <w:sz w:val="24"/>
          <w:szCs w:val="24"/>
        </w:rPr>
      </w:pPr>
      <w:r w:rsidRPr="000D50A6">
        <w:rPr>
          <w:rFonts w:ascii="Calibri" w:eastAsia="Calibri" w:hAnsi="Calibri" w:cs="B Nazanin" w:hint="cs"/>
          <w:sz w:val="24"/>
          <w:szCs w:val="24"/>
          <w:rtl/>
        </w:rPr>
        <w:t>فیض</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علیرضا</w:t>
      </w:r>
      <w:r w:rsidRPr="000D50A6">
        <w:rPr>
          <w:rFonts w:ascii="Calibri" w:eastAsia="Calibri" w:hAnsi="Calibri" w:cs="B Nazanin"/>
          <w:sz w:val="24"/>
          <w:szCs w:val="24"/>
          <w:rtl/>
        </w:rPr>
        <w:t xml:space="preserve"> ( 139</w:t>
      </w:r>
      <w:r w:rsidRPr="000D50A6">
        <w:rPr>
          <w:rFonts w:ascii="Calibri" w:eastAsia="Calibri" w:hAnsi="Calibri" w:cs="B Nazanin" w:hint="cs"/>
          <w:sz w:val="24"/>
          <w:szCs w:val="24"/>
          <w:rtl/>
        </w:rPr>
        <w:t>1</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مبادی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فقه</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و</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اصول</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چاپ</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بیست</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و</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چهارم</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تهران</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انتشارات</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دانشگاه</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تهران</w:t>
      </w:r>
      <w:r w:rsidRPr="000D50A6">
        <w:rPr>
          <w:rFonts w:ascii="Calibri" w:eastAsia="Calibri" w:hAnsi="Calibri" w:cs="B Nazanin"/>
          <w:sz w:val="24"/>
          <w:szCs w:val="24"/>
        </w:rPr>
        <w:t xml:space="preserve"> </w:t>
      </w:r>
    </w:p>
    <w:p w14:paraId="39BB3010" w14:textId="77777777" w:rsidR="00E455D3" w:rsidRPr="000D50A6" w:rsidRDefault="00E455D3" w:rsidP="00E455D3">
      <w:pPr>
        <w:numPr>
          <w:ilvl w:val="0"/>
          <w:numId w:val="1"/>
        </w:numPr>
        <w:bidi/>
        <w:spacing w:after="0" w:line="240" w:lineRule="auto"/>
        <w:ind w:left="0"/>
        <w:contextualSpacing/>
        <w:jc w:val="both"/>
        <w:rPr>
          <w:rFonts w:ascii="Calibri" w:eastAsia="Calibri" w:hAnsi="Calibri" w:cs="B Nazanin"/>
          <w:sz w:val="24"/>
          <w:szCs w:val="24"/>
        </w:rPr>
      </w:pPr>
      <w:r w:rsidRPr="000D50A6">
        <w:rPr>
          <w:rFonts w:ascii="Calibri" w:eastAsia="Calibri" w:hAnsi="Calibri" w:cs="B Nazanin" w:hint="cs"/>
          <w:sz w:val="24"/>
          <w:szCs w:val="24"/>
          <w:rtl/>
        </w:rPr>
        <w:t>کاتوزیان ، ناصر ( 1400) حقوق خانواده ، چاپ یازدهم ، تهران ، انتشارات میزان</w:t>
      </w:r>
    </w:p>
    <w:p w14:paraId="5D2FB1E6" w14:textId="77777777" w:rsidR="00E455D3" w:rsidRPr="000D50A6" w:rsidRDefault="00E455D3" w:rsidP="00E455D3">
      <w:pPr>
        <w:numPr>
          <w:ilvl w:val="0"/>
          <w:numId w:val="1"/>
        </w:numPr>
        <w:bidi/>
        <w:spacing w:after="0" w:line="240" w:lineRule="auto"/>
        <w:ind w:left="0"/>
        <w:contextualSpacing/>
        <w:jc w:val="both"/>
        <w:rPr>
          <w:rFonts w:ascii="Calibri" w:eastAsia="Calibri" w:hAnsi="Calibri" w:cs="B Nazanin"/>
          <w:sz w:val="24"/>
          <w:szCs w:val="24"/>
        </w:rPr>
      </w:pPr>
      <w:r w:rsidRPr="000D50A6">
        <w:rPr>
          <w:rFonts w:ascii="Calibri" w:eastAsia="Calibri" w:hAnsi="Calibri" w:cs="B Nazanin" w:hint="cs"/>
          <w:sz w:val="24"/>
          <w:szCs w:val="24"/>
          <w:rtl/>
        </w:rPr>
        <w:t>کتابی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محمود</w:t>
      </w:r>
      <w:r w:rsidRPr="000D50A6">
        <w:rPr>
          <w:rFonts w:ascii="Calibri" w:eastAsia="Calibri" w:hAnsi="Calibri" w:cs="B Nazanin"/>
          <w:sz w:val="24"/>
          <w:szCs w:val="24"/>
          <w:rtl/>
        </w:rPr>
        <w:t xml:space="preserve"> (1382) </w:t>
      </w:r>
      <w:r w:rsidRPr="000D50A6">
        <w:rPr>
          <w:rFonts w:ascii="Calibri" w:eastAsia="Calibri" w:hAnsi="Calibri" w:cs="B Nazanin" w:hint="cs"/>
          <w:sz w:val="24"/>
          <w:szCs w:val="24"/>
          <w:rtl/>
        </w:rPr>
        <w:t>توانمندسازی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زنان</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برای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مشارکت</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در</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توسعه،</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دوره</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اول،</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سال</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سوم،</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شماره</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هفتم،</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مجله</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پژوهش</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زنان</w:t>
      </w:r>
      <w:r w:rsidRPr="000D50A6">
        <w:rPr>
          <w:rFonts w:ascii="Calibri" w:eastAsia="Calibri" w:hAnsi="Calibri" w:cs="B Nazanin"/>
          <w:sz w:val="24"/>
          <w:szCs w:val="24"/>
        </w:rPr>
        <w:t xml:space="preserve"> </w:t>
      </w:r>
    </w:p>
    <w:p w14:paraId="09C8A777" w14:textId="77777777" w:rsidR="00E455D3" w:rsidRPr="000D50A6" w:rsidRDefault="00E455D3" w:rsidP="00E455D3">
      <w:pPr>
        <w:numPr>
          <w:ilvl w:val="0"/>
          <w:numId w:val="1"/>
        </w:numPr>
        <w:bidi/>
        <w:spacing w:after="0" w:line="240" w:lineRule="auto"/>
        <w:ind w:left="0"/>
        <w:contextualSpacing/>
        <w:jc w:val="both"/>
        <w:rPr>
          <w:rFonts w:ascii="Calibri" w:eastAsia="Calibri" w:hAnsi="Calibri" w:cs="B Nazanin"/>
          <w:sz w:val="24"/>
          <w:szCs w:val="24"/>
        </w:rPr>
      </w:pPr>
      <w:r w:rsidRPr="000D50A6">
        <w:rPr>
          <w:rFonts w:ascii="Calibri" w:eastAsia="Calibri" w:hAnsi="Calibri" w:cs="B Nazanin" w:hint="cs"/>
          <w:sz w:val="24"/>
          <w:szCs w:val="24"/>
          <w:rtl/>
        </w:rPr>
        <w:t>کوئن،</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بروس</w:t>
      </w:r>
      <w:r w:rsidRPr="000D50A6">
        <w:rPr>
          <w:rFonts w:ascii="Calibri" w:eastAsia="Calibri" w:hAnsi="Calibri" w:cs="B Nazanin"/>
          <w:sz w:val="24"/>
          <w:szCs w:val="24"/>
          <w:rtl/>
        </w:rPr>
        <w:t xml:space="preserve"> (1382) </w:t>
      </w:r>
      <w:r w:rsidRPr="000D50A6">
        <w:rPr>
          <w:rFonts w:ascii="Calibri" w:eastAsia="Calibri" w:hAnsi="Calibri" w:cs="B Nazanin" w:hint="cs"/>
          <w:sz w:val="24"/>
          <w:szCs w:val="24"/>
          <w:rtl/>
        </w:rPr>
        <w:t>مبانی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جامعه</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شناسی،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مترجم</w:t>
      </w:r>
      <w:r w:rsidRPr="000D50A6">
        <w:rPr>
          <w:rFonts w:ascii="Calibri" w:eastAsia="Calibri" w:hAnsi="Calibri" w:cs="B Nazanin"/>
          <w:sz w:val="24"/>
          <w:szCs w:val="24"/>
          <w:rtl/>
        </w:rPr>
        <w:t xml:space="preserve"> : </w:t>
      </w:r>
      <w:r w:rsidRPr="000D50A6">
        <w:rPr>
          <w:rFonts w:ascii="Calibri" w:eastAsia="Calibri" w:hAnsi="Calibri" w:cs="B Nazanin" w:hint="cs"/>
          <w:sz w:val="24"/>
          <w:szCs w:val="24"/>
          <w:rtl/>
        </w:rPr>
        <w:t>غلامعباس</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توسلی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و</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رضا</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فاضل،</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چاپ</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چهاردهم،</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تهران</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انتشارات</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سمت</w:t>
      </w:r>
    </w:p>
    <w:p w14:paraId="71CD2AB6" w14:textId="77777777" w:rsidR="00E455D3" w:rsidRPr="000D50A6" w:rsidRDefault="00E455D3" w:rsidP="00E455D3">
      <w:pPr>
        <w:numPr>
          <w:ilvl w:val="0"/>
          <w:numId w:val="1"/>
        </w:numPr>
        <w:bidi/>
        <w:spacing w:after="0" w:line="240" w:lineRule="auto"/>
        <w:ind w:left="0"/>
        <w:contextualSpacing/>
        <w:jc w:val="both"/>
        <w:rPr>
          <w:rFonts w:ascii="Calibri" w:eastAsia="Calibri" w:hAnsi="Calibri" w:cs="B Nazanin"/>
          <w:sz w:val="24"/>
          <w:szCs w:val="24"/>
        </w:rPr>
      </w:pPr>
      <w:r w:rsidRPr="000D50A6">
        <w:rPr>
          <w:rFonts w:ascii="Calibri" w:eastAsia="Calibri" w:hAnsi="Calibri" w:cs="B Nazanin" w:hint="cs"/>
          <w:sz w:val="24"/>
          <w:szCs w:val="24"/>
          <w:rtl/>
        </w:rPr>
        <w:t xml:space="preserve">گلشنی، ابوذر، فرقانی، هاشم ( 1396) جایگاه اشتغال زنان در حقوق ایران با تاکید بر قانون اساسی، دوره دوم، شماره بیست و چهارم، ماهنامه پژوهش ملل </w:t>
      </w:r>
    </w:p>
    <w:p w14:paraId="66EC87F1" w14:textId="77777777" w:rsidR="00E455D3" w:rsidRPr="000D50A6" w:rsidRDefault="00E455D3" w:rsidP="00E455D3">
      <w:pPr>
        <w:numPr>
          <w:ilvl w:val="0"/>
          <w:numId w:val="1"/>
        </w:numPr>
        <w:bidi/>
        <w:spacing w:after="0" w:line="240" w:lineRule="auto"/>
        <w:ind w:left="0"/>
        <w:contextualSpacing/>
        <w:jc w:val="both"/>
        <w:rPr>
          <w:rFonts w:ascii="Calibri" w:eastAsia="Calibri" w:hAnsi="Calibri" w:cs="B Nazanin"/>
          <w:sz w:val="24"/>
          <w:szCs w:val="24"/>
        </w:rPr>
      </w:pPr>
      <w:r w:rsidRPr="000D50A6">
        <w:rPr>
          <w:rFonts w:ascii="Calibri" w:eastAsia="Calibri" w:hAnsi="Calibri" w:cs="B Nazanin" w:hint="cs"/>
          <w:sz w:val="24"/>
          <w:szCs w:val="24"/>
          <w:rtl/>
        </w:rPr>
        <w:t>محمدی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سام</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و</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همکاران</w:t>
      </w:r>
      <w:r w:rsidRPr="000D50A6">
        <w:rPr>
          <w:rFonts w:ascii="Calibri" w:eastAsia="Calibri" w:hAnsi="Calibri" w:cs="B Nazanin"/>
          <w:sz w:val="24"/>
          <w:szCs w:val="24"/>
          <w:rtl/>
        </w:rPr>
        <w:t xml:space="preserve"> ( 1394) </w:t>
      </w:r>
      <w:r w:rsidRPr="000D50A6">
        <w:rPr>
          <w:rFonts w:ascii="Calibri" w:eastAsia="Calibri" w:hAnsi="Calibri" w:cs="B Nazanin" w:hint="cs"/>
          <w:sz w:val="24"/>
          <w:szCs w:val="24"/>
          <w:rtl/>
        </w:rPr>
        <w:t>تقدم</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حق</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ولایی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قهری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مادر</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نسبت</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به</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جدپدری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بر</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مبنای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مصالح</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روز،</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سال</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هشتاد</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و</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یکم،</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شماره</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نود</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و</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هشتم،</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مجله</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حقوقی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دادگستری</w:t>
      </w:r>
      <w:r w:rsidRPr="000D50A6">
        <w:rPr>
          <w:rFonts w:ascii="Calibri" w:eastAsia="Calibri" w:hAnsi="Calibri" w:cs="B Nazanin"/>
          <w:sz w:val="24"/>
          <w:szCs w:val="24"/>
        </w:rPr>
        <w:t xml:space="preserve"> </w:t>
      </w:r>
    </w:p>
    <w:p w14:paraId="1B282443" w14:textId="77777777" w:rsidR="00E455D3" w:rsidRPr="000D50A6" w:rsidRDefault="00E455D3" w:rsidP="00E455D3">
      <w:pPr>
        <w:numPr>
          <w:ilvl w:val="0"/>
          <w:numId w:val="1"/>
        </w:numPr>
        <w:bidi/>
        <w:spacing w:after="0" w:line="240" w:lineRule="auto"/>
        <w:ind w:left="0"/>
        <w:contextualSpacing/>
        <w:jc w:val="both"/>
        <w:rPr>
          <w:rFonts w:ascii="Calibri" w:eastAsia="Calibri" w:hAnsi="Calibri" w:cs="B Nazanin"/>
          <w:sz w:val="24"/>
          <w:szCs w:val="24"/>
        </w:rPr>
      </w:pPr>
      <w:r w:rsidRPr="000D50A6">
        <w:rPr>
          <w:rFonts w:ascii="Calibri" w:eastAsia="Calibri" w:hAnsi="Calibri" w:cs="B Nazanin" w:hint="cs"/>
          <w:sz w:val="24"/>
          <w:szCs w:val="24"/>
          <w:rtl/>
        </w:rPr>
        <w:t>معدنی، سعید، نژاد فلاح، مریم (1393) بررسی تاثیر اشتغال زنان بر خانواده، دوره ششم، شماره دوم، فصلنامه رفتاری</w:t>
      </w:r>
    </w:p>
    <w:p w14:paraId="6E03CD8B" w14:textId="77777777" w:rsidR="00E455D3" w:rsidRPr="000D50A6" w:rsidRDefault="00E455D3" w:rsidP="00E455D3">
      <w:pPr>
        <w:numPr>
          <w:ilvl w:val="0"/>
          <w:numId w:val="1"/>
        </w:numPr>
        <w:bidi/>
        <w:spacing w:after="0" w:line="240" w:lineRule="auto"/>
        <w:ind w:left="0"/>
        <w:contextualSpacing/>
        <w:jc w:val="both"/>
        <w:rPr>
          <w:rFonts w:ascii="Calibri" w:eastAsia="Calibri" w:hAnsi="Calibri" w:cs="B Nazanin"/>
          <w:sz w:val="24"/>
          <w:szCs w:val="24"/>
        </w:rPr>
      </w:pPr>
      <w:r w:rsidRPr="000D50A6">
        <w:rPr>
          <w:rFonts w:ascii="Calibri" w:eastAsia="Calibri" w:hAnsi="Calibri" w:cs="B Nazanin" w:hint="cs"/>
          <w:sz w:val="24"/>
          <w:szCs w:val="24"/>
          <w:rtl/>
        </w:rPr>
        <w:t>مغنیه</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محمد</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جواد</w:t>
      </w:r>
      <w:r w:rsidRPr="000D50A6">
        <w:rPr>
          <w:rFonts w:ascii="Calibri" w:eastAsia="Calibri" w:hAnsi="Calibri" w:cs="B Nazanin"/>
          <w:sz w:val="24"/>
          <w:szCs w:val="24"/>
          <w:rtl/>
        </w:rPr>
        <w:t xml:space="preserve"> ( 1402) </w:t>
      </w:r>
      <w:r w:rsidRPr="000D50A6">
        <w:rPr>
          <w:rFonts w:ascii="Calibri" w:eastAsia="Calibri" w:hAnsi="Calibri" w:cs="B Nazanin" w:hint="cs"/>
          <w:sz w:val="24"/>
          <w:szCs w:val="24"/>
          <w:rtl/>
        </w:rPr>
        <w:t>الفقه</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علی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المذاهب</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الخمسه</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چاپ</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هفتم</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کانون</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الثانی</w:t>
      </w:r>
    </w:p>
    <w:p w14:paraId="22F137F9" w14:textId="77777777" w:rsidR="00E455D3" w:rsidRPr="000D50A6" w:rsidRDefault="00E455D3" w:rsidP="00E455D3">
      <w:pPr>
        <w:numPr>
          <w:ilvl w:val="0"/>
          <w:numId w:val="1"/>
        </w:numPr>
        <w:bidi/>
        <w:spacing w:after="0" w:line="240" w:lineRule="auto"/>
        <w:ind w:left="0"/>
        <w:contextualSpacing/>
        <w:jc w:val="both"/>
        <w:rPr>
          <w:rFonts w:ascii="Calibri" w:eastAsia="Calibri" w:hAnsi="Calibri" w:cs="B Nazanin"/>
          <w:sz w:val="24"/>
          <w:szCs w:val="24"/>
        </w:rPr>
      </w:pPr>
      <w:r w:rsidRPr="000D50A6">
        <w:rPr>
          <w:rFonts w:ascii="Calibri" w:eastAsia="Calibri" w:hAnsi="Calibri" w:cs="B Nazanin" w:hint="cs"/>
          <w:sz w:val="24"/>
          <w:szCs w:val="24"/>
          <w:rtl/>
        </w:rPr>
        <w:t>موسوی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خمینی،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روح</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الله</w:t>
      </w:r>
      <w:r w:rsidRPr="000D50A6">
        <w:rPr>
          <w:rFonts w:ascii="Calibri" w:eastAsia="Calibri" w:hAnsi="Calibri" w:cs="B Nazanin"/>
          <w:sz w:val="24"/>
          <w:szCs w:val="24"/>
          <w:rtl/>
        </w:rPr>
        <w:t xml:space="preserve"> ( 1403) </w:t>
      </w:r>
      <w:r w:rsidRPr="000D50A6">
        <w:rPr>
          <w:rFonts w:ascii="Calibri" w:eastAsia="Calibri" w:hAnsi="Calibri" w:cs="B Nazanin" w:hint="cs"/>
          <w:sz w:val="24"/>
          <w:szCs w:val="24"/>
          <w:rtl/>
        </w:rPr>
        <w:t>صحیفه</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امام،</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جلد</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بیست</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و</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یکم،</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چاپ</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اول،</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تهران،</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موسسه</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تنظیم</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و</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نشر</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آثار</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امام</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خمینی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ره)</w:t>
      </w:r>
    </w:p>
    <w:p w14:paraId="1AFD0348" w14:textId="77777777" w:rsidR="00E455D3" w:rsidRPr="000D50A6" w:rsidRDefault="00E455D3" w:rsidP="00E455D3">
      <w:pPr>
        <w:numPr>
          <w:ilvl w:val="0"/>
          <w:numId w:val="1"/>
        </w:numPr>
        <w:bidi/>
        <w:spacing w:after="0" w:line="240" w:lineRule="auto"/>
        <w:ind w:left="0"/>
        <w:contextualSpacing/>
        <w:jc w:val="both"/>
        <w:rPr>
          <w:rFonts w:ascii="Calibri" w:eastAsia="Calibri" w:hAnsi="Calibri" w:cs="B Nazanin"/>
          <w:sz w:val="24"/>
          <w:szCs w:val="24"/>
        </w:rPr>
      </w:pPr>
      <w:r w:rsidRPr="000D50A6">
        <w:rPr>
          <w:rFonts w:ascii="Calibri" w:eastAsia="Calibri" w:hAnsi="Calibri" w:cs="B Nazanin" w:hint="cs"/>
          <w:sz w:val="24"/>
          <w:szCs w:val="24"/>
          <w:rtl/>
        </w:rPr>
        <w:t>موسوی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بجنوردی،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محمد،</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ترکمان،</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عفت</w:t>
      </w:r>
      <w:r w:rsidRPr="000D50A6">
        <w:rPr>
          <w:rFonts w:ascii="Calibri" w:eastAsia="Calibri" w:hAnsi="Calibri" w:cs="B Nazanin"/>
          <w:sz w:val="24"/>
          <w:szCs w:val="24"/>
          <w:rtl/>
        </w:rPr>
        <w:t xml:space="preserve"> (1385) </w:t>
      </w:r>
      <w:r w:rsidRPr="000D50A6">
        <w:rPr>
          <w:rFonts w:ascii="Calibri" w:eastAsia="Calibri" w:hAnsi="Calibri" w:cs="B Nazanin" w:hint="cs"/>
          <w:sz w:val="24"/>
          <w:szCs w:val="24"/>
          <w:rtl/>
        </w:rPr>
        <w:t>ولایت</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مادر</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در</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فقه</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و</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حقوق</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با</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نگرشی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به</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اندیشه</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امام</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خمینی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ص</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دوره</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هیجدهم،</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شماره</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سی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و</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سوم،</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پژوهشنامه</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متین</w:t>
      </w:r>
      <w:r w:rsidRPr="000D50A6">
        <w:rPr>
          <w:rFonts w:ascii="Calibri" w:eastAsia="Calibri" w:hAnsi="Calibri" w:cs="B Nazanin"/>
          <w:sz w:val="24"/>
          <w:szCs w:val="24"/>
        </w:rPr>
        <w:t xml:space="preserve"> </w:t>
      </w:r>
    </w:p>
    <w:p w14:paraId="7773A0FE" w14:textId="77777777" w:rsidR="00E455D3" w:rsidRPr="000D50A6" w:rsidRDefault="00E455D3" w:rsidP="00E455D3">
      <w:pPr>
        <w:numPr>
          <w:ilvl w:val="0"/>
          <w:numId w:val="1"/>
        </w:numPr>
        <w:bidi/>
        <w:spacing w:after="0" w:line="240" w:lineRule="auto"/>
        <w:ind w:left="0"/>
        <w:contextualSpacing/>
        <w:jc w:val="both"/>
        <w:rPr>
          <w:rFonts w:ascii="Calibri" w:eastAsia="Calibri" w:hAnsi="Calibri" w:cs="B Nazanin"/>
          <w:sz w:val="24"/>
          <w:szCs w:val="24"/>
        </w:rPr>
      </w:pPr>
      <w:r w:rsidRPr="000D50A6">
        <w:rPr>
          <w:rFonts w:ascii="Calibri" w:eastAsia="Calibri" w:hAnsi="Calibri" w:cs="B Nazanin" w:hint="cs"/>
          <w:sz w:val="24"/>
          <w:szCs w:val="24"/>
          <w:rtl/>
        </w:rPr>
        <w:t>نجفی،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محمدحسن</w:t>
      </w:r>
      <w:r w:rsidRPr="000D50A6">
        <w:rPr>
          <w:rFonts w:ascii="Calibri" w:eastAsia="Calibri" w:hAnsi="Calibri" w:cs="B Nazanin"/>
          <w:sz w:val="24"/>
          <w:szCs w:val="24"/>
          <w:rtl/>
        </w:rPr>
        <w:t xml:space="preserve"> ( 1404) </w:t>
      </w:r>
      <w:r w:rsidRPr="000D50A6">
        <w:rPr>
          <w:rFonts w:ascii="Calibri" w:eastAsia="Calibri" w:hAnsi="Calibri" w:cs="B Nazanin" w:hint="cs"/>
          <w:sz w:val="24"/>
          <w:szCs w:val="24"/>
          <w:rtl/>
        </w:rPr>
        <w:t>جواهرالکلام</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فی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شرح</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شرایع</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الاسلام،</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جلد</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بیست</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و</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پنجم</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و</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جلد</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سی</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و</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یکم،</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بیروت،</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داراحیاء</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التراث</w:t>
      </w:r>
      <w:r w:rsidRPr="000D50A6">
        <w:rPr>
          <w:rFonts w:ascii="Calibri" w:eastAsia="Calibri" w:hAnsi="Calibri" w:cs="B Nazanin"/>
          <w:sz w:val="24"/>
          <w:szCs w:val="24"/>
          <w:rtl/>
        </w:rPr>
        <w:t xml:space="preserve"> </w:t>
      </w:r>
      <w:r w:rsidRPr="000D50A6">
        <w:rPr>
          <w:rFonts w:ascii="Calibri" w:eastAsia="Calibri" w:hAnsi="Calibri" w:cs="B Nazanin" w:hint="cs"/>
          <w:sz w:val="24"/>
          <w:szCs w:val="24"/>
          <w:rtl/>
        </w:rPr>
        <w:t>العربی</w:t>
      </w:r>
      <w:r w:rsidRPr="000D50A6">
        <w:rPr>
          <w:rFonts w:ascii="Calibri" w:eastAsia="Calibri" w:hAnsi="Calibri" w:cs="B Nazanin"/>
          <w:sz w:val="24"/>
          <w:szCs w:val="24"/>
        </w:rPr>
        <w:t xml:space="preserve"> </w:t>
      </w:r>
    </w:p>
    <w:p w14:paraId="29F42730" w14:textId="77777777" w:rsidR="00E455D3" w:rsidRPr="000D50A6" w:rsidRDefault="00E455D3" w:rsidP="00E455D3">
      <w:pPr>
        <w:numPr>
          <w:ilvl w:val="0"/>
          <w:numId w:val="1"/>
        </w:numPr>
        <w:bidi/>
        <w:spacing w:after="0" w:line="240" w:lineRule="auto"/>
        <w:ind w:left="0"/>
        <w:contextualSpacing/>
        <w:jc w:val="both"/>
        <w:rPr>
          <w:rFonts w:ascii="Calibri" w:eastAsia="Calibri" w:hAnsi="Calibri" w:cs="B Nazanin"/>
          <w:sz w:val="24"/>
          <w:szCs w:val="24"/>
        </w:rPr>
      </w:pPr>
      <w:r w:rsidRPr="000D50A6">
        <w:rPr>
          <w:rFonts w:ascii="Calibri" w:eastAsia="Calibri" w:hAnsi="Calibri" w:cs="B Nazanin" w:hint="cs"/>
          <w:sz w:val="24"/>
          <w:szCs w:val="24"/>
          <w:rtl/>
        </w:rPr>
        <w:t>وحدتی شبیری، حسن و همکاران ( 1397) بررسی فقهی محدودیت های اشتغال زوجه، سال اول، شماره دوم، مجله تخصصی پژوهش های حقوقی، قضایی</w:t>
      </w:r>
    </w:p>
    <w:p w14:paraId="16901A1B" w14:textId="77777777" w:rsidR="00E455D3" w:rsidRPr="000D50A6" w:rsidRDefault="00E455D3" w:rsidP="00E455D3">
      <w:pPr>
        <w:numPr>
          <w:ilvl w:val="0"/>
          <w:numId w:val="1"/>
        </w:numPr>
        <w:bidi/>
        <w:spacing w:after="0" w:line="240" w:lineRule="auto"/>
        <w:ind w:left="0"/>
        <w:contextualSpacing/>
        <w:jc w:val="both"/>
        <w:rPr>
          <w:rFonts w:ascii="Calibri" w:eastAsia="Calibri" w:hAnsi="Calibri" w:cs="B Nazanin"/>
          <w:sz w:val="24"/>
          <w:szCs w:val="24"/>
        </w:rPr>
      </w:pPr>
      <w:r w:rsidRPr="000D50A6">
        <w:rPr>
          <w:rFonts w:ascii="Calibri" w:eastAsia="Calibri" w:hAnsi="Calibri" w:cs="B Nazanin" w:hint="cs"/>
          <w:sz w:val="24"/>
          <w:szCs w:val="24"/>
          <w:rtl/>
        </w:rPr>
        <w:t>هاشمی، نادیا (1389) آموزش، سرمایه انسانهاست، چاپ اول، اصفهان، انتشارات کنکاش</w:t>
      </w:r>
    </w:p>
    <w:p w14:paraId="31464418" w14:textId="77777777" w:rsidR="00E455D3" w:rsidRPr="000D50A6" w:rsidRDefault="00E455D3" w:rsidP="00E455D3">
      <w:pPr>
        <w:bidi/>
        <w:spacing w:line="240" w:lineRule="auto"/>
        <w:jc w:val="both"/>
        <w:rPr>
          <w:rFonts w:cs="B Nazanin"/>
          <w:sz w:val="24"/>
          <w:szCs w:val="24"/>
          <w:rtl/>
        </w:rPr>
      </w:pPr>
    </w:p>
    <w:p w14:paraId="6FAF0EBA" w14:textId="77777777" w:rsidR="00E455D3" w:rsidRPr="000D50A6" w:rsidRDefault="00E455D3" w:rsidP="00E455D3">
      <w:pPr>
        <w:jc w:val="right"/>
        <w:rPr>
          <w:rFonts w:cs="B Nazanin"/>
          <w:sz w:val="24"/>
          <w:szCs w:val="24"/>
        </w:rPr>
      </w:pPr>
    </w:p>
    <w:p w14:paraId="47726D63" w14:textId="77777777" w:rsidR="00E455D3" w:rsidRPr="000D50A6" w:rsidRDefault="00E455D3" w:rsidP="00E455D3">
      <w:pPr>
        <w:bidi/>
        <w:spacing w:line="360" w:lineRule="auto"/>
        <w:jc w:val="center"/>
        <w:rPr>
          <w:rFonts w:cs="B Nazanin"/>
          <w:b/>
          <w:bCs/>
          <w:sz w:val="24"/>
          <w:szCs w:val="24"/>
          <w:rtl/>
        </w:rPr>
      </w:pPr>
      <w:r w:rsidRPr="000D50A6">
        <w:rPr>
          <w:rFonts w:cs="B Nazanin" w:hint="cs"/>
          <w:b/>
          <w:bCs/>
          <w:sz w:val="24"/>
          <w:szCs w:val="24"/>
          <w:rtl/>
        </w:rPr>
        <w:t xml:space="preserve">نگاهی هرمنوتیکی وضعیت حمایت از حق بر تحصیل و اشتغال زنان  و لزوم آن در نظام حقوقی ایران </w:t>
      </w:r>
    </w:p>
    <w:p w14:paraId="0BDB5552" w14:textId="77777777" w:rsidR="00E455D3" w:rsidRPr="000D50A6" w:rsidRDefault="00E455D3" w:rsidP="00E455D3">
      <w:pPr>
        <w:bidi/>
        <w:spacing w:line="276" w:lineRule="auto"/>
        <w:jc w:val="center"/>
        <w:rPr>
          <w:rFonts w:ascii="Calibri" w:eastAsia="Calibri" w:hAnsi="Calibri" w:cs="B Nazanin"/>
          <w:b/>
          <w:bCs/>
          <w:sz w:val="24"/>
          <w:szCs w:val="24"/>
          <w:lang w:bidi="fa-IR"/>
        </w:rPr>
      </w:pPr>
      <w:r w:rsidRPr="000D50A6">
        <w:rPr>
          <w:rFonts w:ascii="Calibri" w:eastAsia="Calibri" w:hAnsi="Calibri" w:cs="B Nazanin" w:hint="cs"/>
          <w:b/>
          <w:bCs/>
          <w:sz w:val="24"/>
          <w:szCs w:val="24"/>
          <w:rtl/>
          <w:lang w:bidi="fa-IR"/>
        </w:rPr>
        <w:t>محمدرضا رستگاری</w:t>
      </w:r>
    </w:p>
    <w:p w14:paraId="7864E2E8" w14:textId="77777777" w:rsidR="00E455D3" w:rsidRPr="000D50A6" w:rsidRDefault="00E455D3" w:rsidP="00E455D3">
      <w:pPr>
        <w:bidi/>
        <w:spacing w:after="200" w:line="276" w:lineRule="auto"/>
        <w:jc w:val="center"/>
        <w:rPr>
          <w:rFonts w:ascii="Calibri" w:eastAsia="Calibri" w:hAnsi="Calibri" w:cs="B Nazanin"/>
          <w:sz w:val="24"/>
          <w:szCs w:val="24"/>
          <w:rtl/>
          <w:lang w:bidi="fa-IR"/>
        </w:rPr>
      </w:pPr>
      <w:r w:rsidRPr="000D50A6">
        <w:rPr>
          <w:rFonts w:ascii="Calibri" w:eastAsia="Calibri" w:hAnsi="Calibri" w:cs="B Nazanin" w:hint="cs"/>
          <w:sz w:val="24"/>
          <w:szCs w:val="24"/>
          <w:rtl/>
          <w:lang w:bidi="fa-IR"/>
        </w:rPr>
        <w:t>دانشجوی کارشناسی رشته حقوق، مؤسسه اموزش عالی آپادانا، شیراز، ایران</w:t>
      </w:r>
    </w:p>
    <w:p w14:paraId="5161E05B" w14:textId="77777777" w:rsidR="00E455D3" w:rsidRPr="000D50A6" w:rsidRDefault="00E455D3" w:rsidP="00E455D3">
      <w:pPr>
        <w:bidi/>
        <w:spacing w:after="200" w:line="276" w:lineRule="auto"/>
        <w:jc w:val="center"/>
        <w:rPr>
          <w:rFonts w:asciiTheme="majorBidi" w:eastAsia="Calibri" w:hAnsiTheme="majorBidi" w:cs="B Nazanin"/>
          <w:b/>
          <w:bCs/>
          <w:sz w:val="24"/>
          <w:szCs w:val="24"/>
          <w:lang w:bidi="fa-IR"/>
        </w:rPr>
      </w:pPr>
      <w:r w:rsidRPr="000D50A6">
        <w:rPr>
          <w:rFonts w:asciiTheme="majorBidi" w:eastAsia="Calibri" w:hAnsiTheme="majorBidi" w:cs="B Nazanin"/>
          <w:sz w:val="24"/>
          <w:szCs w:val="24"/>
          <w:lang w:bidi="fa-IR"/>
        </w:rPr>
        <w:t>Mohammadrezarastegari@gmail.com</w:t>
      </w:r>
    </w:p>
    <w:p w14:paraId="32E8E97D" w14:textId="77777777" w:rsidR="00E455D3" w:rsidRPr="000D50A6" w:rsidRDefault="00E455D3" w:rsidP="00E455D3">
      <w:pPr>
        <w:spacing w:line="240" w:lineRule="auto"/>
        <w:jc w:val="right"/>
        <w:rPr>
          <w:rFonts w:cs="B Nazanin"/>
          <w:b/>
          <w:bCs/>
          <w:sz w:val="24"/>
          <w:szCs w:val="24"/>
          <w:rtl/>
        </w:rPr>
      </w:pPr>
      <w:r w:rsidRPr="000D50A6">
        <w:rPr>
          <w:rFonts w:cs="B Nazanin" w:hint="cs"/>
          <w:b/>
          <w:bCs/>
          <w:sz w:val="24"/>
          <w:szCs w:val="24"/>
          <w:rtl/>
        </w:rPr>
        <w:t>چکیده</w:t>
      </w:r>
    </w:p>
    <w:p w14:paraId="2C521F80" w14:textId="77777777" w:rsidR="00E455D3" w:rsidRPr="000D50A6" w:rsidRDefault="00E455D3" w:rsidP="00E455D3">
      <w:pPr>
        <w:bidi/>
        <w:spacing w:line="240" w:lineRule="auto"/>
        <w:jc w:val="both"/>
        <w:rPr>
          <w:rFonts w:cs="B Nazanin"/>
          <w:sz w:val="24"/>
          <w:szCs w:val="24"/>
          <w:rtl/>
        </w:rPr>
      </w:pPr>
      <w:r w:rsidRPr="000D50A6">
        <w:rPr>
          <w:rFonts w:cs="B Nazanin" w:hint="cs"/>
          <w:sz w:val="24"/>
          <w:szCs w:val="24"/>
          <w:rtl/>
        </w:rPr>
        <w:t>در این مقاله به بررسی وضعیت حمایت از حق بر تحصیل و اشتغال زنان و لزوم آن در نظام حقوقی ایران پرداخته می شود و بنابر آن که با روش توصیفی تحلیلی و منابع کتابخانه ای نوشته شده است، روشن شد که</w:t>
      </w:r>
      <w:r w:rsidRPr="000D50A6">
        <w:rPr>
          <w:rFonts w:cs="B Nazanin" w:hint="cs"/>
          <w:b/>
          <w:bCs/>
          <w:sz w:val="24"/>
          <w:szCs w:val="24"/>
          <w:rtl/>
        </w:rPr>
        <w:t xml:space="preserve">  </w:t>
      </w:r>
      <w:r w:rsidRPr="000D50A6">
        <w:rPr>
          <w:rFonts w:cs="B Nazanin" w:hint="cs"/>
          <w:sz w:val="24"/>
          <w:szCs w:val="24"/>
          <w:rtl/>
        </w:rPr>
        <w:t xml:space="preserve">حق بر تحصیل زنان از استحکام لازم از منظر </w:t>
      </w:r>
      <w:r w:rsidRPr="000D50A6">
        <w:rPr>
          <w:rFonts w:cs="B Nazanin" w:hint="cs"/>
          <w:sz w:val="24"/>
          <w:szCs w:val="24"/>
          <w:rtl/>
        </w:rPr>
        <w:lastRenderedPageBreak/>
        <w:t>حمایت در حقوق ایران برخوردار است.حقی که در مورد آن تغییرات اجتماعی و سیاسی فراوانی روی داد تا آنان این حق را دارا باشند و تاسیس مدارس دخترانه وظیفه ملی گشت. به واقع قوانین به زن حق اشتغال و حق مالکیت و تحصیل ثروت داده است و کسی حتی زوج حق ندارد در ثروت متعلق به زن تصرف نماید.در حالی که تعدادی بر این باور هستند که زنان برای خانه داری آفریده شده اند اما قوانین گوناگونی بر اشتغال زنان صحه گذاشته و حق کار زنان را به رسمیت شناخته اند.مقصود از زنان به طور مشخص جنس مونث در مقابل جنس مذکر است وشامل سه گرو.ه خاص می شود.زنان متاهل، زنان سرپرست خانواده و زنان مجرد. در مجموع به نظر می رسد انگیزه زنان از اشتغال بین دو بخش انگیزه های مادی و غیرمادی بر اساس اهداف جامعه و موقعیت اجتماعی و اقتصادی زن تعیین می گردد. هر قدر اهداف جامعه متعالی باشد، انگیزه های غیرمادی قوی تر بوده و بر انگیزه های مادی غلیه می یابد</w:t>
      </w:r>
      <w:r w:rsidRPr="000D50A6">
        <w:rPr>
          <w:rFonts w:cs="B Nazanin" w:hint="cs"/>
          <w:sz w:val="24"/>
          <w:szCs w:val="24"/>
          <w:rtl/>
          <w:lang w:bidi="fa-IR"/>
        </w:rPr>
        <w:t xml:space="preserve"> مطمح نظر می‌باشد</w:t>
      </w:r>
      <w:r w:rsidRPr="000D50A6">
        <w:rPr>
          <w:rFonts w:cs="B Nazanin" w:hint="cs"/>
          <w:sz w:val="24"/>
          <w:szCs w:val="24"/>
          <w:rtl/>
        </w:rPr>
        <w:t>.</w:t>
      </w:r>
    </w:p>
    <w:p w14:paraId="658F4917" w14:textId="77777777" w:rsidR="00E455D3" w:rsidRPr="000D50A6" w:rsidRDefault="00E455D3" w:rsidP="00E455D3">
      <w:pPr>
        <w:spacing w:line="240" w:lineRule="auto"/>
        <w:jc w:val="right"/>
        <w:rPr>
          <w:rFonts w:cs="B Nazanin"/>
          <w:sz w:val="24"/>
          <w:szCs w:val="24"/>
          <w:rtl/>
        </w:rPr>
      </w:pPr>
      <w:r w:rsidRPr="000D50A6">
        <w:rPr>
          <w:rFonts w:cs="B Nazanin" w:hint="cs"/>
          <w:b/>
          <w:bCs/>
          <w:sz w:val="24"/>
          <w:szCs w:val="24"/>
          <w:rtl/>
        </w:rPr>
        <w:t>واژگان کلیدی :</w:t>
      </w:r>
      <w:r w:rsidRPr="000D50A6">
        <w:rPr>
          <w:rFonts w:cs="B Nazanin" w:hint="cs"/>
          <w:sz w:val="24"/>
          <w:szCs w:val="24"/>
          <w:rtl/>
        </w:rPr>
        <w:t xml:space="preserve"> حق تحصیل زنان، حق اشتغال زنان، حقوق خصوصی، تحکیم خانواده. </w:t>
      </w:r>
    </w:p>
    <w:p w14:paraId="44F3DE28" w14:textId="77777777" w:rsidR="00E455D3" w:rsidRPr="000D50A6" w:rsidRDefault="00E455D3" w:rsidP="00E455D3">
      <w:pPr>
        <w:spacing w:line="240" w:lineRule="auto"/>
        <w:rPr>
          <w:rFonts w:cs="B Nazanin"/>
          <w:sz w:val="24"/>
          <w:szCs w:val="24"/>
          <w:rtl/>
        </w:rPr>
      </w:pPr>
    </w:p>
    <w:p w14:paraId="5A9E8676" w14:textId="77777777" w:rsidR="00E455D3" w:rsidRPr="000D50A6" w:rsidRDefault="00E455D3" w:rsidP="00E455D3">
      <w:pPr>
        <w:spacing w:line="240" w:lineRule="auto"/>
        <w:rPr>
          <w:rFonts w:cs="B Nazanin"/>
          <w:sz w:val="24"/>
          <w:szCs w:val="24"/>
          <w:rtl/>
        </w:rPr>
      </w:pPr>
    </w:p>
    <w:p w14:paraId="0E994638" w14:textId="77777777" w:rsidR="00E455D3" w:rsidRPr="000D50A6" w:rsidRDefault="00E455D3" w:rsidP="00E455D3">
      <w:pPr>
        <w:spacing w:line="240" w:lineRule="auto"/>
        <w:rPr>
          <w:rFonts w:cs="B Nazanin"/>
          <w:sz w:val="24"/>
          <w:szCs w:val="24"/>
          <w:rtl/>
        </w:rPr>
      </w:pPr>
    </w:p>
    <w:p w14:paraId="292794A8" w14:textId="77777777" w:rsidR="00E455D3" w:rsidRPr="000D50A6" w:rsidRDefault="00E455D3" w:rsidP="00E455D3">
      <w:pPr>
        <w:spacing w:line="240" w:lineRule="auto"/>
        <w:rPr>
          <w:rFonts w:cs="B Nazanin"/>
          <w:sz w:val="24"/>
          <w:szCs w:val="24"/>
          <w:rtl/>
        </w:rPr>
      </w:pPr>
    </w:p>
    <w:p w14:paraId="6E7EC15A" w14:textId="77777777" w:rsidR="00E455D3" w:rsidRPr="000D50A6" w:rsidRDefault="00E455D3" w:rsidP="00E455D3">
      <w:pPr>
        <w:spacing w:line="240" w:lineRule="auto"/>
        <w:rPr>
          <w:rFonts w:cs="B Nazanin"/>
          <w:sz w:val="24"/>
          <w:szCs w:val="24"/>
          <w:rtl/>
        </w:rPr>
      </w:pPr>
    </w:p>
    <w:p w14:paraId="0FCC8F1C" w14:textId="77777777" w:rsidR="00E455D3" w:rsidRPr="000D50A6" w:rsidRDefault="00E455D3" w:rsidP="00E455D3">
      <w:pPr>
        <w:spacing w:line="240" w:lineRule="auto"/>
        <w:rPr>
          <w:rFonts w:cs="B Nazanin"/>
          <w:sz w:val="24"/>
          <w:szCs w:val="24"/>
          <w:rtl/>
        </w:rPr>
      </w:pPr>
    </w:p>
    <w:p w14:paraId="359AF0ED" w14:textId="77777777" w:rsidR="00E455D3" w:rsidRPr="000D50A6" w:rsidRDefault="00E455D3" w:rsidP="00E455D3">
      <w:pPr>
        <w:spacing w:line="240" w:lineRule="auto"/>
        <w:rPr>
          <w:rFonts w:cs="B Nazanin"/>
          <w:sz w:val="24"/>
          <w:szCs w:val="24"/>
          <w:rtl/>
        </w:rPr>
      </w:pPr>
    </w:p>
    <w:p w14:paraId="14198014" w14:textId="77777777" w:rsidR="00E455D3" w:rsidRPr="000D50A6" w:rsidRDefault="00E455D3" w:rsidP="00E455D3">
      <w:pPr>
        <w:spacing w:line="240" w:lineRule="auto"/>
        <w:rPr>
          <w:rFonts w:cs="B Nazanin"/>
          <w:sz w:val="24"/>
          <w:szCs w:val="24"/>
          <w:rtl/>
        </w:rPr>
      </w:pPr>
    </w:p>
    <w:p w14:paraId="315339C9" w14:textId="77777777" w:rsidR="00E455D3" w:rsidRPr="000D50A6" w:rsidRDefault="00E455D3" w:rsidP="00E455D3">
      <w:pPr>
        <w:spacing w:line="240" w:lineRule="auto"/>
        <w:rPr>
          <w:rFonts w:cs="B Nazanin"/>
          <w:sz w:val="24"/>
          <w:szCs w:val="24"/>
          <w:rtl/>
        </w:rPr>
      </w:pPr>
    </w:p>
    <w:p w14:paraId="60DCA889" w14:textId="77777777" w:rsidR="00E455D3" w:rsidRPr="000D50A6" w:rsidRDefault="00E455D3" w:rsidP="00E455D3">
      <w:pPr>
        <w:bidi/>
        <w:spacing w:line="240" w:lineRule="auto"/>
        <w:rPr>
          <w:rFonts w:cs="B Nazanin"/>
          <w:b/>
          <w:bCs/>
          <w:sz w:val="24"/>
          <w:szCs w:val="24"/>
        </w:rPr>
      </w:pPr>
    </w:p>
    <w:p w14:paraId="0C3A8BC8" w14:textId="77777777" w:rsidR="00E455D3" w:rsidRPr="000D50A6" w:rsidRDefault="00E455D3" w:rsidP="00E455D3">
      <w:pPr>
        <w:bidi/>
        <w:spacing w:line="240" w:lineRule="auto"/>
        <w:rPr>
          <w:rFonts w:cs="B Nazanin"/>
          <w:b/>
          <w:bCs/>
          <w:sz w:val="24"/>
          <w:szCs w:val="24"/>
        </w:rPr>
      </w:pPr>
    </w:p>
    <w:p w14:paraId="3D111C5F" w14:textId="77777777" w:rsidR="00E455D3" w:rsidRPr="000D50A6" w:rsidRDefault="00E455D3" w:rsidP="00E455D3">
      <w:pPr>
        <w:bidi/>
        <w:spacing w:line="240" w:lineRule="auto"/>
        <w:rPr>
          <w:rFonts w:cs="B Nazanin"/>
          <w:b/>
          <w:bCs/>
          <w:sz w:val="24"/>
          <w:szCs w:val="24"/>
          <w:rtl/>
        </w:rPr>
      </w:pPr>
      <w:r w:rsidRPr="000D50A6">
        <w:rPr>
          <w:rFonts w:cs="B Nazanin" w:hint="cs"/>
          <w:b/>
          <w:bCs/>
          <w:sz w:val="24"/>
          <w:szCs w:val="24"/>
          <w:rtl/>
        </w:rPr>
        <w:t xml:space="preserve">مقدمه </w:t>
      </w:r>
    </w:p>
    <w:p w14:paraId="547A4280" w14:textId="77777777" w:rsidR="00E455D3" w:rsidRPr="000D50A6" w:rsidRDefault="00E455D3" w:rsidP="00E455D3">
      <w:pPr>
        <w:bidi/>
        <w:spacing w:after="0" w:line="276" w:lineRule="auto"/>
        <w:contextualSpacing/>
        <w:jc w:val="both"/>
        <w:rPr>
          <w:rFonts w:ascii="Times New Roman" w:eastAsia="Times New Roman" w:hAnsi="Times New Roman" w:cs="B Nazanin"/>
          <w:sz w:val="24"/>
          <w:szCs w:val="24"/>
        </w:rPr>
      </w:pP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در</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قانون</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ایران،</w:t>
      </w:r>
      <w:r w:rsidRPr="000D50A6">
        <w:rPr>
          <w:rFonts w:ascii="Cambria" w:eastAsia="Times New Roman" w:hAnsi="Cambria" w:cs="Cambria" w:hint="cs"/>
          <w:kern w:val="24"/>
          <w:sz w:val="24"/>
          <w:szCs w:val="24"/>
          <w:rtl/>
          <w:lang w:bidi="fa-IR"/>
        </w:rPr>
        <w:t> </w:t>
      </w:r>
      <w:r w:rsidRPr="000D50A6">
        <w:rPr>
          <w:rFonts w:ascii="font" w:eastAsia="Times New Roman" w:hAnsi="font" w:cs="B Nazanin" w:hint="cs"/>
          <w:kern w:val="24"/>
          <w:sz w:val="24"/>
          <w:szCs w:val="24"/>
          <w:rtl/>
          <w:lang w:bidi="fa-IR"/>
        </w:rPr>
        <w:t>شرط</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اشتغال</w:t>
      </w:r>
      <w:r w:rsidRPr="000D50A6">
        <w:rPr>
          <w:rFonts w:ascii="font" w:eastAsia="Times New Roman" w:hAnsi="font" w:cs="B Nazanin"/>
          <w:kern w:val="24"/>
          <w:sz w:val="24"/>
          <w:szCs w:val="24"/>
          <w:rtl/>
          <w:lang w:bidi="fa-IR"/>
        </w:rPr>
        <w:t xml:space="preserve"> به تحصیل و کار زن</w:t>
      </w:r>
      <w:r w:rsidRPr="000D50A6">
        <w:rPr>
          <w:rFonts w:ascii="Cambria" w:eastAsia="Times New Roman" w:hAnsi="Cambria" w:cs="Cambria" w:hint="cs"/>
          <w:kern w:val="24"/>
          <w:sz w:val="24"/>
          <w:szCs w:val="24"/>
          <w:rtl/>
          <w:lang w:bidi="fa-IR"/>
        </w:rPr>
        <w:t> </w:t>
      </w:r>
      <w:r w:rsidRPr="000D50A6">
        <w:rPr>
          <w:rFonts w:ascii="font" w:eastAsia="Times New Roman" w:hAnsi="font" w:cs="B Nazanin" w:hint="cs"/>
          <w:kern w:val="24"/>
          <w:sz w:val="24"/>
          <w:szCs w:val="24"/>
          <w:rtl/>
          <w:lang w:bidi="fa-IR"/>
        </w:rPr>
        <w:t>و</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مرد</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یکسان</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است</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و</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هیچ</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تفاوتی</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بین</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آن‌ها</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وجود</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ندارد</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بنابراین،</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زنان</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و</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مردان</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جز</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در</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مشاغل</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خاص</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با</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شرایط</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یکسان</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می‌توانند</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به</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شغل</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مورد</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نظر</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خود</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در</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ایران</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اشتغال</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یابند</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در</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کل،</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قانون</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ایران</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همه</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را</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برابر</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می‌شمارد</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و</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هیچ</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تبعیضی</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بین</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زنان</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و</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مردان</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در</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اشتغال</w:t>
      </w:r>
      <w:r w:rsidRPr="000D50A6">
        <w:rPr>
          <w:rFonts w:ascii="font" w:eastAsia="Times New Roman" w:hAnsi="font" w:cs="B Nazanin"/>
          <w:kern w:val="24"/>
          <w:sz w:val="24"/>
          <w:szCs w:val="24"/>
          <w:rtl/>
          <w:lang w:bidi="fa-IR"/>
        </w:rPr>
        <w:t xml:space="preserve"> وجود ندارد. با این حال، در عمل ممکن است برخی از</w:t>
      </w:r>
      <w:r w:rsidRPr="000D50A6">
        <w:rPr>
          <w:rFonts w:ascii="Cambria" w:eastAsia="Times New Roman" w:hAnsi="Cambria" w:cs="Cambria" w:hint="cs"/>
          <w:kern w:val="24"/>
          <w:sz w:val="24"/>
          <w:szCs w:val="24"/>
          <w:rtl/>
          <w:lang w:bidi="fa-IR"/>
        </w:rPr>
        <w:t> </w:t>
      </w:r>
      <w:r w:rsidRPr="000D50A6">
        <w:rPr>
          <w:rFonts w:ascii="font" w:eastAsia="Times New Roman" w:hAnsi="font" w:cs="B Nazanin" w:hint="cs"/>
          <w:kern w:val="24"/>
          <w:sz w:val="24"/>
          <w:szCs w:val="24"/>
          <w:rtl/>
          <w:lang w:bidi="fa-IR"/>
        </w:rPr>
        <w:t>شرایط</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اشتغال</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برای</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زنان</w:t>
      </w:r>
      <w:r w:rsidRPr="000D50A6">
        <w:rPr>
          <w:rFonts w:ascii="Cambria" w:eastAsia="Times New Roman" w:hAnsi="Cambria" w:cs="Cambria" w:hint="cs"/>
          <w:kern w:val="24"/>
          <w:sz w:val="24"/>
          <w:szCs w:val="24"/>
          <w:rtl/>
          <w:lang w:bidi="fa-IR"/>
        </w:rPr>
        <w:t> </w:t>
      </w:r>
      <w:r w:rsidRPr="000D50A6">
        <w:rPr>
          <w:rFonts w:ascii="font" w:eastAsia="Times New Roman" w:hAnsi="font" w:cs="B Nazanin" w:hint="cs"/>
          <w:kern w:val="24"/>
          <w:sz w:val="24"/>
          <w:szCs w:val="24"/>
          <w:rtl/>
          <w:lang w:bidi="fa-IR"/>
        </w:rPr>
        <w:t>سخت‌تر</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باشد</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به</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عنوان</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مثال،</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در</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برخی</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شغل‌های</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خاص</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مانند</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نظامی،</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پلیس</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و</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آتش‌نشانی،</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زنان</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باید</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به</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شرایط</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خاصی</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تناسب</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اندام</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و</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سلامتی</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داشته</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باشند</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که</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ممکن</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است</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برای</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آن‌ها</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سخت‌تر</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باشد</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همچنین،</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در</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ب</w:t>
      </w:r>
      <w:r w:rsidRPr="000D50A6">
        <w:rPr>
          <w:rFonts w:ascii="font" w:eastAsia="Times New Roman" w:hAnsi="font" w:cs="B Nazanin"/>
          <w:kern w:val="24"/>
          <w:sz w:val="24"/>
          <w:szCs w:val="24"/>
          <w:rtl/>
          <w:lang w:bidi="fa-IR"/>
        </w:rPr>
        <w:t>رخی شرکت‌ها و سازمان‌ها، ممکن است برای زنان شرایط اشتغال سخت‌تر باشد، به عنوان مثال در شرکت‌هایی که فعالیت‌هایشان به صورت فیزیکی است و نیاز به قدرت بدنی زیاد دارند. به همین دلیل، در قانون کار ایران، مقرراتی برای حفظ حقوق زنان در محیط کار وجود دارد. به عنوان مثال، در ماده ۱۴۶ قانون کار ایران آمده است که «کارفرمایان موظفند در</w:t>
      </w:r>
      <w:r w:rsidRPr="000D50A6">
        <w:rPr>
          <w:rFonts w:ascii="Cambria" w:eastAsia="Times New Roman" w:hAnsi="Cambria" w:cs="Cambria" w:hint="cs"/>
          <w:kern w:val="24"/>
          <w:sz w:val="24"/>
          <w:szCs w:val="24"/>
          <w:rtl/>
          <w:lang w:bidi="fa-IR"/>
        </w:rPr>
        <w:t> </w:t>
      </w:r>
      <w:r w:rsidRPr="000D50A6">
        <w:rPr>
          <w:rFonts w:ascii="font" w:eastAsia="Times New Roman" w:hAnsi="font" w:cs="B Nazanin" w:hint="cs"/>
          <w:kern w:val="24"/>
          <w:sz w:val="24"/>
          <w:szCs w:val="24"/>
          <w:rtl/>
          <w:lang w:bidi="fa-IR"/>
        </w:rPr>
        <w:t>اشتغال</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زنان،</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با</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رعایت</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شرایطی</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که</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در</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این</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قانون</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و</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مقررات</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اجرایی</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آن</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تعیین</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lastRenderedPageBreak/>
        <w:t>شده</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است،</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از</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حقوق</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و</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مزایای</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مساوی</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برای</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زنان</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و</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مردان</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برخوردار</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سازند»</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همچنین،</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در</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ماده</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۱۴۷</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قانون</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کار</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ایران</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آمده</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است</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که</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w:t>
      </w:r>
      <w:r w:rsidRPr="000D50A6">
        <w:rPr>
          <w:rFonts w:ascii="font" w:eastAsia="Times New Roman" w:hAnsi="font" w:cs="B Nazanin"/>
          <w:kern w:val="24"/>
          <w:sz w:val="24"/>
          <w:szCs w:val="24"/>
          <w:rtl/>
          <w:lang w:bidi="fa-IR"/>
        </w:rPr>
        <w:t>کارفرمایان موظفند برای اشتغال زنان، شرایط ایمنی و بهداشتی مطلوب را فراهم کنند و در صورت نیاز به تعیین شرایط خاص برای حفظ سلامت زنان، اقدامات لازم را به عمل آورند». به علاوه، در قانون کار ایران، حقوق زنان باردار و پس از زایمان نیز تضمین شده است. به عنوان مثال، در ماده ۱۴۹ قانون کار ایران آمده است که «زنان باردار حق دارند که در صورت نیاز به استراحت، برای یک دوره حداکثر ۳۰ روز، با حقوق کامل، از کار آزاد شوند». همچنین، در ماده ۱۵۰ قانون کار ایران آمده است که «زنانی که بعد از زایمان به کار باز می‌گردند، حداقل به مدت ۲ ماه با حقوق کامل از کار آزاد شوند». در کل، قانون ایران همه را برابر می‌شمارد و هیچ تبعیضی بین زنان و مردان در اشتغال وجود ندارد. اما، در برخی شغل‌ها و شرکت‌ها، ممکن است</w:t>
      </w:r>
      <w:r w:rsidRPr="000D50A6">
        <w:rPr>
          <w:rFonts w:ascii="Cambria" w:eastAsia="Times New Roman" w:hAnsi="Cambria" w:cs="Cambria" w:hint="cs"/>
          <w:kern w:val="24"/>
          <w:sz w:val="24"/>
          <w:szCs w:val="24"/>
          <w:rtl/>
          <w:lang w:bidi="fa-IR"/>
        </w:rPr>
        <w:t> </w:t>
      </w:r>
      <w:r w:rsidRPr="000D50A6">
        <w:rPr>
          <w:rFonts w:ascii="font" w:eastAsia="Times New Roman" w:hAnsi="font" w:cs="B Nazanin" w:hint="cs"/>
          <w:kern w:val="24"/>
          <w:sz w:val="24"/>
          <w:szCs w:val="24"/>
          <w:rtl/>
          <w:lang w:bidi="fa-IR"/>
        </w:rPr>
        <w:t>شرایط</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اشتغال</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برای</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زنان</w:t>
      </w:r>
      <w:r w:rsidRPr="000D50A6">
        <w:rPr>
          <w:rFonts w:ascii="Cambria" w:eastAsia="Times New Roman" w:hAnsi="Cambria" w:cs="Cambria" w:hint="cs"/>
          <w:kern w:val="24"/>
          <w:sz w:val="24"/>
          <w:szCs w:val="24"/>
          <w:rtl/>
          <w:lang w:bidi="fa-IR"/>
        </w:rPr>
        <w:t> </w:t>
      </w:r>
      <w:r w:rsidRPr="000D50A6">
        <w:rPr>
          <w:rFonts w:ascii="font" w:eastAsia="Times New Roman" w:hAnsi="font" w:cs="B Nazanin" w:hint="cs"/>
          <w:kern w:val="24"/>
          <w:sz w:val="24"/>
          <w:szCs w:val="24"/>
          <w:rtl/>
          <w:lang w:bidi="fa-IR"/>
        </w:rPr>
        <w:t>سخت‌تر</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باشد</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به</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همین</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دلیل،</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در</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قانون</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کار</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ایران،</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مقرراتی</w:t>
      </w:r>
      <w:r w:rsidRPr="000D50A6">
        <w:rPr>
          <w:rFonts w:ascii="font" w:eastAsia="Times New Roman" w:hAnsi="font" w:cs="B Nazanin"/>
          <w:kern w:val="24"/>
          <w:sz w:val="24"/>
          <w:szCs w:val="24"/>
          <w:rtl/>
          <w:lang w:bidi="fa-IR"/>
        </w:rPr>
        <w:t xml:space="preserve"> </w:t>
      </w:r>
      <w:r w:rsidRPr="000D50A6">
        <w:rPr>
          <w:rFonts w:ascii="font" w:eastAsia="Times New Roman" w:hAnsi="font" w:cs="B Nazanin" w:hint="cs"/>
          <w:kern w:val="24"/>
          <w:sz w:val="24"/>
          <w:szCs w:val="24"/>
          <w:rtl/>
          <w:lang w:bidi="fa-IR"/>
        </w:rPr>
        <w:t>بر</w:t>
      </w:r>
      <w:r w:rsidRPr="000D50A6">
        <w:rPr>
          <w:rFonts w:ascii="font" w:eastAsia="Times New Roman" w:hAnsi="font" w:cs="B Nazanin"/>
          <w:kern w:val="24"/>
          <w:sz w:val="24"/>
          <w:szCs w:val="24"/>
          <w:rtl/>
          <w:lang w:bidi="fa-IR"/>
        </w:rPr>
        <w:t>ای حفظ حقوق زنان در محیط کار وجود دارد.</w:t>
      </w:r>
    </w:p>
    <w:p w14:paraId="7156081B" w14:textId="77777777" w:rsidR="00E455D3" w:rsidRPr="000D50A6" w:rsidRDefault="00E455D3" w:rsidP="00E455D3">
      <w:pPr>
        <w:bidi/>
        <w:spacing w:line="240" w:lineRule="auto"/>
        <w:jc w:val="both"/>
        <w:rPr>
          <w:rFonts w:cs="B Nazanin"/>
          <w:b/>
          <w:bCs/>
          <w:sz w:val="24"/>
          <w:szCs w:val="24"/>
          <w:rtl/>
        </w:rPr>
      </w:pPr>
      <w:r w:rsidRPr="000D50A6">
        <w:rPr>
          <w:rFonts w:cs="B Nazanin" w:hint="cs"/>
          <w:b/>
          <w:bCs/>
          <w:sz w:val="24"/>
          <w:szCs w:val="24"/>
          <w:rtl/>
        </w:rPr>
        <w:t xml:space="preserve">مبحث اول:مفاهیم </w:t>
      </w:r>
    </w:p>
    <w:p w14:paraId="0C81EB53" w14:textId="77777777" w:rsidR="00E455D3" w:rsidRPr="000D50A6" w:rsidRDefault="00E455D3" w:rsidP="00E455D3">
      <w:pPr>
        <w:bidi/>
        <w:spacing w:line="240" w:lineRule="auto"/>
        <w:jc w:val="both"/>
        <w:rPr>
          <w:rFonts w:cs="B Nazanin"/>
          <w:b/>
          <w:bCs/>
          <w:sz w:val="24"/>
          <w:szCs w:val="24"/>
          <w:rtl/>
        </w:rPr>
      </w:pPr>
      <w:r w:rsidRPr="000D50A6">
        <w:rPr>
          <w:rFonts w:cs="B Nazanin" w:hint="cs"/>
          <w:b/>
          <w:bCs/>
          <w:sz w:val="24"/>
          <w:szCs w:val="24"/>
          <w:rtl/>
        </w:rPr>
        <w:t xml:space="preserve">گفتار اول:حق </w:t>
      </w:r>
    </w:p>
    <w:p w14:paraId="6F2D77D6" w14:textId="77777777" w:rsidR="00E455D3" w:rsidRPr="000D50A6" w:rsidRDefault="00E455D3" w:rsidP="00E455D3">
      <w:pPr>
        <w:bidi/>
        <w:spacing w:after="0" w:line="240" w:lineRule="auto"/>
        <w:jc w:val="both"/>
        <w:rPr>
          <w:rFonts w:ascii="newstext" w:eastAsia="Times New Roman" w:hAnsi="newstext" w:cs="B Nazanin"/>
          <w:sz w:val="24"/>
          <w:szCs w:val="24"/>
          <w:rtl/>
        </w:rPr>
      </w:pPr>
      <w:r w:rsidRPr="000D50A6">
        <w:rPr>
          <w:rFonts w:cs="B Nazanin" w:hint="cs"/>
          <w:sz w:val="24"/>
          <w:szCs w:val="24"/>
          <w:rtl/>
        </w:rPr>
        <w:t xml:space="preserve">حق در لغت به معنای صداقت در گفتار و یقین نمودن ذکر شده است. (دهخدا ، 1379 : 1876) در منابع فقهی، کلمه حق دارای کاربردهایی است از جمله این که بعضا حق نزدیک به معنای لغوی آن (موضوع ثابت) مورد استفاده قرار می گیرد ، یعنی در معنای هر چیزی است که شارع آن را جعل نموده باشد.( نجفی خوانساری ، 1418 : 41 ) </w:t>
      </w:r>
      <w:r w:rsidRPr="000D50A6">
        <w:rPr>
          <w:rFonts w:ascii="newstext" w:eastAsia="Times New Roman" w:hAnsi="newstext" w:cs="B Nazanin" w:hint="cs"/>
          <w:sz w:val="24"/>
          <w:szCs w:val="24"/>
          <w:rtl/>
        </w:rPr>
        <w:t>حوزه</w:t>
      </w:r>
      <w:r w:rsidRPr="000D50A6">
        <w:rPr>
          <w:rFonts w:ascii="newstext" w:eastAsia="Times New Roman" w:hAnsi="newstext" w:cs="B Nazanin"/>
          <w:sz w:val="24"/>
          <w:szCs w:val="24"/>
          <w:rtl/>
        </w:rPr>
        <w:t xml:space="preserve"> حقوق از حوزه هایی است که فراوان به بحث حق پرداخته است. حقوق دانان در بحث های حقوقی مباحث مختلفی درباره «حق» مطرح کرده اند.</w:t>
      </w:r>
      <w:r w:rsidRPr="000D50A6">
        <w:rPr>
          <w:rFonts w:ascii="newstext" w:eastAsia="Times New Roman" w:hAnsi="newstext" w:cs="B Nazanin" w:hint="cs"/>
          <w:sz w:val="24"/>
          <w:szCs w:val="24"/>
          <w:rtl/>
        </w:rPr>
        <w:t xml:space="preserve">در این خصوص می توان به موارد ذیل اشاره نمود : </w:t>
      </w:r>
    </w:p>
    <w:p w14:paraId="3E5B3EC9" w14:textId="77777777" w:rsidR="00E455D3" w:rsidRPr="000D50A6" w:rsidRDefault="00E455D3" w:rsidP="00E455D3">
      <w:pPr>
        <w:shd w:val="clear" w:color="auto" w:fill="FFFFFF"/>
        <w:bidi/>
        <w:spacing w:after="0" w:line="240" w:lineRule="auto"/>
        <w:jc w:val="both"/>
        <w:rPr>
          <w:rFonts w:ascii="newstext" w:eastAsia="Times New Roman" w:hAnsi="newstext" w:cs="B Nazanin"/>
          <w:sz w:val="24"/>
          <w:szCs w:val="24"/>
        </w:rPr>
      </w:pPr>
      <w:r w:rsidRPr="000D50A6">
        <w:rPr>
          <w:rFonts w:ascii="newstext" w:eastAsia="Times New Roman" w:hAnsi="newstext" w:cs="B Nazanin" w:hint="cs"/>
          <w:sz w:val="24"/>
          <w:szCs w:val="24"/>
          <w:rtl/>
        </w:rPr>
        <w:t xml:space="preserve">1 : </w:t>
      </w:r>
      <w:r w:rsidRPr="000D50A6">
        <w:rPr>
          <w:rFonts w:ascii="newstext" w:eastAsia="Times New Roman" w:hAnsi="newstext" w:cs="B Nazanin"/>
          <w:sz w:val="24"/>
          <w:szCs w:val="24"/>
          <w:rtl/>
        </w:rPr>
        <w:t xml:space="preserve">حق عبارت </w:t>
      </w:r>
      <w:r w:rsidRPr="000D50A6">
        <w:rPr>
          <w:rFonts w:ascii="newstext" w:eastAsia="Times New Roman" w:hAnsi="newstext" w:cs="B Nazanin" w:hint="cs"/>
          <w:sz w:val="24"/>
          <w:szCs w:val="24"/>
          <w:rtl/>
        </w:rPr>
        <w:t>می باشد</w:t>
      </w:r>
      <w:r w:rsidRPr="000D50A6">
        <w:rPr>
          <w:rFonts w:ascii="newstext" w:eastAsia="Times New Roman" w:hAnsi="newstext" w:cs="B Nazanin"/>
          <w:sz w:val="24"/>
          <w:szCs w:val="24"/>
          <w:rtl/>
        </w:rPr>
        <w:t xml:space="preserve"> از اقتداری که قانون به </w:t>
      </w:r>
      <w:r w:rsidRPr="000D50A6">
        <w:rPr>
          <w:rFonts w:ascii="newstext" w:eastAsia="Times New Roman" w:hAnsi="newstext" w:cs="B Nazanin" w:hint="cs"/>
          <w:sz w:val="24"/>
          <w:szCs w:val="24"/>
          <w:rtl/>
        </w:rPr>
        <w:t>اشخاص</w:t>
      </w:r>
      <w:r w:rsidRPr="000D50A6">
        <w:rPr>
          <w:rFonts w:ascii="newstext" w:eastAsia="Times New Roman" w:hAnsi="newstext" w:cs="B Nazanin"/>
          <w:sz w:val="24"/>
          <w:szCs w:val="24"/>
          <w:rtl/>
        </w:rPr>
        <w:t xml:space="preserve"> می دهد تا عملی را انجام دهند.آزادی، عمل، رکن اساسی حق در این تعریف می باشد؛ یعنی آدمیان در انجام یا عدم انجام آن عمل آزادند.</w:t>
      </w:r>
      <w:r w:rsidRPr="000D50A6">
        <w:rPr>
          <w:rFonts w:ascii="newstext" w:eastAsia="Times New Roman" w:hAnsi="newstext" w:cs="B Nazanin" w:hint="cs"/>
          <w:sz w:val="24"/>
          <w:szCs w:val="24"/>
          <w:rtl/>
        </w:rPr>
        <w:t>(امامی ، 1397 : 125) به</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عبارتی</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حق</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امری</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اعتباری</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است</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که</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پشتوانه</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قانونی</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دارد و</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نتیجه</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آن</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حفظ</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نظم</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جامعه</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است</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از</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این</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رو،</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طبق</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این</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دیدگاه،</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«حق»،</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غیر</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از</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ا</w:t>
      </w:r>
      <w:r w:rsidRPr="000D50A6">
        <w:rPr>
          <w:rFonts w:ascii="newstext" w:eastAsia="Times New Roman" w:hAnsi="newstext" w:cs="B Nazanin"/>
          <w:sz w:val="24"/>
          <w:szCs w:val="24"/>
          <w:rtl/>
        </w:rPr>
        <w:t>عتبار شدن توسط اجتماع شأن دیگری ندارد</w:t>
      </w:r>
      <w:r w:rsidRPr="000D50A6">
        <w:rPr>
          <w:rFonts w:ascii="newstext" w:eastAsia="Times New Roman" w:hAnsi="newstext" w:cs="B Nazanin" w:hint="cs"/>
          <w:sz w:val="24"/>
          <w:szCs w:val="24"/>
          <w:rtl/>
        </w:rPr>
        <w:t>.</w:t>
      </w:r>
      <w:r w:rsidRPr="000D50A6">
        <w:rPr>
          <w:rFonts w:ascii="newstext" w:eastAsia="Times New Roman" w:hAnsi="newstext" w:cs="B Nazanin"/>
          <w:sz w:val="24"/>
          <w:szCs w:val="24"/>
          <w:rtl/>
        </w:rPr>
        <w:t>وینشاید</w:t>
      </w:r>
      <w:r w:rsidRPr="000D50A6">
        <w:rPr>
          <w:rFonts w:ascii="Cambria" w:eastAsia="Times New Roman" w:hAnsi="Cambria" w:cs="Cambria" w:hint="cs"/>
          <w:sz w:val="24"/>
          <w:szCs w:val="24"/>
          <w:rtl/>
        </w:rPr>
        <w:t> </w:t>
      </w:r>
      <w:r w:rsidRPr="000D50A6">
        <w:rPr>
          <w:rFonts w:ascii="newstext" w:eastAsia="Times New Roman" w:hAnsi="newstext" w:cs="B Nazanin" w:hint="cs"/>
          <w:sz w:val="24"/>
          <w:szCs w:val="24"/>
          <w:rtl/>
        </w:rPr>
        <w:t>نیز</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حق</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را</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همان</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«توان</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و</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قدرت</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اراده»</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می</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داند</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این</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حقوقدان</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آلمانی،</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حق</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را</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چنین</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تعریف</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می</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کند</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«توان</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و</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قدرتی</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است</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که</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نظم</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حقوقی</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به</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اراده</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اعطا</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نموده</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است</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به عبارتی حق،</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قدرت</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یا</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نیروی</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ارادی</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است</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که</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قانون</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به</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یکی</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از</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اشخاص</w:t>
      </w:r>
      <w:r w:rsidRPr="000D50A6">
        <w:rPr>
          <w:rFonts w:ascii="newstext" w:eastAsia="Times New Roman" w:hAnsi="newstext" w:cs="B Nazanin"/>
          <w:sz w:val="24"/>
          <w:szCs w:val="24"/>
          <w:rtl/>
        </w:rPr>
        <w:t xml:space="preserve"> در محدوده معین می دهد</w:t>
      </w:r>
      <w:r w:rsidRPr="000D50A6">
        <w:rPr>
          <w:rFonts w:ascii="newstext" w:eastAsia="Times New Roman" w:hAnsi="newstext" w:cs="B Nazanin" w:hint="cs"/>
          <w:sz w:val="24"/>
          <w:szCs w:val="24"/>
          <w:rtl/>
        </w:rPr>
        <w:t xml:space="preserve">.(ساکت ، 1371 :43)" </w:t>
      </w:r>
      <w:r w:rsidRPr="000D50A6">
        <w:rPr>
          <w:rFonts w:ascii="Cambria" w:eastAsia="Times New Roman" w:hAnsi="Cambria" w:cs="Cambria" w:hint="cs"/>
          <w:sz w:val="24"/>
          <w:szCs w:val="24"/>
          <w:rtl/>
        </w:rPr>
        <w:t> </w:t>
      </w:r>
      <w:r w:rsidRPr="000D50A6">
        <w:rPr>
          <w:rFonts w:ascii="newstext" w:eastAsia="Times New Roman" w:hAnsi="newstext" w:cs="B Nazanin" w:hint="cs"/>
          <w:sz w:val="24"/>
          <w:szCs w:val="24"/>
          <w:rtl/>
        </w:rPr>
        <w:t>در</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این</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تعریف،</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توان</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و</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قدرت</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به</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اراده</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و</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در</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نتیجه،</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به</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شخص</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منسوب</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شده</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است.</w:t>
      </w:r>
    </w:p>
    <w:p w14:paraId="4D846A2E" w14:textId="77777777" w:rsidR="00E455D3" w:rsidRPr="000D50A6" w:rsidRDefault="00E455D3" w:rsidP="00E455D3">
      <w:pPr>
        <w:shd w:val="clear" w:color="auto" w:fill="FFFFFF"/>
        <w:bidi/>
        <w:spacing w:after="0" w:line="240" w:lineRule="auto"/>
        <w:jc w:val="both"/>
        <w:rPr>
          <w:rFonts w:ascii="newstext" w:eastAsia="Times New Roman" w:hAnsi="newstext" w:cs="B Nazanin"/>
          <w:sz w:val="24"/>
          <w:szCs w:val="24"/>
        </w:rPr>
      </w:pPr>
      <w:r w:rsidRPr="000D50A6">
        <w:rPr>
          <w:rFonts w:ascii="newstext" w:eastAsia="Times New Roman" w:hAnsi="newstext" w:cs="B Nazanin"/>
          <w:sz w:val="24"/>
          <w:szCs w:val="24"/>
          <w:rtl/>
        </w:rPr>
        <w:t>این تعریف از جهاتی قابل تأمّل و بررسی است</w:t>
      </w:r>
      <w:r w:rsidRPr="000D50A6">
        <w:rPr>
          <w:rFonts w:ascii="newstext" w:eastAsia="Times New Roman" w:hAnsi="newstext" w:cs="B Nazanin" w:hint="cs"/>
          <w:sz w:val="24"/>
          <w:szCs w:val="24"/>
          <w:rtl/>
        </w:rPr>
        <w:t xml:space="preserve">: </w:t>
      </w:r>
    </w:p>
    <w:p w14:paraId="6BEA3349" w14:textId="77777777" w:rsidR="00E455D3" w:rsidRPr="000D50A6" w:rsidRDefault="00E455D3" w:rsidP="00E455D3">
      <w:pPr>
        <w:shd w:val="clear" w:color="auto" w:fill="FFFFFF"/>
        <w:bidi/>
        <w:spacing w:after="0" w:line="240" w:lineRule="auto"/>
        <w:jc w:val="both"/>
        <w:rPr>
          <w:rFonts w:ascii="newstext" w:eastAsia="Times New Roman" w:hAnsi="newstext" w:cs="B Nazanin"/>
          <w:sz w:val="24"/>
          <w:szCs w:val="24"/>
        </w:rPr>
      </w:pPr>
      <w:r w:rsidRPr="000D50A6">
        <w:rPr>
          <w:rFonts w:ascii="newstext" w:eastAsia="Times New Roman" w:hAnsi="newstext" w:cs="B Nazanin"/>
          <w:sz w:val="24"/>
          <w:szCs w:val="24"/>
          <w:rtl/>
        </w:rPr>
        <w:t xml:space="preserve">الف: در این تعریف، پایگاه نخستین حق، اراده دانسته شده است نه شخصیت فرد. در حالی که، </w:t>
      </w:r>
      <w:r w:rsidRPr="000D50A6">
        <w:rPr>
          <w:rFonts w:ascii="newstext" w:eastAsia="Times New Roman" w:hAnsi="newstext" w:cs="B Nazanin" w:hint="cs"/>
          <w:sz w:val="24"/>
          <w:szCs w:val="24"/>
          <w:rtl/>
        </w:rPr>
        <w:t>بعضا</w:t>
      </w:r>
      <w:r w:rsidRPr="000D50A6">
        <w:rPr>
          <w:rFonts w:ascii="newstext" w:eastAsia="Times New Roman" w:hAnsi="newstext" w:cs="B Nazanin"/>
          <w:sz w:val="24"/>
          <w:szCs w:val="24"/>
          <w:rtl/>
        </w:rPr>
        <w:t xml:space="preserve"> حق، بدون دخالت اراده به شخص تعلّق می گیرد و پایگاه حق شخص است، نه اراده او</w:t>
      </w:r>
      <w:r w:rsidRPr="000D50A6">
        <w:rPr>
          <w:rFonts w:ascii="newstext" w:eastAsia="Times New Roman" w:hAnsi="newstext" w:cs="B Nazanin" w:hint="cs"/>
          <w:sz w:val="24"/>
          <w:szCs w:val="24"/>
          <w:rtl/>
        </w:rPr>
        <w:t xml:space="preserve">،  </w:t>
      </w:r>
      <w:r w:rsidRPr="000D50A6">
        <w:rPr>
          <w:rFonts w:ascii="newstext" w:eastAsia="Times New Roman" w:hAnsi="newstext" w:cs="B Nazanin"/>
          <w:sz w:val="24"/>
          <w:szCs w:val="24"/>
          <w:rtl/>
        </w:rPr>
        <w:t xml:space="preserve">مانند حق </w:t>
      </w:r>
      <w:r w:rsidRPr="000D50A6">
        <w:rPr>
          <w:rFonts w:ascii="newstext" w:eastAsia="Times New Roman" w:hAnsi="newstext" w:cs="B Nazanin" w:hint="cs"/>
          <w:sz w:val="24"/>
          <w:szCs w:val="24"/>
          <w:rtl/>
        </w:rPr>
        <w:t>ارث (کاتوزیان ، 1377 : 372-373)</w:t>
      </w:r>
    </w:p>
    <w:p w14:paraId="12BE69CA" w14:textId="77777777" w:rsidR="00E455D3" w:rsidRPr="000D50A6" w:rsidRDefault="00E455D3" w:rsidP="00E455D3">
      <w:pPr>
        <w:shd w:val="clear" w:color="auto" w:fill="FFFFFF"/>
        <w:bidi/>
        <w:spacing w:after="0" w:line="240" w:lineRule="auto"/>
        <w:jc w:val="both"/>
        <w:rPr>
          <w:rFonts w:ascii="newstext" w:eastAsia="Times New Roman" w:hAnsi="newstext" w:cs="B Nazanin"/>
          <w:sz w:val="24"/>
          <w:szCs w:val="24"/>
        </w:rPr>
      </w:pPr>
      <w:r w:rsidRPr="000D50A6">
        <w:rPr>
          <w:rFonts w:ascii="newstext" w:eastAsia="Times New Roman" w:hAnsi="newstext" w:cs="B Nazanin"/>
          <w:sz w:val="24"/>
          <w:szCs w:val="24"/>
          <w:rtl/>
        </w:rPr>
        <w:t>ب</w:t>
      </w:r>
      <w:r w:rsidRPr="000D50A6">
        <w:rPr>
          <w:rFonts w:ascii="newstext" w:eastAsia="Times New Roman" w:hAnsi="newstext" w:cs="B Nazanin" w:hint="cs"/>
          <w:sz w:val="24"/>
          <w:szCs w:val="24"/>
          <w:rtl/>
        </w:rPr>
        <w:t xml:space="preserve"> </w:t>
      </w:r>
      <w:r w:rsidRPr="000D50A6">
        <w:rPr>
          <w:rFonts w:ascii="newstext" w:eastAsia="Times New Roman" w:hAnsi="newstext" w:cs="B Nazanin"/>
          <w:sz w:val="24"/>
          <w:szCs w:val="24"/>
          <w:rtl/>
        </w:rPr>
        <w:t xml:space="preserve">: از </w:t>
      </w:r>
      <w:r w:rsidRPr="000D50A6">
        <w:rPr>
          <w:rFonts w:ascii="newstext" w:eastAsia="Times New Roman" w:hAnsi="newstext" w:cs="B Nazanin" w:hint="cs"/>
          <w:sz w:val="24"/>
          <w:szCs w:val="24"/>
          <w:rtl/>
        </w:rPr>
        <w:t>طرف</w:t>
      </w:r>
      <w:r w:rsidRPr="000D50A6">
        <w:rPr>
          <w:rFonts w:ascii="newstext" w:eastAsia="Times New Roman" w:hAnsi="newstext" w:cs="B Nazanin"/>
          <w:sz w:val="24"/>
          <w:szCs w:val="24"/>
          <w:rtl/>
        </w:rPr>
        <w:t xml:space="preserve"> دیگر، </w:t>
      </w:r>
      <w:r w:rsidRPr="000D50A6">
        <w:rPr>
          <w:rFonts w:ascii="newstext" w:eastAsia="Times New Roman" w:hAnsi="newstext" w:cs="B Nazanin" w:hint="cs"/>
          <w:sz w:val="24"/>
          <w:szCs w:val="24"/>
          <w:rtl/>
        </w:rPr>
        <w:t>مدعیان</w:t>
      </w:r>
      <w:r w:rsidRPr="000D50A6">
        <w:rPr>
          <w:rFonts w:ascii="newstext" w:eastAsia="Times New Roman" w:hAnsi="newstext" w:cs="B Nazanin"/>
          <w:sz w:val="24"/>
          <w:szCs w:val="24"/>
          <w:rtl/>
        </w:rPr>
        <w:t xml:space="preserve"> این مکتب، که حق را همان قدرت ارادی می داند، با آن دسته از حق هایی که قانون برای افرادی که فاقد اراده مبتنی بر تعقل اند، در نظر می گیرد، ناسازگار است. قانون برای چنین افرادی، مانند دیوانه و طفل غیرممیز، </w:t>
      </w:r>
      <w:r w:rsidRPr="000D50A6">
        <w:rPr>
          <w:rFonts w:ascii="newstext" w:eastAsia="Times New Roman" w:hAnsi="newstext" w:cs="B Nazanin" w:hint="cs"/>
          <w:sz w:val="24"/>
          <w:szCs w:val="24"/>
          <w:rtl/>
        </w:rPr>
        <w:t>حقوقی</w:t>
      </w:r>
      <w:r w:rsidRPr="000D50A6">
        <w:rPr>
          <w:rFonts w:ascii="newstext" w:eastAsia="Times New Roman" w:hAnsi="newstext" w:cs="B Nazanin"/>
          <w:sz w:val="24"/>
          <w:szCs w:val="24"/>
          <w:rtl/>
        </w:rPr>
        <w:t xml:space="preserve"> را در نظر می گیرد. اما بر اساس این مکتب، چنین افرادی دارای هیچ </w:t>
      </w:r>
      <w:r w:rsidRPr="000D50A6">
        <w:rPr>
          <w:rFonts w:ascii="newstext" w:eastAsia="Times New Roman" w:hAnsi="newstext" w:cs="B Nazanin" w:hint="cs"/>
          <w:sz w:val="24"/>
          <w:szCs w:val="24"/>
          <w:rtl/>
        </w:rPr>
        <w:t>نوع</w:t>
      </w:r>
      <w:r w:rsidRPr="000D50A6">
        <w:rPr>
          <w:rFonts w:ascii="newstext" w:eastAsia="Times New Roman" w:hAnsi="newstext" w:cs="B Nazanin"/>
          <w:sz w:val="24"/>
          <w:szCs w:val="24"/>
          <w:rtl/>
        </w:rPr>
        <w:t xml:space="preserve"> حقی نمی باشند</w:t>
      </w:r>
      <w:r w:rsidRPr="000D50A6">
        <w:rPr>
          <w:rFonts w:ascii="newstext" w:eastAsia="Times New Roman" w:hAnsi="newstext" w:cs="B Nazanin" w:hint="cs"/>
          <w:sz w:val="24"/>
          <w:szCs w:val="24"/>
          <w:rtl/>
        </w:rPr>
        <w:t>.</w:t>
      </w:r>
    </w:p>
    <w:p w14:paraId="2DED1E03" w14:textId="77777777" w:rsidR="00E455D3" w:rsidRPr="000D50A6" w:rsidRDefault="00E455D3" w:rsidP="00E455D3">
      <w:pPr>
        <w:shd w:val="clear" w:color="auto" w:fill="FFFFFF"/>
        <w:bidi/>
        <w:spacing w:after="0" w:line="240" w:lineRule="auto"/>
        <w:jc w:val="both"/>
        <w:rPr>
          <w:rFonts w:ascii="newstext" w:eastAsia="Times New Roman" w:hAnsi="newstext" w:cs="B Nazanin"/>
          <w:sz w:val="24"/>
          <w:szCs w:val="24"/>
          <w:rtl/>
        </w:rPr>
      </w:pPr>
      <w:r w:rsidRPr="000D50A6">
        <w:rPr>
          <w:rFonts w:ascii="newstext" w:eastAsia="Times New Roman" w:hAnsi="newstext" w:cs="B Nazanin"/>
          <w:sz w:val="24"/>
          <w:szCs w:val="24"/>
          <w:rtl/>
        </w:rPr>
        <w:t xml:space="preserve">ج: علاوه بر موارد فوق، </w:t>
      </w:r>
      <w:r w:rsidRPr="000D50A6">
        <w:rPr>
          <w:rFonts w:ascii="newstext" w:eastAsia="Times New Roman" w:hAnsi="newstext" w:cs="B Nazanin" w:hint="cs"/>
          <w:sz w:val="24"/>
          <w:szCs w:val="24"/>
          <w:rtl/>
        </w:rPr>
        <w:t>در برخی از مواقع</w:t>
      </w:r>
      <w:r w:rsidRPr="000D50A6">
        <w:rPr>
          <w:rFonts w:ascii="newstext" w:eastAsia="Times New Roman" w:hAnsi="newstext" w:cs="B Nazanin"/>
          <w:sz w:val="24"/>
          <w:szCs w:val="24"/>
          <w:rtl/>
        </w:rPr>
        <w:t xml:space="preserve"> حق هایی برای افراد غایب یا مفقودالأثر در نظر گرفته می شود، بدون آن</w:t>
      </w:r>
      <w:r w:rsidRPr="000D50A6">
        <w:rPr>
          <w:rFonts w:ascii="newstext" w:eastAsia="Times New Roman" w:hAnsi="newstext" w:cs="B Nazanin" w:hint="cs"/>
          <w:sz w:val="24"/>
          <w:szCs w:val="24"/>
          <w:rtl/>
        </w:rPr>
        <w:t xml:space="preserve"> </w:t>
      </w:r>
      <w:r w:rsidRPr="000D50A6">
        <w:rPr>
          <w:rFonts w:ascii="newstext" w:eastAsia="Times New Roman" w:hAnsi="newstext" w:cs="B Nazanin"/>
          <w:sz w:val="24"/>
          <w:szCs w:val="24"/>
          <w:rtl/>
        </w:rPr>
        <w:t xml:space="preserve">که او هیچ گونه آگاهی از چنین حقی داشته باشد و یا بدون آنکه کمترین اراده ای برای آن نموده باشد و یا حتی قبل از آنکه وجود خارجی داشته باشند. </w:t>
      </w:r>
    </w:p>
    <w:p w14:paraId="7CA51255" w14:textId="77777777" w:rsidR="00E455D3" w:rsidRPr="000D50A6" w:rsidRDefault="00E455D3" w:rsidP="00E455D3">
      <w:pPr>
        <w:shd w:val="clear" w:color="auto" w:fill="FFFFFF"/>
        <w:bidi/>
        <w:spacing w:after="0" w:line="240" w:lineRule="auto"/>
        <w:jc w:val="both"/>
        <w:rPr>
          <w:rFonts w:ascii="newstext" w:eastAsia="Times New Roman" w:hAnsi="newstext" w:cs="B Nazanin"/>
          <w:sz w:val="24"/>
          <w:szCs w:val="24"/>
        </w:rPr>
      </w:pPr>
      <w:r w:rsidRPr="000D50A6">
        <w:rPr>
          <w:rFonts w:ascii="newstext" w:eastAsia="Times New Roman" w:hAnsi="newstext" w:cs="B Nazanin" w:hint="cs"/>
          <w:sz w:val="24"/>
          <w:szCs w:val="24"/>
          <w:rtl/>
        </w:rPr>
        <w:t xml:space="preserve">2 : </w:t>
      </w:r>
      <w:r w:rsidRPr="000D50A6">
        <w:rPr>
          <w:rFonts w:ascii="newstext" w:eastAsia="Times New Roman" w:hAnsi="newstext" w:cs="B Nazanin"/>
          <w:sz w:val="24"/>
          <w:szCs w:val="24"/>
          <w:rtl/>
        </w:rPr>
        <w:t>نفع حمایت شده از سوی حقوق (نظام حقوقی):</w:t>
      </w:r>
      <w:r w:rsidRPr="000D50A6">
        <w:rPr>
          <w:rFonts w:ascii="Cambria" w:eastAsia="Times New Roman" w:hAnsi="Cambria" w:cs="Cambria" w:hint="cs"/>
          <w:sz w:val="24"/>
          <w:szCs w:val="24"/>
          <w:rtl/>
        </w:rPr>
        <w:t> </w:t>
      </w:r>
      <w:r w:rsidRPr="000D50A6">
        <w:rPr>
          <w:rFonts w:ascii="newstext" w:eastAsia="Times New Roman" w:hAnsi="newstext" w:cs="B Nazanin" w:hint="cs"/>
          <w:sz w:val="24"/>
          <w:szCs w:val="24"/>
          <w:rtl/>
        </w:rPr>
        <w:t>ایرینگ،</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حقوقدان</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آلمانی،</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تعری</w:t>
      </w:r>
      <w:r w:rsidRPr="000D50A6">
        <w:rPr>
          <w:rFonts w:ascii="newstext" w:eastAsia="Times New Roman" w:hAnsi="newstext" w:cs="B Nazanin"/>
          <w:sz w:val="24"/>
          <w:szCs w:val="24"/>
          <w:rtl/>
        </w:rPr>
        <w:t>ف دیگری از حق به دست می دهد.</w:t>
      </w:r>
      <w:r w:rsidRPr="000D50A6">
        <w:rPr>
          <w:rFonts w:ascii="newstext" w:eastAsia="Times New Roman" w:hAnsi="newstext" w:cs="B Nazanin" w:hint="cs"/>
          <w:sz w:val="24"/>
          <w:szCs w:val="24"/>
          <w:rtl/>
        </w:rPr>
        <w:t xml:space="preserve">و حق را این گونه </w:t>
      </w:r>
      <w:r w:rsidRPr="000D50A6">
        <w:rPr>
          <w:rFonts w:ascii="newstext" w:eastAsia="Times New Roman" w:hAnsi="newstext" w:cs="B Nazanin"/>
          <w:sz w:val="24"/>
          <w:szCs w:val="24"/>
          <w:rtl/>
        </w:rPr>
        <w:t xml:space="preserve"> تعریف می نویسد: نفعی که از نظر حقوقی حمایت شده</w:t>
      </w:r>
      <w:r w:rsidRPr="000D50A6">
        <w:rPr>
          <w:rFonts w:ascii="newstext" w:eastAsia="Times New Roman" w:hAnsi="newstext" w:cs="B Nazanin" w:hint="cs"/>
          <w:sz w:val="24"/>
          <w:szCs w:val="24"/>
          <w:rtl/>
        </w:rPr>
        <w:t xml:space="preserve"> </w:t>
      </w:r>
      <w:r w:rsidRPr="000D50A6">
        <w:rPr>
          <w:rFonts w:ascii="newstext" w:eastAsia="Times New Roman" w:hAnsi="newstext" w:cs="B Nazanin"/>
          <w:sz w:val="24"/>
          <w:szCs w:val="24"/>
          <w:rtl/>
        </w:rPr>
        <w:t>است</w:t>
      </w:r>
      <w:r w:rsidRPr="000D50A6">
        <w:rPr>
          <w:rFonts w:ascii="newstext" w:eastAsia="Times New Roman" w:hAnsi="newstext" w:cs="B Nazanin" w:hint="cs"/>
          <w:sz w:val="24"/>
          <w:szCs w:val="24"/>
          <w:rtl/>
        </w:rPr>
        <w:t>.( کاتوزیان ، 1377 : 374)</w:t>
      </w:r>
      <w:r w:rsidRPr="000D50A6">
        <w:rPr>
          <w:rFonts w:ascii="newstext" w:eastAsia="Times New Roman" w:hAnsi="newstext" w:cs="B Nazanin"/>
          <w:sz w:val="24"/>
          <w:szCs w:val="24"/>
          <w:rtl/>
        </w:rPr>
        <w:t>»؛</w:t>
      </w:r>
      <w:r w:rsidRPr="000D50A6">
        <w:rPr>
          <w:rFonts w:ascii="Cambria" w:eastAsia="Times New Roman" w:hAnsi="Cambria" w:cs="Cambria" w:hint="cs"/>
          <w:sz w:val="24"/>
          <w:szCs w:val="24"/>
          <w:rtl/>
        </w:rPr>
        <w:t> </w:t>
      </w:r>
      <w:r w:rsidRPr="000D50A6">
        <w:rPr>
          <w:rFonts w:ascii="newstext" w:eastAsia="Times New Roman" w:hAnsi="newstext" w:cs="B Nazanin" w:hint="cs"/>
          <w:sz w:val="24"/>
          <w:szCs w:val="24"/>
          <w:rtl/>
        </w:rPr>
        <w:t>یعنی</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صاحب</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واقعی</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حق</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کسی</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است</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که</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از</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آن</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سود</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می</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برد،</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نه</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آنکه</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اراده</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می</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کند</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این</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نظریه،</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که</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طرفداران</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مکتب</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موضوعی</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مکتب</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وضعی</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از</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آن</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حمایت</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می</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کنند،</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به</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موضوع</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حق</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می</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نگرد</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نه</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به</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دارند</w:t>
      </w:r>
      <w:r w:rsidRPr="000D50A6">
        <w:rPr>
          <w:rFonts w:ascii="newstext" w:eastAsia="Times New Roman" w:hAnsi="newstext" w:cs="B Nazanin"/>
          <w:sz w:val="24"/>
          <w:szCs w:val="24"/>
          <w:rtl/>
        </w:rPr>
        <w:t>ه حق. در این تعریف، منفعت یا سود، هدف از برقراری حق است.</w:t>
      </w:r>
      <w:r w:rsidRPr="000D50A6">
        <w:rPr>
          <w:rFonts w:ascii="Cambria" w:eastAsia="Times New Roman" w:hAnsi="Cambria" w:cs="Cambria" w:hint="cs"/>
          <w:sz w:val="24"/>
          <w:szCs w:val="24"/>
          <w:rtl/>
        </w:rPr>
        <w:t> </w:t>
      </w:r>
      <w:r w:rsidRPr="000D50A6">
        <w:rPr>
          <w:rFonts w:ascii="newstext" w:eastAsia="Times New Roman" w:hAnsi="newstext" w:cs="B Nazanin" w:hint="cs"/>
          <w:sz w:val="24"/>
          <w:szCs w:val="24"/>
          <w:rtl/>
        </w:rPr>
        <w:t>ایرینگ</w:t>
      </w:r>
      <w:r w:rsidRPr="000D50A6">
        <w:rPr>
          <w:rFonts w:ascii="Cambria" w:eastAsia="Times New Roman" w:hAnsi="Cambria" w:cs="Cambria" w:hint="cs"/>
          <w:sz w:val="24"/>
          <w:szCs w:val="24"/>
          <w:rtl/>
        </w:rPr>
        <w:t> </w:t>
      </w:r>
      <w:r w:rsidRPr="000D50A6">
        <w:rPr>
          <w:rFonts w:ascii="newstext" w:eastAsia="Times New Roman" w:hAnsi="newstext" w:cs="B Nazanin" w:hint="cs"/>
          <w:sz w:val="24"/>
          <w:szCs w:val="24"/>
          <w:rtl/>
        </w:rPr>
        <w:t>برای</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حق،</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دو</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رکن</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اساسی</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lastRenderedPageBreak/>
        <w:t>بر</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می</w:t>
      </w:r>
      <w:r w:rsidRPr="000D50A6">
        <w:rPr>
          <w:rFonts w:ascii="newstext" w:eastAsia="Times New Roman" w:hAnsi="newstext" w:cs="B Nazanin"/>
          <w:sz w:val="24"/>
          <w:szCs w:val="24"/>
          <w:rtl/>
        </w:rPr>
        <w:t xml:space="preserve"> </w:t>
      </w:r>
      <w:r w:rsidRPr="000D50A6">
        <w:rPr>
          <w:rFonts w:ascii="newstext" w:eastAsia="Times New Roman" w:hAnsi="newstext" w:cs="B Nazanin" w:hint="cs"/>
          <w:sz w:val="24"/>
          <w:szCs w:val="24"/>
          <w:rtl/>
        </w:rPr>
        <w:t>شمارد</w:t>
      </w:r>
      <w:r w:rsidRPr="000D50A6">
        <w:rPr>
          <w:rFonts w:ascii="newstext" w:eastAsia="Times New Roman" w:hAnsi="newstext" w:cs="B Nazanin"/>
          <w:sz w:val="24"/>
          <w:szCs w:val="24"/>
          <w:rtl/>
        </w:rPr>
        <w:t>: سود و پشتیبانی قانون</w:t>
      </w:r>
      <w:r w:rsidRPr="000D50A6">
        <w:rPr>
          <w:rFonts w:ascii="newstext" w:eastAsia="Times New Roman" w:hAnsi="newstext" w:cs="B Nazanin" w:hint="cs"/>
          <w:sz w:val="24"/>
          <w:szCs w:val="24"/>
          <w:rtl/>
        </w:rPr>
        <w:t>.</w:t>
      </w:r>
      <w:r w:rsidRPr="000D50A6">
        <w:rPr>
          <w:rFonts w:ascii="newstext" w:eastAsia="Times New Roman" w:hAnsi="newstext" w:cs="B Nazanin"/>
          <w:sz w:val="24"/>
          <w:szCs w:val="24"/>
          <w:rtl/>
        </w:rPr>
        <w:t>بنابراین حق</w:t>
      </w:r>
      <w:r w:rsidRPr="000D50A6">
        <w:rPr>
          <w:rFonts w:ascii="newstext" w:eastAsia="Times New Roman" w:hAnsi="newstext" w:cs="B Nazanin" w:hint="cs"/>
          <w:sz w:val="24"/>
          <w:szCs w:val="24"/>
          <w:rtl/>
        </w:rPr>
        <w:t xml:space="preserve"> </w:t>
      </w:r>
      <w:r w:rsidRPr="000D50A6">
        <w:rPr>
          <w:rFonts w:ascii="newstext" w:eastAsia="Times New Roman" w:hAnsi="newstext" w:cs="B Nazanin"/>
          <w:sz w:val="24"/>
          <w:szCs w:val="24"/>
          <w:rtl/>
        </w:rPr>
        <w:t>امتیاز و نفعی است متعلّق به شخص که حقوق هر کشور، در مقام اجرای عدالت، از آن حمایت می کند و به او توان تصرف در موضوع حق و منع دیگران از تجاوز به آن را می دهد</w:t>
      </w:r>
      <w:r w:rsidRPr="000D50A6">
        <w:rPr>
          <w:rFonts w:ascii="newstext" w:eastAsia="Times New Roman" w:hAnsi="newstext" w:cs="B Nazanin" w:hint="cs"/>
          <w:sz w:val="24"/>
          <w:szCs w:val="24"/>
          <w:rtl/>
        </w:rPr>
        <w:t xml:space="preserve">(کاتوزیان ، 1377 : 377). </w:t>
      </w:r>
      <w:r w:rsidRPr="000D50A6">
        <w:rPr>
          <w:rFonts w:ascii="newstext" w:eastAsia="Times New Roman" w:hAnsi="newstext" w:cs="B Nazanin"/>
          <w:sz w:val="24"/>
          <w:szCs w:val="24"/>
          <w:rtl/>
        </w:rPr>
        <w:t>از جمله اشکالات این نظریه این است که اگر سود یا منفعت، معیار وجود حق دانسته شود، عکس آن درست نیست؛ یعنی هر سود و منفعتی را نمی توان حق دانست</w:t>
      </w:r>
      <w:r w:rsidRPr="000D50A6">
        <w:rPr>
          <w:rFonts w:ascii="newstext" w:eastAsia="Times New Roman" w:hAnsi="newstext" w:cs="B Nazanin" w:hint="cs"/>
          <w:sz w:val="24"/>
          <w:szCs w:val="24"/>
          <w:rtl/>
        </w:rPr>
        <w:t>. (ساکت ، 1371:  372).</w:t>
      </w:r>
    </w:p>
    <w:p w14:paraId="63BD3E63" w14:textId="77777777" w:rsidR="00E455D3" w:rsidRPr="000D50A6" w:rsidRDefault="00E455D3" w:rsidP="00E455D3">
      <w:pPr>
        <w:bidi/>
        <w:spacing w:line="276" w:lineRule="auto"/>
        <w:jc w:val="both"/>
        <w:rPr>
          <w:rFonts w:ascii="newstext" w:eastAsia="Times New Roman" w:hAnsi="newstext" w:cs="B Nazanin"/>
          <w:sz w:val="24"/>
          <w:szCs w:val="24"/>
          <w:rtl/>
        </w:rPr>
      </w:pPr>
      <w:r w:rsidRPr="000D50A6">
        <w:rPr>
          <w:rFonts w:ascii="newstext" w:eastAsia="Times New Roman" w:hAnsi="newstext" w:cs="B Nazanin" w:hint="cs"/>
          <w:sz w:val="24"/>
          <w:szCs w:val="24"/>
          <w:rtl/>
        </w:rPr>
        <w:t xml:space="preserve">3 : </w:t>
      </w:r>
      <w:r w:rsidRPr="000D50A6">
        <w:rPr>
          <w:rFonts w:ascii="newstext" w:eastAsia="Times New Roman" w:hAnsi="newstext" w:cs="B Nazanin"/>
          <w:sz w:val="24"/>
          <w:szCs w:val="24"/>
          <w:rtl/>
        </w:rPr>
        <w:t>حق در اصطلاح حقوقی، مفهومی اعتباری است؛ بدین معنا که این مفهوم، به هیچ وجه ما بازاء عینی خارجی ندارد. تنها در ارتباط با افعال اختیاری آدمیان مطرح می شود.انسان ها از آنجایی که دارای اختیار هستند، لاجرم دسته ای از کارها را باید انجام داده، دسته ای دیگر را نباید انجام دهند و از انجام آن صرف</w:t>
      </w:r>
      <w:r w:rsidRPr="000D50A6">
        <w:rPr>
          <w:rFonts w:ascii="newstext" w:eastAsia="Times New Roman" w:hAnsi="newstext" w:cs="B Nazanin"/>
          <w:sz w:val="24"/>
          <w:szCs w:val="24"/>
          <w:rtl/>
        </w:rPr>
        <w:softHyphen/>
        <w:t xml:space="preserve">نظر کنند. با توجه به همین «باید»ها و «نباید»های حاکم بر رفتار انسان ها، مفاهیمی از قبیل «حق» و «تکلیف» اعتبار می شوند. </w:t>
      </w:r>
    </w:p>
    <w:p w14:paraId="6E0F5160" w14:textId="77777777" w:rsidR="00E455D3" w:rsidRPr="000D50A6" w:rsidRDefault="00E455D3" w:rsidP="00E455D3">
      <w:pPr>
        <w:bidi/>
        <w:spacing w:line="276" w:lineRule="auto"/>
        <w:jc w:val="both"/>
        <w:rPr>
          <w:rFonts w:ascii="newstext" w:eastAsia="Times New Roman" w:hAnsi="newstext" w:cs="B Nazanin"/>
          <w:b/>
          <w:bCs/>
          <w:sz w:val="24"/>
          <w:szCs w:val="24"/>
          <w:rtl/>
        </w:rPr>
      </w:pPr>
      <w:r w:rsidRPr="000D50A6">
        <w:rPr>
          <w:rFonts w:ascii="newstext" w:eastAsia="Times New Roman" w:hAnsi="newstext" w:cs="B Nazanin" w:hint="cs"/>
          <w:b/>
          <w:bCs/>
          <w:sz w:val="24"/>
          <w:szCs w:val="24"/>
          <w:rtl/>
        </w:rPr>
        <w:t xml:space="preserve">گفتار دوم:حق بر تحصیل </w:t>
      </w:r>
    </w:p>
    <w:p w14:paraId="5CB1C1EA" w14:textId="77777777" w:rsidR="00E455D3" w:rsidRPr="000D50A6" w:rsidRDefault="00E455D3" w:rsidP="00E455D3">
      <w:pPr>
        <w:bidi/>
        <w:spacing w:after="0" w:line="276" w:lineRule="auto"/>
        <w:contextualSpacing/>
        <w:jc w:val="both"/>
        <w:rPr>
          <w:rFonts w:ascii="Times New Roman" w:eastAsia="Times New Roman" w:hAnsi="Times New Roman" w:cs="B Nazanin"/>
          <w:sz w:val="24"/>
          <w:szCs w:val="24"/>
          <w:rtl/>
        </w:rPr>
      </w:pPr>
      <w:r w:rsidRPr="000D50A6">
        <w:rPr>
          <w:rFonts w:ascii="Arial" w:eastAsia="Times New Roman" w:hAnsi="Times New Roman" w:cs="B Nazanin" w:hint="cs"/>
          <w:color w:val="000000"/>
          <w:kern w:val="24"/>
          <w:sz w:val="24"/>
          <w:szCs w:val="24"/>
          <w:rtl/>
        </w:rPr>
        <w:t>داشتن سواد و تحصیلات در تمام کشورها جز حقوق بنیادین و ابتدایی انسان‌ها فارغ از جنسیت، نژاد، دین و</w:t>
      </w:r>
      <w:r w:rsidRPr="000D50A6">
        <w:rPr>
          <w:rFonts w:ascii="Times New Roman" w:eastAsia="Times New Roman" w:hAnsi="Times New Roman" w:cs="Times New Roman" w:hint="cs"/>
          <w:color w:val="000000"/>
          <w:kern w:val="24"/>
          <w:sz w:val="24"/>
          <w:szCs w:val="24"/>
          <w:rtl/>
        </w:rPr>
        <w:t>…</w:t>
      </w:r>
      <w:r w:rsidRPr="000D50A6">
        <w:rPr>
          <w:rFonts w:ascii="Arial" w:eastAsia="Times New Roman" w:hAnsi="Arial" w:cs="B Nazanin"/>
          <w:color w:val="000000"/>
          <w:kern w:val="24"/>
          <w:sz w:val="24"/>
          <w:szCs w:val="24"/>
          <w:rtl/>
        </w:rPr>
        <w:t xml:space="preserve"> است. حتی می‌شود گفت در جامعه مدرن امروزی داشتن تحصیلات جزء تکالیف انسان‌هاست.</w:t>
      </w:r>
    </w:p>
    <w:p w14:paraId="2A691988" w14:textId="77777777" w:rsidR="00E455D3" w:rsidRPr="000D50A6" w:rsidRDefault="00E455D3" w:rsidP="00E455D3">
      <w:pPr>
        <w:bidi/>
        <w:spacing w:line="276" w:lineRule="auto"/>
        <w:jc w:val="both"/>
        <w:rPr>
          <w:rFonts w:ascii="newstext" w:eastAsia="Times New Roman" w:hAnsi="newstext" w:cs="B Nazanin"/>
          <w:b/>
          <w:bCs/>
          <w:sz w:val="24"/>
          <w:szCs w:val="24"/>
          <w:rtl/>
        </w:rPr>
      </w:pPr>
      <w:r w:rsidRPr="000D50A6">
        <w:rPr>
          <w:rFonts w:ascii="newstext" w:eastAsia="Times New Roman" w:hAnsi="newstext" w:cs="B Nazanin" w:hint="cs"/>
          <w:b/>
          <w:bCs/>
          <w:sz w:val="24"/>
          <w:szCs w:val="24"/>
          <w:rtl/>
        </w:rPr>
        <w:t xml:space="preserve">گفتار سوم:حق بر اشتغال </w:t>
      </w:r>
    </w:p>
    <w:p w14:paraId="1D0542FC" w14:textId="77777777" w:rsidR="00E455D3" w:rsidRPr="000D50A6" w:rsidRDefault="00E455D3" w:rsidP="00E455D3">
      <w:pPr>
        <w:bidi/>
        <w:spacing w:after="0" w:line="276" w:lineRule="auto"/>
        <w:contextualSpacing/>
        <w:jc w:val="both"/>
        <w:rPr>
          <w:rFonts w:ascii="iran-sans-web" w:eastAsia="Times New Roman" w:hAnsi="Arial" w:cs="B Nazanin"/>
          <w:kern w:val="24"/>
          <w:sz w:val="24"/>
          <w:szCs w:val="24"/>
          <w:rtl/>
          <w:lang w:bidi="fa-IR"/>
        </w:rPr>
      </w:pPr>
      <w:r w:rsidRPr="000D50A6">
        <w:rPr>
          <w:rFonts w:ascii="iran-sans-web" w:eastAsia="Times New Roman" w:hAnsi="Arial" w:cs="B Nazanin" w:hint="cs"/>
          <w:kern w:val="24"/>
          <w:sz w:val="24"/>
          <w:szCs w:val="24"/>
          <w:rtl/>
          <w:lang w:bidi="fa-IR"/>
        </w:rPr>
        <w:t>ح</w:t>
      </w:r>
      <w:r w:rsidRPr="000D50A6">
        <w:rPr>
          <w:rFonts w:ascii="iran-sans-web" w:eastAsia="Times New Roman" w:hAnsi="Arial" w:cs="B Nazanin"/>
          <w:kern w:val="24"/>
          <w:sz w:val="24"/>
          <w:szCs w:val="24"/>
          <w:rtl/>
          <w:lang w:bidi="fa-IR"/>
        </w:rPr>
        <w:t>ق بر اشتغال از جمله حقوقي است كه دولت و مردم در مورد آن‌ها هم تكليف سلبي دارند، به اين معنا كه دولت و مردم نبايد اشخاص را از انتخاب شغل مناسب خودشان محروم كنند و نمي‌توان اشخاص را از داشتن شغل و انتخاب شغل مناسب محروم كرد و هم آنكه تكليف دولت در اين مساله يك تكليف ايجابي نيز است و دولت بايد شرايطي فراهم كند تا براي اشخاص شغل ايجاد شود. گاهي از زبان مسئولان شنيده مي‌شود كه دولت نبايد براي افراد شغل ايجاد كند؛ اين در حالي است كه حتي اگر دولت خود شغل ايجاد نكند، دولت بايد شرايط اشتغال در كشور را بهبود بخشد و فضايي را فراهم كند تا اشخاص شايسته و مستعد به شغلي كه مايل هستند، مشغول شوند. طبق اصول (19) و (20) قانون اساسي جمهوري اسلامي ايران، مردم ايران داراي حقوق مساوي هستند و به صورت يكسان در حمايت قانون قرار دارند.</w:t>
      </w:r>
    </w:p>
    <w:p w14:paraId="6DE78972" w14:textId="77777777" w:rsidR="00E455D3" w:rsidRPr="000D50A6" w:rsidRDefault="00E455D3" w:rsidP="00E455D3">
      <w:pPr>
        <w:bidi/>
        <w:spacing w:after="0" w:line="240" w:lineRule="auto"/>
        <w:contextualSpacing/>
        <w:jc w:val="both"/>
        <w:rPr>
          <w:rFonts w:ascii="Times New Roman" w:eastAsia="Times New Roman" w:hAnsi="Times New Roman" w:cs="B Nazanin"/>
          <w:sz w:val="24"/>
          <w:szCs w:val="24"/>
          <w:rtl/>
        </w:rPr>
      </w:pPr>
      <w:r w:rsidRPr="000D50A6">
        <w:rPr>
          <w:rFonts w:ascii="iran-sans-web" w:eastAsia="Times New Roman" w:hAnsi="Arial" w:cs="B Nazanin"/>
          <w:kern w:val="24"/>
          <w:sz w:val="24"/>
          <w:szCs w:val="24"/>
          <w:rtl/>
          <w:lang w:bidi="fa-IR"/>
        </w:rPr>
        <w:t>اصل‏نوزدهم بيان</w:t>
      </w:r>
      <w:r w:rsidRPr="000D50A6">
        <w:rPr>
          <w:rFonts w:ascii="iran-sans-web" w:eastAsia="Times New Roman" w:hAnsi="Arial" w:cs="B Nazanin" w:hint="cs"/>
          <w:kern w:val="24"/>
          <w:sz w:val="24"/>
          <w:szCs w:val="24"/>
          <w:rtl/>
          <w:lang w:bidi="fa-IR"/>
        </w:rPr>
        <w:t xml:space="preserve"> </w:t>
      </w:r>
      <w:r w:rsidRPr="000D50A6">
        <w:rPr>
          <w:rFonts w:ascii="iran-sans-web" w:eastAsia="Times New Roman" w:hAnsi="Arial" w:cs="B Nazanin"/>
          <w:kern w:val="24"/>
          <w:sz w:val="24"/>
          <w:szCs w:val="24"/>
          <w:rtl/>
          <w:lang w:bidi="fa-IR"/>
        </w:rPr>
        <w:t>مي‌دارد:«مردم‏ايران‏ازهرقوم‏وقبيله‏كه‏باشندازحقوق‏مساوي‏برخوردارندورنگ‏، نژاد، زبان ‏ومانند اين‌ها سبب ‏امتياز نخواهدبود». و اصل بيستم مقرر مي‌دارد : «همه ‏افراد ملت ‏اعم‏ از زن ‏و مرد يكسان ‏در حمايت ‏قانون ‏قراردارندوازهمه‏حقوق‏انساني‏، سياسي‏، اقتصادي‏، اجتماعي ‏و فرهنگي ‏با رعايت ‏موازين ‏اسلام ‏برخوردارند».</w:t>
      </w:r>
    </w:p>
    <w:p w14:paraId="6690DAB0" w14:textId="77777777" w:rsidR="00E455D3" w:rsidRPr="000D50A6" w:rsidRDefault="00E455D3" w:rsidP="00E455D3">
      <w:pPr>
        <w:bidi/>
        <w:spacing w:line="240" w:lineRule="auto"/>
        <w:jc w:val="both"/>
        <w:rPr>
          <w:rFonts w:ascii="newstext" w:eastAsia="Times New Roman" w:hAnsi="newstext" w:cs="B Nazanin"/>
          <w:b/>
          <w:bCs/>
          <w:sz w:val="24"/>
          <w:szCs w:val="24"/>
          <w:rtl/>
        </w:rPr>
      </w:pPr>
      <w:r w:rsidRPr="000D50A6">
        <w:rPr>
          <w:rFonts w:ascii="newstext" w:eastAsia="Times New Roman" w:hAnsi="newstext" w:cs="B Nazanin" w:hint="cs"/>
          <w:b/>
          <w:bCs/>
          <w:sz w:val="24"/>
          <w:szCs w:val="24"/>
          <w:rtl/>
        </w:rPr>
        <w:t xml:space="preserve">گفتار چهارم:حضانت </w:t>
      </w:r>
    </w:p>
    <w:p w14:paraId="5E2290F0" w14:textId="77777777" w:rsidR="00E455D3" w:rsidRPr="000D50A6" w:rsidRDefault="00E455D3" w:rsidP="00E455D3">
      <w:pPr>
        <w:bidi/>
        <w:spacing w:after="0" w:line="240" w:lineRule="auto"/>
        <w:jc w:val="both"/>
        <w:rPr>
          <w:rFonts w:cs="B Nazanin"/>
          <w:sz w:val="24"/>
          <w:szCs w:val="24"/>
          <w:rtl/>
        </w:rPr>
      </w:pPr>
      <w:r w:rsidRPr="000D50A6">
        <w:rPr>
          <w:rFonts w:cs="B Nazanin" w:hint="cs"/>
          <w:sz w:val="24"/>
          <w:szCs w:val="24"/>
          <w:rtl/>
        </w:rPr>
        <w:t xml:space="preserve">واژه ی حضانت به فتح و کسر حاء در لغت به معنای نگاهداری نمودن است.(دهخدا ،1379 : 211) حضانت از نظر ساختاری می تواند مصدر یا اسم مصدر باشد و عبارت است از زیر بال گرفتن مرغ ، تخم مرغ و جوجه ، اگر بخواهیم این معنا در خصوص انسان نیز مورد استفاده قرار گیرد ، در این حالت می توان حضانت را این گونه معنا نمود : در کنار گرفتن کودک ، پرورش دادن کودک ، همیشه در بغل نمودن کودک ( فیض ، 1395 : 284) </w:t>
      </w:r>
    </w:p>
    <w:p w14:paraId="6F1F42D1" w14:textId="77777777" w:rsidR="00E455D3" w:rsidRPr="000D50A6" w:rsidRDefault="00E455D3" w:rsidP="00E455D3">
      <w:pPr>
        <w:bidi/>
        <w:spacing w:line="240" w:lineRule="auto"/>
        <w:jc w:val="both"/>
        <w:rPr>
          <w:rFonts w:cs="B Nazanin"/>
          <w:sz w:val="24"/>
          <w:szCs w:val="24"/>
          <w:rtl/>
        </w:rPr>
      </w:pPr>
      <w:r w:rsidRPr="000D50A6">
        <w:rPr>
          <w:rFonts w:cs="B Nazanin" w:hint="cs"/>
          <w:sz w:val="24"/>
          <w:szCs w:val="24"/>
          <w:rtl/>
        </w:rPr>
        <w:t xml:space="preserve">توصیف حضانت با عبارت های بالا ، گرچه معنایی را که از آن مورد توجه است به خوبی در ذهن شنونده ایجاد می نماید ، اما شاید بتوان با بررسی کاربردهای روزمره این کلمه ، آن را به پرستاری معنا نمود. به واقع مفهوم لغوی این لفظ به معنی در آغوش گرفتن و پرورش دادن است.( الجوهری ، 1410 :2102 ) مبنای اصلی در معنای لغوی حضانت ، حفظ و حراست می باشد.بنابراین نمی توان نتیجه ی حضانت را محافظت از فردی دانست که مستقل در کارهایش نیست چرا که در این حالت نتیجه ی حضانت در معنای آن گرفته شده است.در مفهوم حضانت ، تربیت دخالتی ندارد ، گرچه ممکن است لازمه یا نتیجه حضانت از یک شخص ، تربیت او نیز </w:t>
      </w:r>
      <w:r w:rsidRPr="000D50A6">
        <w:rPr>
          <w:rFonts w:cs="B Nazanin" w:hint="cs"/>
          <w:sz w:val="24"/>
          <w:szCs w:val="24"/>
          <w:rtl/>
        </w:rPr>
        <w:lastRenderedPageBreak/>
        <w:t>باشد.به همین دلیل ، تعریف حضانت به تربیت درست نیست.حتی اگر مستند چنین ادعایی سخن برخی از اهل لغت باشد.(همان : 2102) حضانت در معنای اصطلاحی آن نیز چندان از معنای لغوی دور نیست. قانون مدنی تعریفی در مورد حضانت عنوان ننموده است اما برخی در تعریف آن این گونه گفته اند که ولایت بر تربیت طفل و متعلقات آن مانند نگاهداری کودک ، قرار دادن او در بستر ، پاکیزه نمودن ، شستن جامه های او و مانند آن.(کاتوزیان ، 1400 : 139)</w:t>
      </w:r>
    </w:p>
    <w:p w14:paraId="1D5340E4" w14:textId="77777777" w:rsidR="00E455D3" w:rsidRPr="000D50A6" w:rsidRDefault="00E455D3" w:rsidP="00E455D3">
      <w:pPr>
        <w:bidi/>
        <w:spacing w:line="240" w:lineRule="auto"/>
        <w:jc w:val="both"/>
        <w:rPr>
          <w:rFonts w:cs="B Nazanin"/>
          <w:b/>
          <w:bCs/>
          <w:sz w:val="24"/>
          <w:szCs w:val="24"/>
          <w:rtl/>
        </w:rPr>
      </w:pPr>
      <w:r w:rsidRPr="000D50A6">
        <w:rPr>
          <w:rFonts w:cs="B Nazanin" w:hint="cs"/>
          <w:b/>
          <w:bCs/>
          <w:sz w:val="24"/>
          <w:szCs w:val="24"/>
          <w:rtl/>
        </w:rPr>
        <w:t xml:space="preserve">مبحث دوم:حق تحصیل زنان و تاثیر آن در تحکیم خانواده و حضانت فرزندان </w:t>
      </w:r>
    </w:p>
    <w:p w14:paraId="1DED3323" w14:textId="77777777" w:rsidR="00E455D3" w:rsidRPr="000D50A6" w:rsidRDefault="00E455D3" w:rsidP="00E455D3">
      <w:pPr>
        <w:bidi/>
        <w:spacing w:after="0" w:line="240" w:lineRule="auto"/>
        <w:contextualSpacing/>
        <w:jc w:val="both"/>
        <w:rPr>
          <w:rFonts w:ascii="Times New Roman" w:eastAsia="Times New Roman" w:hAnsi="Times New Roman" w:cs="B Nazanin"/>
          <w:sz w:val="24"/>
          <w:szCs w:val="24"/>
        </w:rPr>
      </w:pPr>
      <w:r w:rsidRPr="000D50A6">
        <w:rPr>
          <w:rFonts w:ascii="Arial" w:eastAsia="Times New Roman" w:hAnsi="Arial" w:cs="B Nazanin"/>
          <w:color w:val="000000"/>
          <w:kern w:val="24"/>
          <w:sz w:val="24"/>
          <w:szCs w:val="24"/>
          <w:rtl/>
        </w:rPr>
        <w:t>در کشور ما از گذشته‌های دور زنان حتی از تحصیل در ابتدایی‌ترین مراتب محروم بوده‌اند. با گذشت زمان و مدرن شدن جوامع ایران نیز از لحاظ فرهنگی دستخوش تغییرات شد و ساختار سنتی در مورد اجازه نداشتن تحصیلات کم‌رنگ شد. در حال حاضر شاهد هستیم که زنان تا مقاطع بالا تحصیل می‌کنند و بسیار موفق و پرتوان هستند. اما متاسفانه هنوز بعضی افکار اشتباه در این مورد در بعضی اقشار دیده می‌شود</w:t>
      </w:r>
      <w:r w:rsidRPr="000D50A6">
        <w:rPr>
          <w:rFonts w:ascii="Arial" w:eastAsia="Times New Roman" w:hAnsi="Arial" w:cs="B Nazanin"/>
          <w:color w:val="000000"/>
          <w:kern w:val="24"/>
          <w:sz w:val="24"/>
          <w:szCs w:val="24"/>
        </w:rPr>
        <w:t>.</w:t>
      </w:r>
      <w:r w:rsidRPr="000D50A6">
        <w:rPr>
          <w:rFonts w:ascii="B Nazanin" w:eastAsia="Times New Roman" w:hAnsi="Times New Roman" w:cs="B Nazanin" w:hint="cs"/>
          <w:color w:val="000000"/>
          <w:kern w:val="24"/>
          <w:sz w:val="24"/>
          <w:szCs w:val="24"/>
        </w:rPr>
        <w:t xml:space="preserve"> </w:t>
      </w:r>
      <w:r w:rsidRPr="000D50A6">
        <w:rPr>
          <w:rFonts w:ascii="B Nazanin" w:eastAsia="Times New Roman" w:hAnsi="Arial" w:cs="B Nazanin"/>
          <w:color w:val="000000"/>
          <w:kern w:val="24"/>
          <w:sz w:val="24"/>
          <w:szCs w:val="24"/>
          <w:rtl/>
        </w:rPr>
        <w:t>قانون اساسی، قانون مادر و مهم‌ترین قانون ایران است. در این قانون به طور صریح راجع</w:t>
      </w:r>
      <w:r w:rsidRPr="000D50A6">
        <w:rPr>
          <w:rFonts w:ascii="B Nazanin" w:eastAsia="Times New Roman" w:hAnsi="Arial" w:cs="B Nazanin" w:hint="cs"/>
          <w:color w:val="000000"/>
          <w:kern w:val="24"/>
          <w:sz w:val="24"/>
          <w:szCs w:val="24"/>
          <w:rtl/>
        </w:rPr>
        <w:t xml:space="preserve"> </w:t>
      </w:r>
      <w:r w:rsidRPr="000D50A6">
        <w:rPr>
          <w:rFonts w:ascii="B Nazanin" w:eastAsia="Times New Roman" w:hAnsi="Arial" w:cs="B Nazanin"/>
          <w:color w:val="000000"/>
          <w:kern w:val="24"/>
          <w:sz w:val="24"/>
          <w:szCs w:val="24"/>
          <w:rtl/>
        </w:rPr>
        <w:t>‌به داشتن حق تحصیل در اصل سی‌ام ذکر شده است: «دولت موظف است وسایل آموزش و پرورش رایگان را برای همه ملت تا پایان دوره متوسطه فراهم سازد و وسایل تحصیلات عالی را تا سر حد خودکفایی کشور به طور رایگان گسترش دهد.مسلم است که عبارت «همه ملت» به طور قطع شامل زنان نیز می‌شود. از سوی دیگر در ابتدای فصل سوم تحت عنوان «حقوق ملت» در اصل نوزدهم آورده شده: «مردم‏ ایران‏ از هر قوم‏ و قبیله‏ که‏ باشند از حقوق‏ مساوی‏ برخوردارند و رنگ‏، نژاد، زبان‏ و مانند اینها سبب‏ امتیاز نخواهد بود.» و بلافاصله بعد از آن اصل بیستم بیان می‌دارد: «همه‏ افراد ملت‏ اعم‏ از زن‏ و مرد یکسان‏ در حمایت‏ قانون‏ قرار دارندو از همه‏ حقوق‏ انسانی‏، سیاسی‏، اقتصادی‏، اجتماعی‏ و فرهنگی‏ با رعایت‏ موازین‏ اسلام‏ برخوردارند.بنابراین طبق نص قانون فرقی بین زن و مرد در برخورداری از حقوق نمی‌باشد. ضمن این که تحصیل نه تنها با موازین اسلام در تضاد نیست بلکه در آیات مختلف در قرآن به اهمیت آموختن علم اشاره شده است. خداوند در قرآن می فرماید: “قل هل یستوی الذین یعلمون و الذین لا یعلمون، انما یتذکر اولوا الالباب”؛ بگو آیا دانایان با نادانان مساوی اند؟ جز این نیست که تنها خردمندان یادآور می شوند</w:t>
      </w:r>
      <w:r w:rsidRPr="000D50A6">
        <w:rPr>
          <w:rFonts w:ascii="Arial" w:eastAsia="Times New Roman" w:hAnsi="Arial" w:cs="B Nazanin"/>
          <w:color w:val="000000"/>
          <w:kern w:val="24"/>
          <w:sz w:val="24"/>
          <w:szCs w:val="24"/>
        </w:rPr>
        <w:t>”</w:t>
      </w:r>
    </w:p>
    <w:p w14:paraId="2FCF840E" w14:textId="77777777" w:rsidR="00E455D3" w:rsidRPr="000D50A6" w:rsidRDefault="00E455D3" w:rsidP="00E455D3">
      <w:pPr>
        <w:bidi/>
        <w:spacing w:after="0" w:line="240" w:lineRule="auto"/>
        <w:contextualSpacing/>
        <w:jc w:val="both"/>
        <w:rPr>
          <w:rFonts w:ascii="Times New Roman" w:eastAsia="Times New Roman" w:hAnsi="Times New Roman" w:cs="B Nazanin"/>
          <w:sz w:val="24"/>
          <w:szCs w:val="24"/>
        </w:rPr>
      </w:pPr>
      <w:r w:rsidRPr="000D50A6">
        <w:rPr>
          <w:rFonts w:ascii="Arial" w:eastAsia="Times New Roman" w:hAnsi="Arial" w:cs="B Nazanin" w:hint="cs"/>
          <w:color w:val="000000"/>
          <w:kern w:val="24"/>
          <w:sz w:val="24"/>
          <w:szCs w:val="24"/>
          <w:rtl/>
        </w:rPr>
        <w:t>-</w:t>
      </w:r>
      <w:r w:rsidRPr="000D50A6">
        <w:rPr>
          <w:rFonts w:ascii="Arial" w:eastAsia="Times New Roman" w:hAnsi="Times New Roman" w:cs="B Nazanin" w:hint="cs"/>
          <w:color w:val="000000"/>
          <w:kern w:val="24"/>
          <w:sz w:val="24"/>
          <w:szCs w:val="24"/>
          <w:rtl/>
        </w:rPr>
        <w:t>علاوه بر قرآن در بسیاری از احادیث نیز کسب علم و دانش مورد توصیه قرار گرفته است</w:t>
      </w:r>
      <w:r w:rsidRPr="000D50A6">
        <w:rPr>
          <w:rFonts w:ascii="Arial" w:eastAsia="Times New Roman" w:hAnsi="Arial" w:cs="B Nazanin"/>
          <w:color w:val="000000"/>
          <w:kern w:val="24"/>
          <w:sz w:val="24"/>
          <w:szCs w:val="24"/>
        </w:rPr>
        <w:t>.</w:t>
      </w:r>
    </w:p>
    <w:p w14:paraId="4709EBB8" w14:textId="77777777" w:rsidR="00E455D3" w:rsidRPr="000D50A6" w:rsidRDefault="00E455D3" w:rsidP="00E455D3">
      <w:pPr>
        <w:bidi/>
        <w:spacing w:after="0" w:line="240" w:lineRule="auto"/>
        <w:contextualSpacing/>
        <w:jc w:val="both"/>
        <w:rPr>
          <w:rFonts w:ascii="Arial" w:eastAsia="Times New Roman" w:hAnsi="Arial" w:cs="B Nazanin"/>
          <w:b/>
          <w:bCs/>
          <w:color w:val="000000"/>
          <w:kern w:val="24"/>
          <w:sz w:val="24"/>
          <w:szCs w:val="24"/>
          <w:rtl/>
        </w:rPr>
      </w:pPr>
      <w:r w:rsidRPr="000D50A6">
        <w:rPr>
          <w:rFonts w:ascii="Arial" w:eastAsia="Times New Roman" w:hAnsi="Times New Roman" w:cs="B Nazanin" w:hint="cs"/>
          <w:color w:val="000000"/>
          <w:kern w:val="24"/>
          <w:sz w:val="24"/>
          <w:szCs w:val="24"/>
          <w:rtl/>
        </w:rPr>
        <w:t xml:space="preserve">-در اصل 21 قانون اساسی که اصلی است منحصرا درباره حقوق زنان آمده است: </w:t>
      </w:r>
      <w:r w:rsidRPr="000D50A6">
        <w:rPr>
          <w:rFonts w:ascii="Arial" w:eastAsia="Times New Roman" w:hAnsi="Arial" w:cs="B Nazanin"/>
          <w:color w:val="000000"/>
          <w:kern w:val="24"/>
          <w:sz w:val="24"/>
          <w:szCs w:val="24"/>
          <w:rtl/>
        </w:rPr>
        <w:t xml:space="preserve">" </w:t>
      </w:r>
      <w:r w:rsidRPr="000D50A6">
        <w:rPr>
          <w:rFonts w:ascii="Arial" w:eastAsia="Times New Roman" w:hAnsi="Times New Roman" w:cs="B Nazanin" w:hint="cs"/>
          <w:color w:val="000000"/>
          <w:kern w:val="24"/>
          <w:sz w:val="24"/>
          <w:szCs w:val="24"/>
          <w:rtl/>
        </w:rPr>
        <w:t>دولت موظف است حقوق زن را در تمام جهات با رعایت موازین اسلامی تضمین نماید و امور زیر را انجام دهد: 1- ایجاد زمینه‏‌های مساعد برای رشد شخصیت زن و احیای حقوق مادی و معنوی او</w:t>
      </w:r>
      <w:r w:rsidRPr="000D50A6">
        <w:rPr>
          <w:rFonts w:ascii="Arial" w:eastAsia="Times New Roman" w:hAnsi="Arial" w:cs="B Nazanin"/>
          <w:color w:val="000000"/>
          <w:kern w:val="24"/>
          <w:sz w:val="24"/>
          <w:szCs w:val="24"/>
        </w:rPr>
        <w:t xml:space="preserve"> ……</w:t>
      </w:r>
      <w:r w:rsidRPr="000D50A6">
        <w:rPr>
          <w:rFonts w:ascii="Arial" w:eastAsia="Times New Roman" w:hAnsi="Arial" w:cs="B Nazanin"/>
          <w:color w:val="000000"/>
          <w:kern w:val="24"/>
          <w:sz w:val="24"/>
          <w:szCs w:val="24"/>
          <w:rtl/>
        </w:rPr>
        <w:t>"</w:t>
      </w:r>
      <w:r w:rsidRPr="000D50A6">
        <w:rPr>
          <w:rFonts w:ascii="Arial" w:eastAsia="Times New Roman" w:hAnsi="Times New Roman" w:cs="B Nazanin" w:hint="cs"/>
          <w:color w:val="000000"/>
          <w:kern w:val="24"/>
          <w:sz w:val="24"/>
          <w:szCs w:val="24"/>
          <w:rtl/>
        </w:rPr>
        <w:t>از این ماده نیز استنباط می‌شود که تحصیل به عنوان یکی از مهم‌ترین عوامل برای رشد شخصیت هر انسانی است و البته که مصداق بارز احیای حقوق معنوی می‌باشدو لازم به ذکر است در اصل 28م قانون اساسی در مورد آزادی انتهاب شغل سخن گفته شده است: «هر کس حق دارد شغلی را که بدان مایل است و مخالف اسلام و مصالح عمومی و حقوق دیگران نیست برگزیند. دولت موظف است با رعایت نیاز جامعه به مشاغل گوناگون، برای همه افراد امکان اشتغال به کار و شرایط مساوی را برای احراز مشاغل ایجاد نماید.» بدیهی است که این شغل می‌تواند بازیگری تئانر باشد</w:t>
      </w:r>
      <w:r w:rsidRPr="000D50A6">
        <w:rPr>
          <w:rFonts w:ascii="Arial" w:eastAsia="Times New Roman" w:hAnsi="Arial" w:cs="B Nazanin"/>
          <w:color w:val="000000"/>
          <w:kern w:val="24"/>
          <w:sz w:val="24"/>
          <w:szCs w:val="24"/>
        </w:rPr>
        <w:t>.</w:t>
      </w:r>
      <w:r w:rsidRPr="000D50A6">
        <w:rPr>
          <w:rFonts w:ascii="Arial" w:eastAsia="Times New Roman" w:hAnsi="Times New Roman" w:cs="B Nazanin" w:hint="cs"/>
          <w:color w:val="000000"/>
          <w:kern w:val="24"/>
          <w:sz w:val="24"/>
          <w:szCs w:val="24"/>
          <w:rtl/>
        </w:rPr>
        <w:t>همان طور که عنوان شد تحصیل زنان منع قانونی در کشور ما ندارد. اما در شروط 12گانه عقدنامه شرطی به چشم می‌خورد حاکی از دادن حق تحصیل توسط شوهر به همسر خود! اگر ضمن عقد این شرط امضا شود، زن دارای حق تحصیل در همه مقاطع اعم از تحصیلات عالیه دانشگاهی و غیر دانشگاهی و موسسات دولتی و غیردولتی و خصوصی و</w:t>
      </w:r>
      <w:r w:rsidRPr="000D50A6">
        <w:rPr>
          <w:rFonts w:ascii="Times New Roman" w:eastAsia="Times New Roman" w:hAnsi="Times New Roman" w:cs="Times New Roman" w:hint="cs"/>
          <w:color w:val="000000"/>
          <w:kern w:val="24"/>
          <w:sz w:val="24"/>
          <w:szCs w:val="24"/>
          <w:rtl/>
        </w:rPr>
        <w:t>…</w:t>
      </w:r>
      <w:r w:rsidRPr="000D50A6">
        <w:rPr>
          <w:rFonts w:ascii="Arial" w:eastAsia="Times New Roman" w:hAnsi="Arial" w:cs="B Nazanin"/>
          <w:color w:val="000000"/>
          <w:kern w:val="24"/>
          <w:sz w:val="24"/>
          <w:szCs w:val="24"/>
          <w:rtl/>
        </w:rPr>
        <w:t xml:space="preserve"> است. با امضای این شرط زوج دیگر نمی‌تواند مانع ادامه تحصیل همسر خود در هیچ زمانی شود. البته قبول نکردن این شرط نیز به طور مطلق این حق را از زن نمی‌گیرد و این که تحصیل منافی وظایف همسری و زندگی </w:t>
      </w:r>
      <w:r w:rsidRPr="000D50A6">
        <w:rPr>
          <w:rFonts w:ascii="Arial" w:eastAsia="Times New Roman" w:hAnsi="Arial" w:cs="B Nazanin" w:hint="cs"/>
          <w:color w:val="000000"/>
          <w:kern w:val="24"/>
          <w:sz w:val="24"/>
          <w:szCs w:val="24"/>
          <w:rtl/>
        </w:rPr>
        <w:t>زناشویی</w:t>
      </w:r>
      <w:r w:rsidRPr="000D50A6">
        <w:rPr>
          <w:rFonts w:ascii="Arial" w:eastAsia="Times New Roman" w:hAnsi="Arial" w:cs="B Nazanin"/>
          <w:color w:val="000000"/>
          <w:kern w:val="24"/>
          <w:sz w:val="24"/>
          <w:szCs w:val="24"/>
          <w:rtl/>
        </w:rPr>
        <w:t xml:space="preserve"> نیست در دادگاه قابل اثبات است</w:t>
      </w:r>
      <w:r w:rsidRPr="000D50A6">
        <w:rPr>
          <w:rFonts w:ascii="Arial" w:eastAsia="Times New Roman" w:hAnsi="Arial" w:cs="B Nazanin"/>
          <w:color w:val="000000"/>
          <w:kern w:val="24"/>
          <w:sz w:val="24"/>
          <w:szCs w:val="24"/>
        </w:rPr>
        <w:t>.</w:t>
      </w:r>
      <w:r w:rsidRPr="000D50A6">
        <w:rPr>
          <w:rFonts w:ascii="Arial" w:eastAsia="Times New Roman" w:hAnsi="Times New Roman" w:cs="B Nazanin" w:hint="cs"/>
          <w:color w:val="000000"/>
          <w:kern w:val="24"/>
          <w:sz w:val="24"/>
          <w:szCs w:val="24"/>
          <w:rtl/>
        </w:rPr>
        <w:t>ضمن اینکه در تربیت فرزندان تحصیلات مادر نقش به سزایی دارد و مسلما یک مادر تحصیل کرده و با مهارت، بسیار بهتر می‌توانند فرزندانی با روحیه سالم و انسان‌هایی مفید تحویل جامعه بدهند</w:t>
      </w:r>
      <w:r w:rsidRPr="000D50A6">
        <w:rPr>
          <w:rFonts w:ascii="Arial" w:eastAsia="Times New Roman" w:hAnsi="Arial" w:cs="B Nazanin"/>
          <w:color w:val="000000"/>
          <w:kern w:val="24"/>
          <w:sz w:val="24"/>
          <w:szCs w:val="24"/>
        </w:rPr>
        <w:t>.</w:t>
      </w:r>
      <w:r w:rsidRPr="000D50A6">
        <w:rPr>
          <w:rFonts w:ascii="Arial" w:eastAsia="Times New Roman" w:hAnsi="Times New Roman" w:cs="B Nazanin" w:hint="cs"/>
          <w:color w:val="000000"/>
          <w:kern w:val="24"/>
          <w:sz w:val="24"/>
          <w:szCs w:val="24"/>
          <w:rtl/>
        </w:rPr>
        <w:t>لازم به ذکر است حق تحصیل در عقدنامه، نه تنها اختیار تحصیلات و شرایط آموزش را به زن می بخشد بلکه به موجب آن، مرد موظف می‌شود طبق قانون نفقه، مخارج مربوط به تحصیلات همسرش را تقبل کرده و تسهیلات لازم برای او را فراهم آورد. حتی اگر زوجه شاغل بوده و از خود درآمد یا ثروتی داشته باشد، هیچ اجبار و وظیفه‌ای برای پرداخت هزینه های خود ندارد.</w:t>
      </w:r>
      <w:r w:rsidRPr="000D50A6">
        <w:rPr>
          <w:rFonts w:ascii="Arial" w:eastAsia="Times New Roman" w:hAnsi="Arial" w:cs="B Nazanin"/>
          <w:b/>
          <w:bCs/>
          <w:color w:val="000000"/>
          <w:kern w:val="24"/>
          <w:sz w:val="24"/>
          <w:szCs w:val="24"/>
        </w:rPr>
        <w:t>.</w:t>
      </w:r>
    </w:p>
    <w:p w14:paraId="62A4DB7E" w14:textId="77777777" w:rsidR="00E455D3" w:rsidRPr="000D50A6" w:rsidRDefault="00E455D3" w:rsidP="00E455D3">
      <w:pPr>
        <w:bidi/>
        <w:spacing w:line="240" w:lineRule="auto"/>
        <w:jc w:val="both"/>
        <w:rPr>
          <w:rFonts w:cs="B Nazanin"/>
          <w:b/>
          <w:bCs/>
          <w:sz w:val="24"/>
          <w:szCs w:val="24"/>
          <w:rtl/>
        </w:rPr>
      </w:pPr>
      <w:r w:rsidRPr="000D50A6">
        <w:rPr>
          <w:rFonts w:cs="B Nazanin" w:hint="cs"/>
          <w:b/>
          <w:bCs/>
          <w:sz w:val="24"/>
          <w:szCs w:val="24"/>
          <w:rtl/>
        </w:rPr>
        <w:lastRenderedPageBreak/>
        <w:t xml:space="preserve">مبحث سوم:حق اشتغال زنان و لزوم بازنگری در حقوق خصوصی نوین </w:t>
      </w:r>
    </w:p>
    <w:p w14:paraId="69854EF5" w14:textId="77777777" w:rsidR="00E455D3" w:rsidRPr="000D50A6" w:rsidRDefault="00E455D3" w:rsidP="00E455D3">
      <w:pPr>
        <w:shd w:val="clear" w:color="auto" w:fill="FFFFFF"/>
        <w:bidi/>
        <w:spacing w:before="100" w:beforeAutospacing="1" w:after="100" w:afterAutospacing="1" w:line="240" w:lineRule="auto"/>
        <w:jc w:val="both"/>
        <w:rPr>
          <w:rFonts w:ascii="IRANSans" w:eastAsia="Times New Roman" w:hAnsi="IRANSans" w:cs="B Nazanin"/>
          <w:color w:val="000000"/>
          <w:sz w:val="24"/>
          <w:szCs w:val="24"/>
        </w:rPr>
      </w:pPr>
      <w:r w:rsidRPr="000D50A6">
        <w:rPr>
          <w:rFonts w:ascii="IRANSans" w:eastAsia="Times New Roman" w:hAnsi="IRANSans" w:cs="B Nazanin"/>
          <w:color w:val="000000"/>
          <w:sz w:val="24"/>
          <w:szCs w:val="24"/>
          <w:rtl/>
        </w:rPr>
        <w:t>یکی از مهم‌ترین حقوقی که در قانون اساسی کشور به آن اشاره شده حق اشتغال است که نقش مهمی در خودسازی و رشد فردی دارد. اما نکته مهم دراین‌باره حق اشتغال زنان است که بخش درخور توجهی از جامعه را تشکیل می‌دهند</w:t>
      </w:r>
      <w:r w:rsidRPr="000D50A6">
        <w:rPr>
          <w:rFonts w:ascii="IRANSans" w:eastAsia="Times New Roman" w:hAnsi="IRANSans" w:cs="B Nazanin"/>
          <w:color w:val="000000"/>
          <w:sz w:val="24"/>
          <w:szCs w:val="24"/>
        </w:rPr>
        <w:t>.</w:t>
      </w:r>
      <w:r w:rsidRPr="000D50A6">
        <w:rPr>
          <w:rFonts w:ascii="IRANSans" w:eastAsia="Times New Roman" w:hAnsi="IRANSans" w:cs="B Nazanin"/>
          <w:color w:val="000000"/>
          <w:sz w:val="24"/>
          <w:szCs w:val="24"/>
          <w:rtl/>
        </w:rPr>
        <w:t xml:space="preserve">به طور کلی، حق بر اشتغال به معنای آزادی هر شخص برای انجام هر فعالیت، کار و شغل دلخواه خود است به نحوی که در این زمینه دولت و دیگر اشخاص نتوانند مانع او شوند. امروزه دیدگاهی که درباره اشتغال زنان وجود دارد </w:t>
      </w:r>
      <w:r w:rsidRPr="000D50A6">
        <w:rPr>
          <w:rFonts w:ascii="IRANSans" w:eastAsia="Times New Roman" w:hAnsi="IRANSans" w:cs="B Nazanin" w:hint="cs"/>
          <w:color w:val="000000"/>
          <w:sz w:val="24"/>
          <w:szCs w:val="24"/>
          <w:rtl/>
        </w:rPr>
        <w:t>نه تنها</w:t>
      </w:r>
      <w:r w:rsidRPr="000D50A6">
        <w:rPr>
          <w:rFonts w:ascii="IRANSans" w:eastAsia="Times New Roman" w:hAnsi="IRANSans" w:cs="B Nazanin"/>
          <w:color w:val="000000"/>
          <w:sz w:val="24"/>
          <w:szCs w:val="24"/>
          <w:rtl/>
        </w:rPr>
        <w:t xml:space="preserve"> مثل گذشته نیست، بلکه در جهت حفظ استقلال زنان در عرصه‌های مختلف اقتصادی و فرهنگی یک ضرورت شمرده می‌شود. </w:t>
      </w:r>
      <w:r w:rsidRPr="000D50A6">
        <w:rPr>
          <w:rFonts w:ascii="IRANSans" w:eastAsia="Times New Roman" w:hAnsi="IRANSans" w:cs="B Nazanin" w:hint="cs"/>
          <w:color w:val="000000"/>
          <w:sz w:val="24"/>
          <w:szCs w:val="24"/>
          <w:rtl/>
        </w:rPr>
        <w:t>(رفیعی و دباغی، 1393 : 71)</w:t>
      </w:r>
    </w:p>
    <w:p w14:paraId="3A32F335" w14:textId="77777777" w:rsidR="00E455D3" w:rsidRPr="000D50A6" w:rsidRDefault="00E455D3" w:rsidP="00E455D3">
      <w:pPr>
        <w:shd w:val="clear" w:color="auto" w:fill="FFFFFF"/>
        <w:bidi/>
        <w:spacing w:after="0" w:line="240" w:lineRule="auto"/>
        <w:jc w:val="both"/>
        <w:outlineLvl w:val="1"/>
        <w:rPr>
          <w:rFonts w:ascii="iranSansBold" w:eastAsia="Times New Roman" w:hAnsi="iranSansBold" w:cs="B Nazanin"/>
          <w:b/>
          <w:bCs/>
          <w:color w:val="000000"/>
          <w:sz w:val="24"/>
          <w:szCs w:val="24"/>
        </w:rPr>
      </w:pPr>
      <w:r w:rsidRPr="000D50A6">
        <w:rPr>
          <w:rFonts w:ascii="iranSansBold" w:eastAsia="Times New Roman" w:hAnsi="iranSansBold" w:cs="B Nazanin" w:hint="cs"/>
          <w:b/>
          <w:bCs/>
          <w:color w:val="000000"/>
          <w:sz w:val="24"/>
          <w:szCs w:val="24"/>
          <w:rtl/>
        </w:rPr>
        <w:t>گفتار اول:</w:t>
      </w:r>
      <w:r w:rsidRPr="000D50A6">
        <w:rPr>
          <w:rFonts w:ascii="iranSansBold" w:eastAsia="Times New Roman" w:hAnsi="iranSansBold" w:cs="B Nazanin"/>
          <w:b/>
          <w:bCs/>
          <w:color w:val="000000"/>
          <w:sz w:val="24"/>
          <w:szCs w:val="24"/>
          <w:rtl/>
        </w:rPr>
        <w:t xml:space="preserve">نظر قانون </w:t>
      </w:r>
      <w:r w:rsidRPr="000D50A6">
        <w:rPr>
          <w:rFonts w:ascii="iranSansBold" w:eastAsia="Times New Roman" w:hAnsi="iranSansBold" w:cs="B Nazanin" w:hint="cs"/>
          <w:b/>
          <w:bCs/>
          <w:color w:val="000000"/>
          <w:sz w:val="24"/>
          <w:szCs w:val="24"/>
          <w:rtl/>
        </w:rPr>
        <w:t xml:space="preserve">و فقه </w:t>
      </w:r>
      <w:r w:rsidRPr="000D50A6">
        <w:rPr>
          <w:rFonts w:ascii="iranSansBold" w:eastAsia="Times New Roman" w:hAnsi="iranSansBold" w:cs="B Nazanin"/>
          <w:b/>
          <w:bCs/>
          <w:color w:val="000000"/>
          <w:sz w:val="24"/>
          <w:szCs w:val="24"/>
          <w:rtl/>
        </w:rPr>
        <w:t>درباره اشتغال زنان</w:t>
      </w:r>
    </w:p>
    <w:p w14:paraId="4FA908CD" w14:textId="77777777" w:rsidR="00E455D3" w:rsidRPr="000D50A6" w:rsidRDefault="00E455D3" w:rsidP="00E455D3">
      <w:pPr>
        <w:shd w:val="clear" w:color="auto" w:fill="FFFFFF"/>
        <w:bidi/>
        <w:spacing w:before="100" w:beforeAutospacing="1" w:after="100" w:afterAutospacing="1" w:line="240" w:lineRule="auto"/>
        <w:jc w:val="both"/>
        <w:rPr>
          <w:rFonts w:ascii="IRANSans" w:eastAsia="Times New Roman" w:hAnsi="IRANSans" w:cs="B Nazanin"/>
          <w:color w:val="000000"/>
          <w:sz w:val="24"/>
          <w:szCs w:val="24"/>
        </w:rPr>
      </w:pPr>
      <w:r w:rsidRPr="000D50A6">
        <w:rPr>
          <w:rFonts w:ascii="IRANSans" w:eastAsia="Times New Roman" w:hAnsi="IRANSans" w:cs="B Nazanin"/>
          <w:color w:val="000000"/>
          <w:sz w:val="24"/>
          <w:szCs w:val="24"/>
          <w:rtl/>
        </w:rPr>
        <w:t xml:space="preserve">مطابق اصل </w:t>
      </w:r>
      <w:r w:rsidRPr="000D50A6">
        <w:rPr>
          <w:rFonts w:ascii="IRANSans" w:eastAsia="Times New Roman" w:hAnsi="IRANSans" w:cs="B Nazanin"/>
          <w:color w:val="000000"/>
          <w:sz w:val="24"/>
          <w:szCs w:val="24"/>
          <w:rtl/>
          <w:lang w:bidi="fa-IR"/>
        </w:rPr>
        <w:t>۲۸</w:t>
      </w:r>
      <w:r w:rsidRPr="000D50A6">
        <w:rPr>
          <w:rFonts w:ascii="IRANSans" w:eastAsia="Times New Roman" w:hAnsi="IRANSans" w:cs="B Nazanin"/>
          <w:color w:val="000000"/>
          <w:sz w:val="24"/>
          <w:szCs w:val="24"/>
          <w:rtl/>
        </w:rPr>
        <w:t xml:space="preserve"> قانون اساسی کشور، هرکس حق دارد شغل مورد نظر خود را در صورتی که مخالف اسلام و مصالح عمومی و حقوق دیگران نباشد برگزیند. مطابق این اصل، حق اشتغال برای همه شهروندان اعم از زن، مرد، متأهل و مجرد به رسمیت شناخته است</w:t>
      </w:r>
      <w:r w:rsidRPr="000D50A6">
        <w:rPr>
          <w:rFonts w:ascii="IRANSans" w:eastAsia="Times New Roman" w:hAnsi="IRANSans" w:cs="B Nazanin"/>
          <w:color w:val="000000"/>
          <w:sz w:val="24"/>
          <w:szCs w:val="24"/>
        </w:rPr>
        <w:t>.</w:t>
      </w:r>
      <w:r w:rsidRPr="000D50A6">
        <w:rPr>
          <w:rFonts w:ascii="IRANSans" w:eastAsia="Times New Roman" w:hAnsi="IRANSans" w:cs="B Nazanin"/>
          <w:color w:val="000000"/>
          <w:sz w:val="24"/>
          <w:szCs w:val="24"/>
          <w:rtl/>
        </w:rPr>
        <w:t>هم‌چنین دولت موظف است با رعایت نیاز جامعه به مشاغل گوناگون، برای همه افراد امکان اشتغال به کار و شرایط مساوی را برای احراز مشاغل ایجاد کند</w:t>
      </w:r>
      <w:r w:rsidRPr="000D50A6">
        <w:rPr>
          <w:rFonts w:ascii="IRANSans" w:eastAsia="Times New Roman" w:hAnsi="IRANSans" w:cs="B Nazanin"/>
          <w:color w:val="000000"/>
          <w:sz w:val="24"/>
          <w:szCs w:val="24"/>
        </w:rPr>
        <w:t>.</w:t>
      </w:r>
      <w:r w:rsidRPr="000D50A6">
        <w:rPr>
          <w:rFonts w:ascii="IRANSans" w:eastAsia="Times New Roman" w:hAnsi="IRANSans" w:cs="B Nazanin"/>
          <w:color w:val="000000"/>
          <w:sz w:val="24"/>
          <w:szCs w:val="24"/>
          <w:rtl/>
        </w:rPr>
        <w:t>در حقیقت، این آزادی پایه فعالیت‌های حرفه‌ای و اقتصادی محسوب می‌شود. بدیهی است که استناد به اصل مزبور شرایط عام برای زنان (قبل و بعد از ازدواج) در زمینه حق اشتغال است</w:t>
      </w:r>
      <w:r w:rsidRPr="000D50A6">
        <w:rPr>
          <w:rFonts w:ascii="IRANSans" w:eastAsia="Times New Roman" w:hAnsi="IRANSans" w:cs="B Nazanin"/>
          <w:color w:val="000000"/>
          <w:sz w:val="24"/>
          <w:szCs w:val="24"/>
        </w:rPr>
        <w:t>.</w:t>
      </w:r>
      <w:r w:rsidRPr="000D50A6">
        <w:rPr>
          <w:rFonts w:ascii="IRANSans" w:eastAsia="Times New Roman" w:hAnsi="IRANSans" w:cs="B Nazanin" w:hint="cs"/>
          <w:color w:val="000000"/>
          <w:sz w:val="24"/>
          <w:szCs w:val="24"/>
          <w:rtl/>
        </w:rPr>
        <w:t>قائلین به جواز اشتغال زوجه از منظر فقهی معتقدند که در اسلام زوجه از هیچ شغلی منع شده و اسلام همیشه زوجه را به حضور در فعالیت های اجتماعی و بر عهده گرفتن وظایف و مناصب بالای اجتماعی فرا می خواند.</w:t>
      </w:r>
    </w:p>
    <w:p w14:paraId="22C3846E" w14:textId="77777777" w:rsidR="00E455D3" w:rsidRPr="000D50A6" w:rsidRDefault="00E455D3" w:rsidP="00E455D3">
      <w:pPr>
        <w:shd w:val="clear" w:color="auto" w:fill="FFFFFF"/>
        <w:bidi/>
        <w:spacing w:after="0" w:line="240" w:lineRule="auto"/>
        <w:jc w:val="both"/>
        <w:outlineLvl w:val="1"/>
        <w:rPr>
          <w:rFonts w:ascii="iranSansBold" w:eastAsia="Times New Roman" w:hAnsi="iranSansBold" w:cs="B Nazanin"/>
          <w:b/>
          <w:bCs/>
          <w:color w:val="000000"/>
          <w:sz w:val="24"/>
          <w:szCs w:val="24"/>
        </w:rPr>
      </w:pPr>
      <w:r w:rsidRPr="000D50A6">
        <w:rPr>
          <w:rFonts w:ascii="iranSansBold" w:eastAsia="Times New Roman" w:hAnsi="iranSansBold" w:cs="B Nazanin" w:hint="cs"/>
          <w:b/>
          <w:bCs/>
          <w:color w:val="000000"/>
          <w:sz w:val="24"/>
          <w:szCs w:val="24"/>
          <w:rtl/>
        </w:rPr>
        <w:t xml:space="preserve">گفتار دوم:محدودیت های اشتغال زنان </w:t>
      </w:r>
    </w:p>
    <w:p w14:paraId="41BC2F47" w14:textId="77777777" w:rsidR="00E455D3" w:rsidRPr="000D50A6" w:rsidRDefault="00E455D3" w:rsidP="00E455D3">
      <w:pPr>
        <w:shd w:val="clear" w:color="auto" w:fill="FFFFFF"/>
        <w:bidi/>
        <w:spacing w:before="100" w:beforeAutospacing="1" w:after="100" w:afterAutospacing="1" w:line="240" w:lineRule="auto"/>
        <w:jc w:val="both"/>
        <w:rPr>
          <w:rFonts w:ascii="IRANSans" w:eastAsia="Times New Roman" w:hAnsi="IRANSans" w:cs="B Nazanin"/>
          <w:color w:val="000000"/>
          <w:sz w:val="24"/>
          <w:szCs w:val="24"/>
        </w:rPr>
      </w:pPr>
      <w:r w:rsidRPr="000D50A6">
        <w:rPr>
          <w:rFonts w:ascii="IRANSans" w:eastAsia="Times New Roman" w:hAnsi="IRANSans" w:cs="B Nazanin"/>
          <w:color w:val="000000"/>
          <w:sz w:val="24"/>
          <w:szCs w:val="24"/>
          <w:rtl/>
        </w:rPr>
        <w:t xml:space="preserve">در کنار موارد ذکرشده، در قوانین عادی کشور حق اشتغال به نوعی برای زنان متأهل محدود می‌شود. طبق ماده </w:t>
      </w:r>
      <w:r w:rsidRPr="000D50A6">
        <w:rPr>
          <w:rFonts w:ascii="IRANSans" w:eastAsia="Times New Roman" w:hAnsi="IRANSans" w:cs="B Nazanin"/>
          <w:color w:val="000000"/>
          <w:sz w:val="24"/>
          <w:szCs w:val="24"/>
          <w:rtl/>
          <w:lang w:bidi="fa-IR"/>
        </w:rPr>
        <w:t>۱۱۱۷</w:t>
      </w:r>
      <w:r w:rsidRPr="000D50A6">
        <w:rPr>
          <w:rFonts w:ascii="IRANSans" w:eastAsia="Times New Roman" w:hAnsi="IRANSans" w:cs="B Nazanin"/>
          <w:color w:val="000000"/>
          <w:sz w:val="24"/>
          <w:szCs w:val="24"/>
          <w:rtl/>
        </w:rPr>
        <w:t xml:space="preserve"> قانون مدنی، </w:t>
      </w:r>
      <w:r w:rsidRPr="000D50A6">
        <w:rPr>
          <w:rFonts w:ascii="IRANSans" w:eastAsia="Times New Roman" w:hAnsi="IRANSans" w:cs="B Nazanin" w:hint="cs"/>
          <w:color w:val="000000"/>
          <w:sz w:val="24"/>
          <w:szCs w:val="24"/>
          <w:rtl/>
        </w:rPr>
        <w:t>"</w:t>
      </w:r>
      <w:r w:rsidRPr="000D50A6">
        <w:rPr>
          <w:rFonts w:ascii="IRANSans" w:eastAsia="Times New Roman" w:hAnsi="IRANSans" w:cs="B Nazanin"/>
          <w:color w:val="000000"/>
          <w:sz w:val="24"/>
          <w:szCs w:val="24"/>
          <w:rtl/>
        </w:rPr>
        <w:t>مرد می‌تواند همسر خود را از حرفه یا صنعتی که منافی مصالح خانوادگی یا حیثیات خود یا زن باشد منع کند</w:t>
      </w:r>
      <w:r w:rsidRPr="000D50A6">
        <w:rPr>
          <w:rFonts w:ascii="IRANSans" w:eastAsia="Times New Roman" w:hAnsi="IRANSans" w:cs="B Nazanin" w:hint="cs"/>
          <w:color w:val="000000"/>
          <w:sz w:val="24"/>
          <w:szCs w:val="24"/>
          <w:rtl/>
        </w:rPr>
        <w:t>."</w:t>
      </w:r>
      <w:r w:rsidRPr="000D50A6">
        <w:rPr>
          <w:rFonts w:ascii="IRANSans" w:eastAsia="Times New Roman" w:hAnsi="IRANSans" w:cs="B Nazanin"/>
          <w:color w:val="000000"/>
          <w:sz w:val="24"/>
          <w:szCs w:val="24"/>
          <w:rtl/>
        </w:rPr>
        <w:t xml:space="preserve">از طرف دیگر ماده </w:t>
      </w:r>
      <w:r w:rsidRPr="000D50A6">
        <w:rPr>
          <w:rFonts w:ascii="IRANSans" w:eastAsia="Times New Roman" w:hAnsi="IRANSans" w:cs="B Nazanin"/>
          <w:color w:val="000000"/>
          <w:sz w:val="24"/>
          <w:szCs w:val="24"/>
          <w:rtl/>
          <w:lang w:bidi="fa-IR"/>
        </w:rPr>
        <w:t>۱۸</w:t>
      </w:r>
      <w:r w:rsidRPr="000D50A6">
        <w:rPr>
          <w:rFonts w:ascii="IRANSans" w:eastAsia="Times New Roman" w:hAnsi="IRANSans" w:cs="B Nazanin"/>
          <w:color w:val="000000"/>
          <w:sz w:val="24"/>
          <w:szCs w:val="24"/>
          <w:rtl/>
        </w:rPr>
        <w:t xml:space="preserve"> قانون حمایت از خانواده مصوب سال </w:t>
      </w:r>
      <w:r w:rsidRPr="000D50A6">
        <w:rPr>
          <w:rFonts w:ascii="IRANSans" w:eastAsia="Times New Roman" w:hAnsi="IRANSans" w:cs="B Nazanin"/>
          <w:color w:val="000000"/>
          <w:sz w:val="24"/>
          <w:szCs w:val="24"/>
          <w:rtl/>
          <w:lang w:bidi="fa-IR"/>
        </w:rPr>
        <w:t>۱۳۵۳</w:t>
      </w:r>
      <w:r w:rsidRPr="000D50A6">
        <w:rPr>
          <w:rFonts w:ascii="IRANSans" w:eastAsia="Times New Roman" w:hAnsi="IRANSans" w:cs="B Nazanin"/>
          <w:color w:val="000000"/>
          <w:sz w:val="24"/>
          <w:szCs w:val="24"/>
          <w:rtl/>
        </w:rPr>
        <w:t xml:space="preserve"> بیان می‌دارد: </w:t>
      </w:r>
      <w:r w:rsidRPr="000D50A6">
        <w:rPr>
          <w:rFonts w:ascii="IRANSans" w:eastAsia="Times New Roman" w:hAnsi="IRANSans" w:cs="B Nazanin" w:hint="cs"/>
          <w:color w:val="000000"/>
          <w:sz w:val="24"/>
          <w:szCs w:val="24"/>
          <w:rtl/>
        </w:rPr>
        <w:t xml:space="preserve">" </w:t>
      </w:r>
      <w:r w:rsidRPr="000D50A6">
        <w:rPr>
          <w:rFonts w:ascii="IRANSans" w:eastAsia="Times New Roman" w:hAnsi="IRANSans" w:cs="B Nazanin"/>
          <w:color w:val="000000"/>
          <w:sz w:val="24"/>
          <w:szCs w:val="24"/>
          <w:rtl/>
        </w:rPr>
        <w:t xml:space="preserve">شوهر می‌تواند با تأیید دادگاه، زن خود را از اشتغال به هر شغلی که منافی مصالح خانوادگی یا حیثیت خود یا زن باشد منع کند. </w:t>
      </w:r>
      <w:r w:rsidRPr="000D50A6">
        <w:rPr>
          <w:rFonts w:ascii="IRANSans" w:eastAsia="Times New Roman" w:hAnsi="IRANSans" w:cs="B Nazanin" w:hint="cs"/>
          <w:color w:val="000000"/>
          <w:sz w:val="24"/>
          <w:szCs w:val="24"/>
          <w:rtl/>
        </w:rPr>
        <w:t xml:space="preserve">البته </w:t>
      </w:r>
      <w:r w:rsidRPr="000D50A6">
        <w:rPr>
          <w:rFonts w:ascii="IRANSans" w:eastAsia="Times New Roman" w:hAnsi="IRANSans" w:cs="B Nazanin"/>
          <w:color w:val="000000"/>
          <w:sz w:val="24"/>
          <w:szCs w:val="24"/>
          <w:rtl/>
        </w:rPr>
        <w:t>زن نیز می‌تواند از دادگاه چنین تقاضایی را مطرح کند</w:t>
      </w:r>
      <w:r w:rsidRPr="000D50A6">
        <w:rPr>
          <w:rFonts w:ascii="IRANSans" w:eastAsia="Times New Roman" w:hAnsi="IRANSans" w:cs="B Nazanin"/>
          <w:color w:val="000000"/>
          <w:sz w:val="24"/>
          <w:szCs w:val="24"/>
        </w:rPr>
        <w:t>.</w:t>
      </w:r>
      <w:r w:rsidRPr="000D50A6">
        <w:rPr>
          <w:rFonts w:ascii="IRANSans" w:eastAsia="Times New Roman" w:hAnsi="IRANSans" w:cs="B Nazanin" w:hint="cs"/>
          <w:color w:val="000000"/>
          <w:sz w:val="24"/>
          <w:szCs w:val="24"/>
          <w:rtl/>
        </w:rPr>
        <w:t>"</w:t>
      </w:r>
      <w:r w:rsidRPr="000D50A6">
        <w:rPr>
          <w:rFonts w:ascii="IRANSans" w:eastAsia="Times New Roman" w:hAnsi="IRANSans" w:cs="B Nazanin"/>
          <w:color w:val="000000"/>
          <w:sz w:val="24"/>
          <w:szCs w:val="24"/>
          <w:rtl/>
        </w:rPr>
        <w:t xml:space="preserve">در توضیح این موارد، باید </w:t>
      </w:r>
      <w:r w:rsidRPr="000D50A6">
        <w:rPr>
          <w:rFonts w:ascii="IRANSans" w:eastAsia="Times New Roman" w:hAnsi="IRANSans" w:cs="B Nazanin" w:hint="cs"/>
          <w:color w:val="000000"/>
          <w:sz w:val="24"/>
          <w:szCs w:val="24"/>
          <w:rtl/>
        </w:rPr>
        <w:t>عنوان شود</w:t>
      </w:r>
      <w:r w:rsidRPr="000D50A6">
        <w:rPr>
          <w:rFonts w:ascii="IRANSans" w:eastAsia="Times New Roman" w:hAnsi="IRANSans" w:cs="B Nazanin"/>
          <w:color w:val="000000"/>
          <w:sz w:val="24"/>
          <w:szCs w:val="24"/>
          <w:rtl/>
        </w:rPr>
        <w:t xml:space="preserve"> که مردان حق منع اشتغال همسر را به طور مطلق ندارند و تنها می‌توانند از اشتغال زن به شغل‌هایی که منافی مصالح خانوادگی هستند، ممانعت کنند. البته این ممانعت به صرف بیان و اراده شوهر نیست و باید بنا برحکم دادگاه باشد</w:t>
      </w:r>
      <w:r w:rsidRPr="000D50A6">
        <w:rPr>
          <w:rFonts w:ascii="IRANSans" w:eastAsia="Times New Roman" w:hAnsi="IRANSans" w:cs="B Nazanin"/>
          <w:color w:val="000000"/>
          <w:sz w:val="24"/>
          <w:szCs w:val="24"/>
        </w:rPr>
        <w:t>.</w:t>
      </w:r>
      <w:r w:rsidRPr="000D50A6">
        <w:rPr>
          <w:rFonts w:ascii="IRANSans" w:eastAsia="Times New Roman" w:hAnsi="IRANSans" w:cs="B Nazanin" w:hint="cs"/>
          <w:color w:val="000000"/>
          <w:sz w:val="24"/>
          <w:szCs w:val="24"/>
          <w:rtl/>
        </w:rPr>
        <w:t>(روشن، 1390 : 78)</w:t>
      </w:r>
    </w:p>
    <w:p w14:paraId="6B6E7CEC" w14:textId="77777777" w:rsidR="00E455D3" w:rsidRPr="000D50A6" w:rsidRDefault="00E455D3" w:rsidP="00E455D3">
      <w:pPr>
        <w:shd w:val="clear" w:color="auto" w:fill="FFFFFF"/>
        <w:bidi/>
        <w:spacing w:after="0" w:line="240" w:lineRule="auto"/>
        <w:jc w:val="both"/>
        <w:outlineLvl w:val="1"/>
        <w:rPr>
          <w:rFonts w:ascii="iranSansBold" w:eastAsia="Times New Roman" w:hAnsi="iranSansBold" w:cs="B Nazanin"/>
          <w:b/>
          <w:bCs/>
          <w:color w:val="000000"/>
          <w:sz w:val="24"/>
          <w:szCs w:val="24"/>
        </w:rPr>
      </w:pPr>
      <w:r w:rsidRPr="000D50A6">
        <w:rPr>
          <w:rFonts w:ascii="iranSansBold" w:eastAsia="Times New Roman" w:hAnsi="iranSansBold" w:cs="B Nazanin" w:hint="cs"/>
          <w:b/>
          <w:bCs/>
          <w:color w:val="000000"/>
          <w:sz w:val="24"/>
          <w:szCs w:val="24"/>
          <w:rtl/>
        </w:rPr>
        <w:t xml:space="preserve">گفتار سوم:امکان منع اشتغال زن توسط مرد </w:t>
      </w:r>
    </w:p>
    <w:p w14:paraId="08BB6A8A" w14:textId="77777777" w:rsidR="00E455D3" w:rsidRPr="000D50A6" w:rsidRDefault="00E455D3" w:rsidP="00E455D3">
      <w:pPr>
        <w:pStyle w:val="NormalWeb"/>
        <w:shd w:val="clear" w:color="auto" w:fill="FFFFFF"/>
        <w:bidi/>
        <w:spacing w:before="0" w:beforeAutospacing="0" w:after="0" w:afterAutospacing="0"/>
        <w:jc w:val="both"/>
        <w:rPr>
          <w:rFonts w:ascii="irsns" w:hAnsi="irsns" w:cs="B Nazanin"/>
        </w:rPr>
      </w:pPr>
      <w:r w:rsidRPr="000D50A6">
        <w:rPr>
          <w:rFonts w:ascii="IRANSans" w:hAnsi="IRANSans" w:cs="B Nazanin"/>
          <w:rtl/>
        </w:rPr>
        <w:t>همان‌گونه که اشاره شد، مرد تنها می‌تواند همسر خود را از شغلی که مخالف مصالح خانوادگی یا حیثیت اجتماعی باشد منع کند. هم‌چنین مرد نمی‌تواند خودسرانه مانع اشتغال زن شود و اعمال آن شرایطی دارد که در قانون پیش‌بینی شده است</w:t>
      </w:r>
      <w:r w:rsidRPr="000D50A6">
        <w:rPr>
          <w:rFonts w:ascii="IRANSans" w:hAnsi="IRANSans" w:cs="B Nazanin"/>
        </w:rPr>
        <w:t>.</w:t>
      </w:r>
      <w:r w:rsidRPr="000D50A6">
        <w:rPr>
          <w:rFonts w:ascii="IRANSans" w:hAnsi="IRANSans" w:cs="B Nazanin"/>
          <w:rtl/>
        </w:rPr>
        <w:t>مطابق موادی از قانون مدنی، حق شوهر در منع اشتغال همسر خود از اختیارات قانونی اوست. البته این اختیار که ترکیبی از حق و تکلیف است، تنها تا جایی قابلیت اعمال دارد که زن از حدود مصالح خانواده تجاوز نکند</w:t>
      </w:r>
      <w:r w:rsidRPr="000D50A6">
        <w:rPr>
          <w:rFonts w:ascii="IRANSans" w:hAnsi="IRANSans" w:cs="B Nazanin"/>
        </w:rPr>
        <w:t>.</w:t>
      </w:r>
      <w:r w:rsidRPr="000D50A6">
        <w:rPr>
          <w:rFonts w:ascii="IRANSans" w:hAnsi="IRANSans" w:cs="B Nazanin"/>
          <w:rtl/>
        </w:rPr>
        <w:t>به عنوان مثال، اشتغال زن در ادارات دولتی را نمی‌توان منافی با مصالح خانوادگی یا حیثیات زن تفسیر کرد، به ویژه در حالی که مرد قبل از ازدواج درباره اشتغال همسر خود آگاه بوده و با رضایت کامل به این موضوع ازدواج کرده است</w:t>
      </w:r>
      <w:r w:rsidRPr="000D50A6">
        <w:rPr>
          <w:rFonts w:ascii="IRANSans" w:hAnsi="IRANSans" w:cs="B Nazanin"/>
        </w:rPr>
        <w:t>.</w:t>
      </w:r>
      <w:r w:rsidRPr="000D50A6">
        <w:rPr>
          <w:rFonts w:ascii="irsns" w:hAnsi="irsns" w:cs="B Nazanin"/>
          <w:rtl/>
        </w:rPr>
        <w:t xml:space="preserve"> از آنجایی که ممکن است از نظر خانواده زن شغل او مناسب باشد و هیچ مغایرتی با مصالح خانوادگی آن‌ها نداشته باشد و از طرفی از نظر خانواده مرد شغل زن مناسب نباشد و با مصالح خانوادگی آن‌ها مغایرت داشته باشد، تشخیص مغایرت شغل زن با مصالح خانگی برعهده قاضی دادگاه است. درضمن مشاغلی که عرف یا شرع آن‌ها را تایید نکرده باشد، </w:t>
      </w:r>
      <w:r w:rsidRPr="000D50A6">
        <w:rPr>
          <w:rFonts w:ascii="irsns" w:hAnsi="irsns" w:cs="B Nazanin"/>
          <w:rtl/>
        </w:rPr>
        <w:lastRenderedPageBreak/>
        <w:t>مشاغلی که برای یک زن مناسب نباشند و مشاغلی که ملزم به انجام کارهای حرام و غیرقانونی باشند جزء مشاغلی به حساب می‌آیند که با مصالح خانوادگی مغایرت دارند.</w:t>
      </w:r>
      <w:r w:rsidRPr="000D50A6">
        <w:rPr>
          <w:rFonts w:ascii="irsns" w:hAnsi="irsns" w:cs="B Nazanin" w:hint="cs"/>
          <w:rtl/>
        </w:rPr>
        <w:t>( وحدتی شبیری و همکاران، 1397: 161)</w:t>
      </w:r>
      <w:r w:rsidRPr="000D50A6">
        <w:rPr>
          <w:rFonts w:ascii="irsns" w:hAnsi="irsns" w:cs="B Nazanin"/>
          <w:rtl/>
        </w:rPr>
        <w:t xml:space="preserve"> البته گاهی‌اوقات امکان دارد که شرایط شغل زن جزء هیچ یک از این موارد که با مصالح خانوادگی مغایرت دارند، نباشد اما در مقابل برای خانواده او مضر باشند که در این صورت به این دلیل که بنیان خانواده تهدید می‌شود، شوهر می‌تواند طبق قانون زن خود را از اشتغال منع کند.برای مثال ممکن است زن به کاری اشتغال داشته باشد که ساعات آن بسیار طولانی باشد یا اینکه موجب ‌شود زن به مدت طولانی از خانواده خود دور بماند. این شرایط به این دلیل که بنیان خانواده را سست می‌کند به عنوان یکی از شرایط منع اشتغال زوجه توسط زوج شناخته می‌شود. در کل مرد باید برای منع کردن زن خود از اشتغال، به دادگاه مراجعه کرده و اثبات کند که شغل همسرش یا مغایر با مصالح خانوادگی است یا مغایر با حیثیت او و خود زن است. درصورتی که دادگاه به منع اشتغال زن رأی دهد او باید ادامه دادن آن شغل را کنار بگذارد اما می‌تواند به کار دیگری مشغول شود. بنابراین منع اشتغال زن توسط دادگاه به این معنی نیست که او هرگز نمی‌تواند کار کند بلکه به این معنی است که زن باید شغل فعلی خود را کنار بگذارد اما می‌تواند شغل دیگری داشته باشد. یکی از این باورها </w:t>
      </w:r>
      <w:r w:rsidRPr="000D50A6">
        <w:rPr>
          <w:rFonts w:ascii="irsns" w:hAnsi="irsns" w:cs="B Nazanin" w:hint="cs"/>
          <w:rtl/>
        </w:rPr>
        <w:t>غلط در جامعه این</w:t>
      </w:r>
      <w:r w:rsidRPr="000D50A6">
        <w:rPr>
          <w:rFonts w:ascii="irsns" w:hAnsi="irsns" w:cs="B Nazanin"/>
          <w:rtl/>
        </w:rPr>
        <w:t xml:space="preserve"> است که اگر مرد قبل از ازدواج به خوبی از اشتغال زنش آگاهی داشته باشد و با دانستن این موضوع با زن ازدواج کند، دیگر نمی‌تواند بعد از ازدواج جلوی اشتغال او را بگیرد. اما این تصور </w:t>
      </w:r>
      <w:r w:rsidRPr="000D50A6">
        <w:rPr>
          <w:rFonts w:ascii="irsns" w:hAnsi="irsns" w:cs="B Nazanin" w:hint="cs"/>
          <w:rtl/>
        </w:rPr>
        <w:t>به طور کامل</w:t>
      </w:r>
      <w:r w:rsidRPr="000D50A6">
        <w:rPr>
          <w:rFonts w:ascii="irsns" w:hAnsi="irsns" w:cs="B Nazanin"/>
          <w:rtl/>
        </w:rPr>
        <w:t xml:space="preserve"> غلط است. حتی اگر مرد قبل از ازدواج هم به خوبی بداند که شغل زنش چیست و او به آن شغل علاقه‌مند است و به اشتغال همسرش رضایت دهد باز هم بعد از ازدواج می‌تواند زن خود را از اشتغال منع کند. این بخش از قانون نشان می‌دهد که ظلم بزرگی در حق خانم‌های شاغل در کشور </w:t>
      </w:r>
      <w:r w:rsidRPr="000D50A6">
        <w:rPr>
          <w:rFonts w:ascii="irsns" w:hAnsi="irsns" w:cs="B Nazanin" w:hint="cs"/>
          <w:rtl/>
        </w:rPr>
        <w:t>ایران</w:t>
      </w:r>
      <w:r w:rsidRPr="000D50A6">
        <w:rPr>
          <w:rFonts w:ascii="irsns" w:hAnsi="irsns" w:cs="B Nazanin"/>
          <w:rtl/>
        </w:rPr>
        <w:t xml:space="preserve"> شده است.</w:t>
      </w:r>
    </w:p>
    <w:p w14:paraId="18F2ECE7" w14:textId="77777777" w:rsidR="00E455D3" w:rsidRPr="000D50A6" w:rsidRDefault="00E455D3" w:rsidP="00E455D3">
      <w:pPr>
        <w:pStyle w:val="NormalWeb"/>
        <w:shd w:val="clear" w:color="auto" w:fill="FFFFFF"/>
        <w:bidi/>
        <w:spacing w:before="0" w:beforeAutospacing="0" w:after="0" w:afterAutospacing="0"/>
        <w:jc w:val="both"/>
        <w:rPr>
          <w:rFonts w:ascii="irsns" w:hAnsi="irsns" w:cs="B Nazanin"/>
        </w:rPr>
      </w:pPr>
    </w:p>
    <w:p w14:paraId="3A77194F" w14:textId="77777777" w:rsidR="00E455D3" w:rsidRPr="000D50A6" w:rsidRDefault="00E455D3" w:rsidP="00E455D3">
      <w:pPr>
        <w:shd w:val="clear" w:color="auto" w:fill="FFFFFF"/>
        <w:bidi/>
        <w:spacing w:after="0" w:line="240" w:lineRule="auto"/>
        <w:jc w:val="both"/>
        <w:outlineLvl w:val="1"/>
        <w:rPr>
          <w:rFonts w:ascii="iranSansBold" w:eastAsia="Times New Roman" w:hAnsi="iranSansBold" w:cs="B Nazanin"/>
          <w:b/>
          <w:bCs/>
          <w:color w:val="000000"/>
          <w:sz w:val="24"/>
          <w:szCs w:val="24"/>
        </w:rPr>
      </w:pPr>
      <w:r w:rsidRPr="000D50A6">
        <w:rPr>
          <w:rFonts w:ascii="iranSansBold" w:eastAsia="Times New Roman" w:hAnsi="iranSansBold" w:cs="B Nazanin" w:hint="cs"/>
          <w:b/>
          <w:bCs/>
          <w:color w:val="000000"/>
          <w:sz w:val="24"/>
          <w:szCs w:val="24"/>
          <w:rtl/>
        </w:rPr>
        <w:t>گفتار چهارم:</w:t>
      </w:r>
      <w:r w:rsidRPr="000D50A6">
        <w:rPr>
          <w:rFonts w:ascii="iranSansBold" w:eastAsia="Times New Roman" w:hAnsi="iranSansBold" w:cs="B Nazanin"/>
          <w:b/>
          <w:bCs/>
          <w:color w:val="000000"/>
          <w:sz w:val="24"/>
          <w:szCs w:val="24"/>
          <w:rtl/>
        </w:rPr>
        <w:t>آثار اجتماعی حضور زنان در جامعه</w:t>
      </w:r>
    </w:p>
    <w:p w14:paraId="0612B8CE" w14:textId="77777777" w:rsidR="00E455D3" w:rsidRPr="000D50A6" w:rsidRDefault="00E455D3" w:rsidP="00E455D3">
      <w:pPr>
        <w:shd w:val="clear" w:color="auto" w:fill="FFFFFF"/>
        <w:bidi/>
        <w:spacing w:before="100" w:beforeAutospacing="1" w:after="100" w:afterAutospacing="1" w:line="240" w:lineRule="auto"/>
        <w:jc w:val="both"/>
        <w:rPr>
          <w:rFonts w:ascii="IRANSans" w:eastAsia="Times New Roman" w:hAnsi="IRANSans" w:cs="B Nazanin"/>
          <w:color w:val="000000"/>
          <w:sz w:val="24"/>
          <w:szCs w:val="24"/>
          <w:rtl/>
        </w:rPr>
      </w:pPr>
      <w:r w:rsidRPr="000D50A6">
        <w:rPr>
          <w:rFonts w:ascii="IRANSans" w:eastAsia="Times New Roman" w:hAnsi="IRANSans" w:cs="B Nazanin"/>
          <w:color w:val="000000"/>
          <w:sz w:val="24"/>
          <w:szCs w:val="24"/>
          <w:rtl/>
        </w:rPr>
        <w:t>به طور کلی، توسعه جامعه زمانی محقق می‌شود که همه توانمندی‌ها و استعداد‌های آن بالفعل شود. حضور و مشارکت زنان به عنوان نیمی از اجتماع نقش انکارناپذیری در این فرایند خواهد داشت و می‌تواند نهاد خانواده و کرامت آنان را حفظ کند</w:t>
      </w:r>
      <w:r w:rsidRPr="000D50A6">
        <w:rPr>
          <w:rFonts w:ascii="IRANSans" w:eastAsia="Times New Roman" w:hAnsi="IRANSans" w:cs="B Nazanin" w:hint="cs"/>
          <w:color w:val="000000"/>
          <w:sz w:val="24"/>
          <w:szCs w:val="24"/>
          <w:rtl/>
        </w:rPr>
        <w:t>.</w:t>
      </w:r>
      <w:r w:rsidRPr="000D50A6">
        <w:rPr>
          <w:rFonts w:ascii="IRANSans" w:eastAsia="Times New Roman" w:hAnsi="IRANSans" w:cs="B Nazanin"/>
          <w:color w:val="000000"/>
          <w:sz w:val="24"/>
          <w:szCs w:val="24"/>
          <w:rtl/>
        </w:rPr>
        <w:t>تجربه ثابت کرده است زنان مسائل مربوط به خود و خانواده را با وسواس بیشتری دنبال می‌کنند و با پیگیری‌های مسالمت‌آمیز و همراه با مدارا بر تحقق مطالبات خود در زمینه توسعه اجتماعی نقش ایفا خواهند کرد</w:t>
      </w:r>
      <w:r w:rsidRPr="000D50A6">
        <w:rPr>
          <w:rFonts w:ascii="IRANSans" w:eastAsia="Times New Roman" w:hAnsi="IRANSans" w:cs="B Nazanin"/>
          <w:color w:val="000000"/>
          <w:sz w:val="24"/>
          <w:szCs w:val="24"/>
        </w:rPr>
        <w:t>.</w:t>
      </w:r>
      <w:r w:rsidRPr="000D50A6">
        <w:rPr>
          <w:rFonts w:ascii="IRANSans" w:eastAsia="Times New Roman" w:hAnsi="IRANSans" w:cs="B Nazanin"/>
          <w:color w:val="000000"/>
          <w:sz w:val="24"/>
          <w:szCs w:val="24"/>
          <w:rtl/>
        </w:rPr>
        <w:t>آنچه مشخص است این است که جدا کردن قسمت‌هایی از نهاد‌های اجتماعی از سایر بخش‌ها، مانند جداسازی زنان و مردان در جامعه، از ایجاد یک جامعه پویا جلوگیری خواهد کرد</w:t>
      </w:r>
      <w:r w:rsidRPr="000D50A6">
        <w:rPr>
          <w:rFonts w:ascii="IRANSans" w:eastAsia="Times New Roman" w:hAnsi="IRANSans" w:cs="B Nazanin"/>
          <w:color w:val="000000"/>
          <w:sz w:val="24"/>
          <w:szCs w:val="24"/>
        </w:rPr>
        <w:t>.</w:t>
      </w:r>
      <w:r w:rsidRPr="000D50A6">
        <w:rPr>
          <w:rFonts w:ascii="IRANSans" w:eastAsia="Times New Roman" w:hAnsi="IRANSans" w:cs="B Nazanin" w:hint="cs"/>
          <w:color w:val="000000"/>
          <w:sz w:val="24"/>
          <w:szCs w:val="24"/>
          <w:rtl/>
        </w:rPr>
        <w:t>در راستای همین موضوع و اهمیت حضور زنان در جامعه وبحث اشتغال مزایایی برای اشتغال زنان به نحوی که در تزاحم با خانواده و حقوق شوهر قرار نگیرد تعیین شده است که لازم است بیشتر مورد توجه واقع شود.البته زنان مانندمردان می توانند به مشاغل مختلف دست یابند و هیچ منع قانونی برای اشتغال زنان وجود ندارد.(عراقی، 1389 : 112) در این میان بند سوم اصل 43 قانون اساسی مقرر می دارد تنظیم برنامه اقتصادی کشور باید به صورتی باشد که شکل و محتوا و ساعات کار آن چنان باشد که هر فرد علاوه بر تلاش شغلی، فرصت و توان کافی برای خودسازی معنوی، سیاسی اجتماعی و شرکت فعال در جامعه و افزایش مهارت وابتکار را داشته باشد در راستای توجه به این امر در اشتغال زنان طرح ریزی اشتغال نیمه وقت که برای زنان زمینه پرداخت به سایر ابعاد و نقشه های زندگی را فراهم می سازد، اهمیت می یابد.در قانون استخدام کشوری ذیل ماده واحده قانون نیمه وقت بانوان مصوب 10/9/1396 و ماده 80 آئین نامه نحوه تشکیل و اداره آموزشگاههای فنی و حرفه ای آزاد و اشتغال نیمه وقت برای نیروهای دائم و قراردادی تصریح گردیده است.(گلشنی و فرقانی، 1396: 127و 141) آن چه در تحلیل این موارد می توان عنوان داشت این است که بر پایه عموم آیات و روایات اشتغال نیز همانند سایر امورمباح از حقوق انسان است که هم برای زن و هم برای مرد درنظر گرفته شده است.ایجاد فرصت های شغلی با درنظر گرفتن شرایط زنان و معیارهای اسلامی از طرف دولت و آگاه سازی زنان از حقوق خود از جمله حق اشتغال، حق تحصیل، حق داشتن دارایی و درآمد مستقل ضروری به نظر می رسد.(معدنی و نژاد فلاح، 1393: 171)</w:t>
      </w:r>
    </w:p>
    <w:p w14:paraId="174866CB" w14:textId="77777777" w:rsidR="00E455D3" w:rsidRPr="000D50A6" w:rsidRDefault="00E455D3" w:rsidP="00E455D3">
      <w:pPr>
        <w:keepNext/>
        <w:keepLines/>
        <w:bidi/>
        <w:spacing w:after="0"/>
        <w:jc w:val="both"/>
        <w:outlineLvl w:val="1"/>
        <w:rPr>
          <w:rFonts w:asciiTheme="majorHAnsi" w:eastAsia="Calibri" w:hAnsiTheme="majorHAnsi" w:cs="B Nazanin"/>
          <w:b/>
          <w:bCs/>
          <w:sz w:val="24"/>
          <w:szCs w:val="24"/>
          <w:rtl/>
        </w:rPr>
      </w:pPr>
      <w:r w:rsidRPr="000D50A6">
        <w:rPr>
          <w:rFonts w:asciiTheme="majorHAnsi" w:eastAsia="Calibri" w:hAnsiTheme="majorHAnsi" w:cs="B Nazanin" w:hint="cs"/>
          <w:b/>
          <w:bCs/>
          <w:sz w:val="24"/>
          <w:szCs w:val="24"/>
          <w:rtl/>
        </w:rPr>
        <w:lastRenderedPageBreak/>
        <w:t xml:space="preserve">مبحث چهارم:گذر از خانواده گسترده به سمت خانواده هسته ای و لزوم توجه بیشتر به ابعاد ولایت مادر در حضانت فرزندان با عنوان نمایندگی اعم از حق تحصیل و اشتغال </w:t>
      </w:r>
    </w:p>
    <w:p w14:paraId="4F9C36D0" w14:textId="77777777" w:rsidR="00E455D3" w:rsidRPr="000D50A6" w:rsidRDefault="00E455D3" w:rsidP="00E455D3">
      <w:pPr>
        <w:bidi/>
        <w:spacing w:after="0"/>
        <w:jc w:val="both"/>
        <w:rPr>
          <w:rFonts w:cs="B Nazanin"/>
          <w:sz w:val="24"/>
          <w:szCs w:val="24"/>
          <w:rtl/>
          <w:lang w:bidi="fa-IR"/>
        </w:rPr>
      </w:pPr>
      <w:r w:rsidRPr="000D50A6">
        <w:rPr>
          <w:rFonts w:cs="B Nazanin" w:hint="cs"/>
          <w:sz w:val="24"/>
          <w:szCs w:val="24"/>
          <w:rtl/>
          <w:lang w:bidi="fa-IR"/>
        </w:rPr>
        <w:t>با توجه به این که در ایران ممانعت های مرد از حقوقی مانند تحصیل و اشتغال و به طور کلی یکسری از مسائل و عدم تعیین ولایت برای مادر در حضانت باعث چالش ها و ابهامات زیادی گردیده است لذا در این قسمت به بررسی و تحلیل این موضوع پرداخته می شود.قوانین حقوقی ایران برگرفته از فقه نورانی اسلام، منبع وحی لایزل الهی و متصل به ذات اقدس باری تعالی و علم بی اندازه اوست.فقه منبع گرانبهای حقوق می باشد و همانند چشمه جوشانی با زلال جاری خود در تمام دوران، قوانینی را که بشریت محتاج آن است، به صورت نو و تازه به آنان ارائه می نماید.نزدیکی استوار و محکم فقه و حقوق در تمام زمینه های گوناگون اجتماعی، علمی، فرهنگی ، اقتصادی و...قادر است راهگشای مشکلات و جوابگوی سوالات انسان و مکاتب و عقیده های گوناگون باشد.</w:t>
      </w:r>
    </w:p>
    <w:p w14:paraId="36EFA4D3" w14:textId="77777777" w:rsidR="00E455D3" w:rsidRPr="000D50A6" w:rsidRDefault="00E455D3" w:rsidP="00E455D3">
      <w:pPr>
        <w:bidi/>
        <w:spacing w:after="0"/>
        <w:jc w:val="both"/>
        <w:rPr>
          <w:rFonts w:cs="B Nazanin"/>
          <w:sz w:val="24"/>
          <w:szCs w:val="24"/>
          <w:rtl/>
          <w:lang w:bidi="fa-IR"/>
        </w:rPr>
      </w:pPr>
      <w:r w:rsidRPr="000D50A6">
        <w:rPr>
          <w:rFonts w:cs="B Nazanin" w:hint="cs"/>
          <w:sz w:val="24"/>
          <w:szCs w:val="24"/>
          <w:rtl/>
          <w:lang w:bidi="fa-IR"/>
        </w:rPr>
        <w:t xml:space="preserve">  با رجوع به حکم های تشریع شده از طرف شارع و نظریات فقهای عظام و ادله محکم و خدشه ناپذیر آنان قادر است معضلات حقوقی را رفع نمود.از آنجا که خانواده کوچکترین واحداجتماع و هسته اصلی و پایه اساسی آن است بررسی موضوعات مربوط به خانواده از ارزش زیادی برخوردار بوده و دقت خاصی را می طلبد. ولایت قهری در زمره موضوعاتی است که از روابط خانوادگی ناشی می شود و ولی قهری فردی است که به حکم قانون تعیین می شود و سمت خود را به صورت مستقیم از قانون می گیرد.ولایت چنین فردی یک وظیفه خانوادگی و اجتماعی و به دیگر اجباری است که در اصطلاح آن را ولایت قهری می گویند.در تمام کشورها فرد یا افرادی که به صغیر نزدیک تر است و به وی دلبستگی دارند برای سرپرستی و اداره امور وی اقدام می نمایند؛ زیرا فطرت انسانی اقتضاء می نماید که سرپرستی صغیر با اقارب نزدیک وی به ویژه پدر او باشد.قانون مدنی به پیروی از فقه امامیه به سوی ولایت قهری را به پدر و جدپدری اختصاص داده و مادر را از آن محروم ساخته است.(بجنوردی،</w:t>
      </w:r>
      <w:r w:rsidRPr="000D50A6">
        <w:rPr>
          <w:rFonts w:ascii="Calibri" w:eastAsia="Calibri" w:hAnsi="Calibri" w:cs="B Nazanin"/>
          <w:sz w:val="24"/>
          <w:szCs w:val="24"/>
          <w:rtl/>
        </w:rPr>
        <w:t>13</w:t>
      </w:r>
      <w:r w:rsidRPr="000D50A6">
        <w:rPr>
          <w:rFonts w:ascii="Calibri" w:eastAsia="Calibri" w:hAnsi="Calibri" w:cs="B Nazanin" w:hint="cs"/>
          <w:sz w:val="24"/>
          <w:szCs w:val="24"/>
          <w:rtl/>
        </w:rPr>
        <w:t>8</w:t>
      </w:r>
      <w:r w:rsidRPr="000D50A6">
        <w:rPr>
          <w:rFonts w:ascii="Calibri" w:eastAsia="Calibri" w:hAnsi="Calibri" w:cs="B Nazanin"/>
          <w:sz w:val="24"/>
          <w:szCs w:val="24"/>
          <w:rtl/>
        </w:rPr>
        <w:t>5</w:t>
      </w:r>
      <w:r w:rsidRPr="000D50A6">
        <w:rPr>
          <w:rFonts w:cs="B Nazanin" w:hint="cs"/>
          <w:sz w:val="24"/>
          <w:szCs w:val="24"/>
          <w:rtl/>
          <w:lang w:bidi="fa-IR"/>
        </w:rPr>
        <w:t xml:space="preserve"> : 132) </w:t>
      </w:r>
    </w:p>
    <w:p w14:paraId="229315A2" w14:textId="77777777" w:rsidR="00E455D3" w:rsidRPr="000D50A6" w:rsidRDefault="00E455D3" w:rsidP="00E455D3">
      <w:pPr>
        <w:bidi/>
        <w:spacing w:after="0"/>
        <w:jc w:val="both"/>
        <w:rPr>
          <w:rFonts w:cs="B Nazanin"/>
          <w:sz w:val="24"/>
          <w:szCs w:val="24"/>
          <w:rtl/>
        </w:rPr>
      </w:pPr>
      <w:r w:rsidRPr="000D50A6">
        <w:rPr>
          <w:rFonts w:cs="B Nazanin" w:hint="cs"/>
          <w:sz w:val="24"/>
          <w:szCs w:val="24"/>
          <w:rtl/>
          <w:lang w:bidi="fa-IR"/>
        </w:rPr>
        <w:t xml:space="preserve">اما بدون تردید اقتضائات این دوره ایجاب می نماید که بسیاری از مسائل به طور مجدد دوباره مورد ارزیابی واقع شوند و به ارزیابی های قبل بسنده نگردد. در خصوص این که ولایت به پدر و جدپدری بر اساس فقه و قانون تعلق دارد تردیدی نیست.اما بحث ولایت و البته عنوان نمایندگی که از نظر محقق ارحج تر از جعل ولایت است در شرایطی است که پدر فاقد اهلیت لازم است که البته قانون مدنی نوعی نمایندگی اجتناب ناپذیر را در این شرایط تعیین نموده است.این نوع نمایندگی با عنوان ولایت قهری در ماده 1180 نام برده شده است.ولایتی که در محدوده حاکمیت اراده نمی باشد.بنابراین حق استعفاء وجود ندارد.البته همان گونه که عنوان شده عنوان ولایت از منظر فقه و قانون به پدر و جد پدری تعلق دارد و حتی در نبود این افراد به قیم تعلق می گیرد در حالی که می توان با واگذاری نمایندگی و این عنوان به اختلاف نظرات در این حیطه پایان داد.در این خصوص حتی در میان فقها نیز افرادی معتقد به استفاده از عنوان ولایت برای مادر هستند و عقیده ای به ذکر عنوان نمابندگی ندارند.به عنوان مثال علامه حلی تقدم بعد از پدر و جدپدری را شایسته مقام مادر به دلیل زیادی شفقت وی عنوان می نماید.( علامه حلی، 1414 : 80) از بین فقهای معاصر نیز آیت الله صانعی در جواب به استفتائی در سال 1384 این گونه عنوان داشته اند که در تمام مواردی که پدر، ولایت قهری به اعتبار صغیر بودن و قاصر بودن فرزند دارد، مادر هم دارای ولایت است.(صانعی، 1388 : </w:t>
      </w:r>
      <w:r w:rsidRPr="000D50A6">
        <w:rPr>
          <w:rFonts w:cs="B Nazanin" w:hint="cs"/>
          <w:sz w:val="24"/>
          <w:szCs w:val="24"/>
          <w:rtl/>
        </w:rPr>
        <w:t xml:space="preserve">589) علاوه براین هم چنان قانون پدربزرگ را همپای پدر ولی قهری تلقی می نماید.به واقع از نظر نگارنده این عقیده که یادگار دوران قدیم و پدرسالاری است با اقتضائات امروزین خانواده ها قابل انطباق نیست. پس در نتیجه این مباحث سوالاتی مطرح است از جمله این که چرا مادر نمی تواند صلاح و فساد طفل را تشخیص دهد ؟ </w:t>
      </w:r>
    </w:p>
    <w:p w14:paraId="7FB1BFAA" w14:textId="77777777" w:rsidR="00E455D3" w:rsidRPr="000D50A6" w:rsidRDefault="00E455D3" w:rsidP="00E455D3">
      <w:pPr>
        <w:bidi/>
        <w:spacing w:after="0"/>
        <w:jc w:val="both"/>
        <w:rPr>
          <w:rFonts w:cs="B Nazanin"/>
          <w:sz w:val="24"/>
          <w:szCs w:val="24"/>
          <w:rtl/>
        </w:rPr>
      </w:pPr>
      <w:r w:rsidRPr="000D50A6">
        <w:rPr>
          <w:rFonts w:cs="B Nazanin" w:hint="cs"/>
          <w:sz w:val="24"/>
          <w:szCs w:val="24"/>
          <w:rtl/>
        </w:rPr>
        <w:t xml:space="preserve">   به عبارتی در حال حاضر شاهد گذار از خانواده های گسترده به سوی خانواده هسته ای هستیم.مقصود از خانواده هسته ای عبارت است از شوهر، زن و فرزندان؛ نمونه خانواده های هسته ای را می توان در غالب کشورهای صنعتی و جوامع شهرنشینی پیشرفته ملاحظه نمود.( کوئن ،1382 : 174) در این راستا باید گفت لازم است حقوق، تحولات جامعه را رصد نموده و در قواعد تجدیدنظرهایی </w:t>
      </w:r>
      <w:r w:rsidRPr="000D50A6">
        <w:rPr>
          <w:rFonts w:cs="B Nazanin" w:hint="cs"/>
          <w:sz w:val="24"/>
          <w:szCs w:val="24"/>
          <w:rtl/>
        </w:rPr>
        <w:lastRenderedPageBreak/>
        <w:t>صورت بگیرد. از منظر عرفی نیز مواردی قابل ذکر است که می تواند نشان دهنده لزوم توجه بیشتر به این مباحث و استفاده از عنوان نمایندگی حداقل برای مادر باشد.چرا که از منظر عرفی زمانی که پدر و مادر هستند در عموم موارد جدپدری به خود اجازه دخالت نمی دهد.</w:t>
      </w:r>
    </w:p>
    <w:p w14:paraId="6112D876" w14:textId="77777777" w:rsidR="00E455D3" w:rsidRPr="000D50A6" w:rsidRDefault="00E455D3" w:rsidP="00E455D3">
      <w:pPr>
        <w:keepNext/>
        <w:keepLines/>
        <w:bidi/>
        <w:spacing w:after="0"/>
        <w:outlineLvl w:val="1"/>
        <w:rPr>
          <w:rFonts w:asciiTheme="majorHAnsi" w:eastAsiaTheme="majorEastAsia" w:hAnsiTheme="majorHAnsi" w:cs="B Nazanin"/>
          <w:b/>
          <w:bCs/>
          <w:sz w:val="24"/>
          <w:szCs w:val="24"/>
          <w:rtl/>
        </w:rPr>
      </w:pPr>
      <w:r w:rsidRPr="000D50A6">
        <w:rPr>
          <w:rFonts w:asciiTheme="majorHAnsi" w:eastAsiaTheme="majorEastAsia" w:hAnsiTheme="majorHAnsi" w:cs="B Nazanin" w:hint="cs"/>
          <w:b/>
          <w:bCs/>
          <w:sz w:val="24"/>
          <w:szCs w:val="24"/>
          <w:rtl/>
        </w:rPr>
        <w:t xml:space="preserve">گفتار اول:اثبات حق برای مادر </w:t>
      </w:r>
    </w:p>
    <w:p w14:paraId="2B0722E0" w14:textId="77777777" w:rsidR="00E455D3" w:rsidRPr="000D50A6" w:rsidRDefault="00E455D3" w:rsidP="00E455D3">
      <w:pPr>
        <w:bidi/>
        <w:spacing w:after="0"/>
        <w:jc w:val="both"/>
        <w:rPr>
          <w:rFonts w:cs="B Nazanin"/>
          <w:sz w:val="24"/>
          <w:szCs w:val="24"/>
          <w:rtl/>
        </w:rPr>
      </w:pPr>
      <w:r w:rsidRPr="000D50A6">
        <w:rPr>
          <w:rFonts w:cs="B Nazanin" w:hint="cs"/>
          <w:sz w:val="24"/>
          <w:szCs w:val="24"/>
          <w:rtl/>
        </w:rPr>
        <w:t xml:space="preserve">فرضیه این بحث بر اساس اثبات حق ولایت قهری بر مادر برخلاف نظر مشهور فقهای متقدم و غالب متاخرین واقع می شود.صاحب عناوین تعیین نموده است که از استقراء در فقه و مسائل فقهی این گونه استنباط می شود که تنها پدر و جدپدری نسبت به جان و مال مولی علیه، ولایت دارند.مادر هیچ نوع ولایتی بر جان و مال فرزند ندارد هر مقدار که بالاتر برود و این ولایت در هیچ زمینه ای ایجاد نمی شود.ضمنا برادر نسبت به جان و مال برادر یا خواهر در هیچ زمینه ای دارای ولایت نیست.(حسینی مراغی، 1417 : 600) امام خمینی (ره) در تحریرالوسیله این گونه عنوان می نمایند که ولایت تصرف در مال طفل و ملاحظه مصلحت ها و شئون وی با پدر و جدپدری می باشد و با نبود آنان، قیم یکی از آنها این ولایت را دارند و در این میان قیم فردی است که یکی از پدر و جد پدری وصیت نماید که ناظر در امور طفل باشد و با نبود قیم، ولایت وی با حاکم شرع می باشد و اما مادر و جدمادری و برادر تا چه برسد به دیگر نزدیکان، ولایتی بر او ندارند.البته در حالت نبود حاکم شرع، ولایت وی بر مومنین است که بنابر احتیاط باید دارای وصف عدالت باشند.(موسوی خمینی، 1403 : 130) </w:t>
      </w:r>
    </w:p>
    <w:p w14:paraId="4BD1B674" w14:textId="77777777" w:rsidR="00E455D3" w:rsidRPr="000D50A6" w:rsidRDefault="00E455D3" w:rsidP="00E455D3">
      <w:pPr>
        <w:bidi/>
        <w:spacing w:after="0"/>
        <w:jc w:val="both"/>
        <w:rPr>
          <w:rFonts w:cs="B Nazanin"/>
          <w:sz w:val="24"/>
          <w:szCs w:val="24"/>
          <w:rtl/>
        </w:rPr>
      </w:pPr>
      <w:r w:rsidRPr="000D50A6">
        <w:rPr>
          <w:rFonts w:cs="B Nazanin" w:hint="cs"/>
          <w:sz w:val="24"/>
          <w:szCs w:val="24"/>
          <w:rtl/>
        </w:rPr>
        <w:t xml:space="preserve">مشابه این عبارات در کتب و واژگان فقها فراوان و به وفور یافت می شود.در موارد عمده فقهای امامیه بر این عقیده هستند که ولایت قهری،حقی است تنها بر عهده پدر و جدپدری و بعد از آنها و در حالت نبود وصی منصوب از طرف ایشان، ولایت به حکومت می رسد.به این صورت منصب ولایت قهری هیچ گاه بدون والی نمی ماند. در این قسمت به بررسی اثبات حق ولایی قهری برای مادر و ادله موافقان آن پرداخته می شود تا با استفاده از آن بتوان لزوم عنوان نمایندگی در این حیطه و واگذاری آن به مادر در دادرسی نفقه و امکان عدم جعل عنوان ولایت را مورد بررسی قرار داد.با وجود تمام مخالفت ها و وجود دیدگاههای مشهور فقهای امامیه، می توان از دلایل ذیل برای اثبات حق ولایی قهری مادر استفاده نمود: </w:t>
      </w:r>
    </w:p>
    <w:p w14:paraId="47515A21" w14:textId="77777777" w:rsidR="00E455D3" w:rsidRPr="000D50A6" w:rsidRDefault="00E455D3" w:rsidP="00E455D3">
      <w:pPr>
        <w:keepNext/>
        <w:keepLines/>
        <w:bidi/>
        <w:spacing w:after="0"/>
        <w:outlineLvl w:val="1"/>
        <w:rPr>
          <w:rFonts w:asciiTheme="majorHAnsi" w:eastAsiaTheme="majorEastAsia" w:hAnsiTheme="majorHAnsi" w:cs="B Nazanin"/>
          <w:b/>
          <w:bCs/>
          <w:sz w:val="24"/>
          <w:szCs w:val="24"/>
          <w:rtl/>
        </w:rPr>
      </w:pPr>
      <w:r w:rsidRPr="000D50A6">
        <w:rPr>
          <w:rFonts w:asciiTheme="majorHAnsi" w:eastAsiaTheme="majorEastAsia" w:hAnsiTheme="majorHAnsi" w:cs="B Nazanin" w:hint="cs"/>
          <w:b/>
          <w:bCs/>
          <w:sz w:val="24"/>
          <w:szCs w:val="24"/>
          <w:rtl/>
        </w:rPr>
        <w:t xml:space="preserve">الف-آیات </w:t>
      </w:r>
    </w:p>
    <w:p w14:paraId="16FB839A" w14:textId="77777777" w:rsidR="00E455D3" w:rsidRPr="000D50A6" w:rsidRDefault="00E455D3" w:rsidP="00E455D3">
      <w:pPr>
        <w:bidi/>
        <w:spacing w:after="0"/>
        <w:jc w:val="both"/>
        <w:rPr>
          <w:rFonts w:cs="B Nazanin"/>
          <w:sz w:val="24"/>
          <w:szCs w:val="24"/>
          <w:rtl/>
        </w:rPr>
      </w:pPr>
      <w:r w:rsidRPr="000D50A6">
        <w:rPr>
          <w:rFonts w:cs="B Nazanin" w:hint="cs"/>
          <w:sz w:val="24"/>
          <w:szCs w:val="24"/>
          <w:rtl/>
        </w:rPr>
        <w:t>از جمله آیاتی که می توان به آن در این حیطه اشاره داشت، آیه 152 سوره انعام و آیه 34 سوره اسراء است که در سوره انعام در این آیه مقرر شده است که و به مال یتیم جز به شیوه ای که بهتر است نزدیک نشوید تا به بلوغ برسد</w:t>
      </w:r>
      <w:r w:rsidRPr="000D50A6">
        <w:rPr>
          <w:rFonts w:cs="B Nazanin"/>
          <w:sz w:val="24"/>
          <w:szCs w:val="24"/>
          <w:vertAlign w:val="superscript"/>
          <w:rtl/>
        </w:rPr>
        <w:footnoteReference w:id="3"/>
      </w:r>
      <w:r w:rsidRPr="000D50A6">
        <w:rPr>
          <w:rFonts w:cs="B Nazanin" w:hint="cs"/>
          <w:sz w:val="24"/>
          <w:szCs w:val="24"/>
          <w:rtl/>
        </w:rPr>
        <w:t>.در سوره اسراء و آیه فوق الذکر نیز خدای متعال فرموده است :" به مال یتیم نزدیک نشوید مگر به شیوه ای که نیکوست تا وی به حد رشد خود برسد و به پیمانتان وفادار باشید همانا پیمان مورد سوال می باشد."</w:t>
      </w:r>
      <w:r w:rsidRPr="000D50A6">
        <w:rPr>
          <w:rFonts w:cs="B Nazanin"/>
          <w:sz w:val="24"/>
          <w:szCs w:val="24"/>
          <w:vertAlign w:val="superscript"/>
          <w:rtl/>
        </w:rPr>
        <w:footnoteReference w:id="4"/>
      </w:r>
      <w:r w:rsidRPr="000D50A6">
        <w:rPr>
          <w:rFonts w:cs="B Nazanin" w:hint="cs"/>
          <w:sz w:val="24"/>
          <w:szCs w:val="24"/>
          <w:rtl/>
        </w:rPr>
        <w:t>هیچ یک از مفسران این قبیل آیات را تنها در انحصار فرد خاصی قرار نداده اند.عمومیت این دو آیه شامل محسنین و به طریق اولی مادران نیز می شود.چه فردی محسن تر از مادر خیر و صلاح فرزند خود را تشخیص می دهد ؟ بدون تردید احساساتی که مادر به فرزندش دارد، مشابهتی ندارد.ظاهرا استثنایی که در آیه ذکر شده است، گویای این مطلب است که نزدیکی به اموال هرگاه نیکوباشد جایز است.( حسینی مراغی، 1417 : 580) و ولایت و نمایندگی مادر بدون تردید نیکو است.آیه قرآن فرد خاصی را مورد خطاب واقع نساخته است بلکه خطاب به عموم است و در این باره عنوان شده است:" به نظر می آید در متونی که متولی امور ایتام، عدول از مومنین تعیین گردیده اند، دلیلی بر استثنای زنان از عمومات وجود ندارد.(روشن، 1390 : 346)</w:t>
      </w:r>
    </w:p>
    <w:p w14:paraId="49F455BB" w14:textId="77777777" w:rsidR="00E455D3" w:rsidRPr="000D50A6" w:rsidRDefault="00E455D3" w:rsidP="00E455D3">
      <w:pPr>
        <w:keepNext/>
        <w:keepLines/>
        <w:bidi/>
        <w:spacing w:after="0"/>
        <w:outlineLvl w:val="1"/>
        <w:rPr>
          <w:rFonts w:asciiTheme="majorHAnsi" w:eastAsiaTheme="majorEastAsia" w:hAnsiTheme="majorHAnsi" w:cs="B Nazanin"/>
          <w:b/>
          <w:bCs/>
          <w:sz w:val="24"/>
          <w:szCs w:val="24"/>
          <w:rtl/>
        </w:rPr>
      </w:pPr>
      <w:r w:rsidRPr="000D50A6">
        <w:rPr>
          <w:rFonts w:asciiTheme="majorHAnsi" w:eastAsiaTheme="majorEastAsia" w:hAnsiTheme="majorHAnsi" w:cs="B Nazanin" w:hint="cs"/>
          <w:b/>
          <w:bCs/>
          <w:sz w:val="24"/>
          <w:szCs w:val="24"/>
          <w:rtl/>
        </w:rPr>
        <w:lastRenderedPageBreak/>
        <w:t xml:space="preserve">ب-عمومات ولایت عدول مسلمانان </w:t>
      </w:r>
    </w:p>
    <w:p w14:paraId="3D89B5E9" w14:textId="77777777" w:rsidR="00E455D3" w:rsidRPr="000D50A6" w:rsidRDefault="00E455D3" w:rsidP="00E455D3">
      <w:pPr>
        <w:bidi/>
        <w:spacing w:after="0"/>
        <w:jc w:val="both"/>
        <w:rPr>
          <w:rFonts w:cs="B Nazanin"/>
          <w:sz w:val="24"/>
          <w:szCs w:val="24"/>
          <w:rtl/>
          <w:lang w:bidi="fa-IR"/>
        </w:rPr>
      </w:pPr>
      <w:r w:rsidRPr="000D50A6">
        <w:rPr>
          <w:rFonts w:cs="B Nazanin" w:hint="cs"/>
          <w:sz w:val="24"/>
          <w:szCs w:val="24"/>
          <w:rtl/>
        </w:rPr>
        <w:t>عموماتی که برای اثبات ولایت عدول مومنین مورد توجه واقع شده است، به طور کامل از مصداق های قاعده احسان هستند و هر احسانی بنابرحکم عقل جایز است. در قاعده احسان تفاوتی بین اشخاص وجود ندارد و همان گونه که شامل پدر می شود در مورد مادر نیز قابل ذکر است. مولف کتاب عناوین برخی از این موارد در کتاب و سنت را جمع آوری نموده است.(حسینی مراغی، 1417 : 580) اجماع فقها نیز بر  این اساس است که ولایت مومنان عادل بر سایر افراد جایز است، حتی عنوان شده است که جواز ولایت مومنان به معنای وجوب آن نمی باشد زیرا چنان چه اجرای ولایت برای مومنان عادل واجب نباشد، نیازمند عسروحرج در نظام جامعه و امور مردم خواهد شد.(همان :  581) در خصوص ولایت قهری بر طفل نیز چه کسی عادل تر از مادر وجود خواهد داشت؟ نتیجه دلایل منقول از کتاب و سنت این گونه است که اعمال مادر در اعمال حق ولایی خود بر طفل صغیربدون شک در زمره احسان و تقوی می باشد.( صانعی، 5</w:t>
      </w:r>
      <w:r w:rsidRPr="000D50A6">
        <w:rPr>
          <w:rFonts w:cs="B Nazanin"/>
          <w:sz w:val="24"/>
          <w:szCs w:val="24"/>
        </w:rPr>
        <w:t>138</w:t>
      </w:r>
      <w:r w:rsidRPr="000D50A6">
        <w:rPr>
          <w:rFonts w:cs="B Nazanin" w:hint="cs"/>
          <w:sz w:val="24"/>
          <w:szCs w:val="24"/>
          <w:rtl/>
          <w:lang w:bidi="fa-IR"/>
        </w:rPr>
        <w:t xml:space="preserve">: 22) </w:t>
      </w:r>
    </w:p>
    <w:p w14:paraId="6714705A" w14:textId="77777777" w:rsidR="00E455D3" w:rsidRPr="000D50A6" w:rsidRDefault="00E455D3" w:rsidP="00E455D3">
      <w:pPr>
        <w:keepNext/>
        <w:keepLines/>
        <w:bidi/>
        <w:spacing w:after="0"/>
        <w:outlineLvl w:val="1"/>
        <w:rPr>
          <w:rFonts w:asciiTheme="majorHAnsi" w:eastAsiaTheme="majorEastAsia" w:hAnsiTheme="majorHAnsi" w:cs="B Nazanin"/>
          <w:b/>
          <w:bCs/>
          <w:sz w:val="24"/>
          <w:szCs w:val="24"/>
          <w:rtl/>
          <w:lang w:bidi="fa-IR"/>
        </w:rPr>
      </w:pPr>
      <w:r w:rsidRPr="000D50A6">
        <w:rPr>
          <w:rFonts w:asciiTheme="majorHAnsi" w:eastAsiaTheme="majorEastAsia" w:hAnsiTheme="majorHAnsi" w:cs="B Nazanin" w:hint="cs"/>
          <w:b/>
          <w:bCs/>
          <w:sz w:val="24"/>
          <w:szCs w:val="24"/>
          <w:rtl/>
          <w:lang w:bidi="fa-IR"/>
        </w:rPr>
        <w:t xml:space="preserve">ج-بنای خردمندان </w:t>
      </w:r>
    </w:p>
    <w:p w14:paraId="16271C31" w14:textId="77777777" w:rsidR="00E455D3" w:rsidRPr="000D50A6" w:rsidRDefault="00E455D3" w:rsidP="00E455D3">
      <w:pPr>
        <w:bidi/>
        <w:spacing w:after="0"/>
        <w:jc w:val="both"/>
        <w:rPr>
          <w:rFonts w:cs="B Nazanin"/>
          <w:sz w:val="24"/>
          <w:szCs w:val="24"/>
          <w:rtl/>
        </w:rPr>
      </w:pPr>
      <w:r w:rsidRPr="000D50A6">
        <w:rPr>
          <w:rFonts w:cs="B Nazanin" w:hint="cs"/>
          <w:sz w:val="24"/>
          <w:szCs w:val="24"/>
          <w:rtl/>
          <w:lang w:bidi="fa-IR"/>
        </w:rPr>
        <w:t xml:space="preserve">در حال حاضر با رواج روزافزون خانواده هسته ای، در خصوص ولایت اشکالاتی ایجاد شده است چرا که جدپدری بعضا با نوه زندگی نمی کند و به اندازه پدر و مادر علاقه مند به زندگی وی نمی باشد.در همین راستا بهتر است ولایت به مادر نیز داده شود چرا که وی بدون تردید نسبت به فرزند خود دلسوزتر است.(صفایی و امامی،1398 : 364) از طرفی شایان توجه است که ولایت اشتراکی چند نفر بر اساس موارد عنوان شده در فقه و حقوق در حال حاضر ممکن است مفسده هایی را ایجاد نماید.از جمله اختلاف سلیقه ها مشکلات زیادی را برای کودک ایجاد می نماید.مقنن در سال </w:t>
      </w:r>
      <w:r w:rsidRPr="000D50A6">
        <w:rPr>
          <w:rFonts w:cs="B Nazanin" w:hint="cs"/>
          <w:sz w:val="24"/>
          <w:szCs w:val="24"/>
          <w:rtl/>
        </w:rPr>
        <w:t>53</w:t>
      </w:r>
      <w:r w:rsidRPr="000D50A6">
        <w:rPr>
          <w:rFonts w:cs="B Nazanin"/>
          <w:sz w:val="24"/>
          <w:szCs w:val="24"/>
        </w:rPr>
        <w:t>13</w:t>
      </w:r>
      <w:r w:rsidRPr="000D50A6">
        <w:rPr>
          <w:rFonts w:cs="B Nazanin" w:hint="cs"/>
          <w:sz w:val="24"/>
          <w:szCs w:val="24"/>
          <w:rtl/>
        </w:rPr>
        <w:t xml:space="preserve"> در قانون حمایت خانواده ترتیبی داد که هیچ زمانی بیشتر از یک نفر ولایت و نمایندگی طفل را بر عهده نداشته باشد که این موضوع در ماده 5</w:t>
      </w:r>
      <w:r w:rsidRPr="000D50A6">
        <w:rPr>
          <w:rFonts w:cs="B Nazanin"/>
          <w:sz w:val="24"/>
          <w:szCs w:val="24"/>
        </w:rPr>
        <w:t>1</w:t>
      </w:r>
      <w:r w:rsidRPr="000D50A6">
        <w:rPr>
          <w:rFonts w:cs="B Nazanin" w:hint="cs"/>
          <w:sz w:val="24"/>
          <w:szCs w:val="24"/>
          <w:rtl/>
        </w:rPr>
        <w:t xml:space="preserve"> این قانون عنوان شد که بعد از نسخ برخی ماده های قانون عرف از اختیارات جدپدری کاهش داد به طوری که در عمل می توان عنوان داشت که تا وقتی که پدر زنده است،؛ به تنهایی ولایت را بر عهده دارد.(کاتوزیان، 1400 : 193) حتی برخی فقها فلسفه جعل ولایت را با تردید مورد توجه قرار داده اند و بر این عقیده هستند که ولی، علاوه برداشتن قوه درایت، باید احساس عاطفه و علاقه نیز وجود داشته باشد.آیت الله شبیری زنجانی در این خصوص و تعارضات عنوان داشته است که هر چند نوع مردها به صورت متعارف بهتر از بانوان مصلحت ها و مفسده های امور اجتماعی را شناسایی نمایند، اما مشخص نیست که فلسفه ولایت داشتن ولی تنها موضوع درایت وی باشد و شاید در این حکم عواطف و علاقه شدیدی که برای حفظ مولی علیه در ولی هست نیز مورد توجه واقع شده است و از این لحاظ مادر بر بقیه دارای اولویت است.یعنی نوعا از نظر درایت، عمو و بردار دارای اولویت هستند و از این لحاظ عواطف مادر، و مناط ولایت از نگاه شارع چه مساله ای است ؟ روشن نمی باشد و عقلاء نیز در حالت نبودن پدر، مادر را ارجح تر می دانند.(شبیری زنجانی، 1419 : 3811) مطالعات گویای این است که در حال حاضر قوه درایت و تدابیر اقتصادی زنان نسبت به مردان بیشتر می باشد.(فروزان، 1382 : 44) از سوی دیگر حس عاطفه مادر قابل مقایسه با سایر افراد نیست، زیرا زن مظهر عواطف است.لذا چنان چه از نظر تدبیر، برنامه ریزی، قدرت و عاطفه مرد از زن مرتبه پایین تری دارد یا در عمل، زن خرج فرزند را بر عهده دارد، چرا زن نباید دارای حق ولایی با عناوینی مانند نمایندگی باشد؟ </w:t>
      </w:r>
    </w:p>
    <w:p w14:paraId="75714210" w14:textId="77777777" w:rsidR="00E455D3" w:rsidRPr="000D50A6" w:rsidRDefault="00E455D3" w:rsidP="00E455D3">
      <w:pPr>
        <w:keepNext/>
        <w:keepLines/>
        <w:bidi/>
        <w:spacing w:after="0"/>
        <w:outlineLvl w:val="1"/>
        <w:rPr>
          <w:rFonts w:asciiTheme="majorHAnsi" w:eastAsiaTheme="majorEastAsia" w:hAnsiTheme="majorHAnsi" w:cs="B Nazanin"/>
          <w:b/>
          <w:bCs/>
          <w:sz w:val="24"/>
          <w:szCs w:val="24"/>
          <w:rtl/>
        </w:rPr>
      </w:pPr>
      <w:r w:rsidRPr="000D50A6">
        <w:rPr>
          <w:rFonts w:asciiTheme="majorHAnsi" w:eastAsiaTheme="majorEastAsia" w:hAnsiTheme="majorHAnsi" w:cs="B Nazanin" w:hint="cs"/>
          <w:b/>
          <w:bCs/>
          <w:sz w:val="24"/>
          <w:szCs w:val="24"/>
          <w:rtl/>
        </w:rPr>
        <w:t>د-زمان و مکان و تاثیرآن در تغییر حکم با توجه به تغییر موضوع</w:t>
      </w:r>
    </w:p>
    <w:p w14:paraId="15005DD8" w14:textId="77777777" w:rsidR="00E455D3" w:rsidRPr="000D50A6" w:rsidRDefault="00E455D3" w:rsidP="00E455D3">
      <w:pPr>
        <w:bidi/>
        <w:spacing w:after="0"/>
        <w:jc w:val="both"/>
        <w:rPr>
          <w:rFonts w:cs="B Nazanin"/>
          <w:sz w:val="24"/>
          <w:szCs w:val="24"/>
          <w:rtl/>
          <w:lang w:bidi="fa-IR"/>
        </w:rPr>
      </w:pPr>
      <w:r w:rsidRPr="000D50A6">
        <w:rPr>
          <w:rFonts w:cs="B Nazanin" w:hint="cs"/>
          <w:sz w:val="24"/>
          <w:szCs w:val="24"/>
          <w:rtl/>
          <w:lang w:bidi="fa-IR"/>
        </w:rPr>
        <w:t xml:space="preserve">شرایط زمان و مکان بسیار اثرگذار است و ممکن است موجب تغییرات متعددی شود.فاضل مقداد ضمن اشاره به تغییرات و اثرات زمان و مکان عنوان می نماید : </w:t>
      </w:r>
    </w:p>
    <w:p w14:paraId="4A1CEF06" w14:textId="77777777" w:rsidR="00E455D3" w:rsidRPr="000D50A6" w:rsidRDefault="00E455D3" w:rsidP="00E455D3">
      <w:pPr>
        <w:bidi/>
        <w:spacing w:after="0"/>
        <w:jc w:val="both"/>
        <w:rPr>
          <w:rFonts w:cs="B Nazanin"/>
          <w:sz w:val="24"/>
          <w:szCs w:val="24"/>
          <w:rtl/>
          <w:lang w:bidi="fa-IR"/>
        </w:rPr>
      </w:pPr>
      <w:r w:rsidRPr="000D50A6">
        <w:rPr>
          <w:rFonts w:cs="B Nazanin" w:hint="cs"/>
          <w:sz w:val="24"/>
          <w:szCs w:val="24"/>
          <w:rtl/>
          <w:lang w:bidi="fa-IR"/>
        </w:rPr>
        <w:t>" یجوز تغییر الاحکام بتغیر العادات" (فاضل مقداد، 1403 : 90)</w:t>
      </w:r>
    </w:p>
    <w:p w14:paraId="530AA4ED" w14:textId="77777777" w:rsidR="00E455D3" w:rsidRPr="000D50A6" w:rsidRDefault="00E455D3" w:rsidP="00E455D3">
      <w:pPr>
        <w:bidi/>
        <w:spacing w:after="0"/>
        <w:jc w:val="both"/>
        <w:rPr>
          <w:rFonts w:cs="B Nazanin"/>
          <w:sz w:val="24"/>
          <w:szCs w:val="24"/>
          <w:rtl/>
          <w:lang w:bidi="fa-IR"/>
        </w:rPr>
      </w:pPr>
      <w:r w:rsidRPr="000D50A6">
        <w:rPr>
          <w:rFonts w:cs="B Nazanin" w:hint="cs"/>
          <w:sz w:val="24"/>
          <w:szCs w:val="24"/>
          <w:rtl/>
          <w:lang w:bidi="fa-IR"/>
        </w:rPr>
        <w:t>تغییر احکام با تغییر عرف و عادت جامعه امکان پذیر است.</w:t>
      </w:r>
    </w:p>
    <w:p w14:paraId="5A65F994" w14:textId="77777777" w:rsidR="00E455D3" w:rsidRPr="000D50A6" w:rsidRDefault="00E455D3" w:rsidP="00E455D3">
      <w:pPr>
        <w:bidi/>
        <w:spacing w:after="0"/>
        <w:jc w:val="both"/>
        <w:rPr>
          <w:rFonts w:cs="B Nazanin"/>
          <w:sz w:val="24"/>
          <w:szCs w:val="24"/>
          <w:rtl/>
          <w:lang w:bidi="fa-IR"/>
        </w:rPr>
      </w:pPr>
      <w:r w:rsidRPr="000D50A6">
        <w:rPr>
          <w:rFonts w:cs="B Nazanin" w:hint="cs"/>
          <w:sz w:val="24"/>
          <w:szCs w:val="24"/>
          <w:rtl/>
          <w:lang w:bidi="fa-IR"/>
        </w:rPr>
        <w:lastRenderedPageBreak/>
        <w:t xml:space="preserve">بر اساس این نظر، دگرگونی عرف و عادت موجب دگرگونی موضوعات گردیده و به تبع تغییر موضوعات، احکام نیز دچار تحولاتی می شود.فقیه دیگری این گونه عنوان می نماید که نمی توان به ثابت بودن و کلیت چیزی حکم نمود، بلکه احکام به اعتبار شرایط و احوال و زمان ها و مکان ها و اشخاص گوناگون است و این موضوع روشن می باشد و با مدنظر قرار دادن این اختلافات و انطباق بر جزئیات گرفته شده از شرع مقدس اسلام، اهمیت اهل علم و فقهاء روشن می گردد.(اردبیلی، 1404 : 436) </w:t>
      </w:r>
    </w:p>
    <w:p w14:paraId="152488AC" w14:textId="77777777" w:rsidR="00E455D3" w:rsidRPr="000D50A6" w:rsidRDefault="00E455D3" w:rsidP="00E455D3">
      <w:pPr>
        <w:bidi/>
        <w:spacing w:after="0"/>
        <w:jc w:val="both"/>
        <w:rPr>
          <w:rFonts w:cs="B Nazanin"/>
          <w:sz w:val="24"/>
          <w:szCs w:val="24"/>
          <w:rtl/>
          <w:lang w:bidi="fa-IR"/>
        </w:rPr>
      </w:pPr>
      <w:r w:rsidRPr="000D50A6">
        <w:rPr>
          <w:rFonts w:cs="B Nazanin" w:hint="cs"/>
          <w:sz w:val="24"/>
          <w:szCs w:val="24"/>
          <w:rtl/>
          <w:lang w:bidi="fa-IR"/>
        </w:rPr>
        <w:t xml:space="preserve">شناخت موضوع وظیفه فقه نمی باشد، فقه فعالیتش بیان حکم با فرض نمودن موضوع است.وقتی فقه علم به احکام است، علم به ذوات و اشخاص و موضوعات که منظور موضوعات غیرمستنبطه است و علم به صفات آنها از تعریف فقه خارج می شود.(فیض، 1391: 108) فقه بعضا علم به موضوعات را به فهم عرفی محول می نماید و معیار موضوع شناسی را فهم عرفی قرار می دهد.(شهابی ، 1390 : 9) عرف جامعه در حال حاضر به خوبی قضاوت خواهد نمود که در قرن حاضر ساخت قدرت در خانواده تغییرات زیادی نموده است و به واقع ساختار پدرسالاری نسبت به قبل بسیار محدود شده است.شرایط در حال تحول زنان در جایگاه قدرت و موازنه آن با مردان از با اهمیت ترین تحولاتی می باشد که در ساختار نهاد خانواده اثرات زیادی به جای گذاشته است.این موضوع به افزایش حقوق و قدرت زنان در محدوده های مختلف منجر گردیده است.شرایط زن امروز فراتر از شرایط زنان در زمان های گذشته است.لذا حکم عدم ولایت قهری که بر زنان آن زمان حاکم بوده از موضوع خودش که زن دارای آگاهی نمی باشد، فراتر رفته و این حکم ثبوت ولایت قهری برای زنان دارای کمال و آگاهی در زمان حاضر است که بر اثر تحول زمان و شرایط آن ایجاد شده است.(محمدی و همکاران، 1394 : 186) </w:t>
      </w:r>
    </w:p>
    <w:p w14:paraId="359BE329" w14:textId="77777777" w:rsidR="00E455D3" w:rsidRPr="000D50A6" w:rsidRDefault="00E455D3" w:rsidP="00E455D3">
      <w:pPr>
        <w:keepNext/>
        <w:keepLines/>
        <w:bidi/>
        <w:spacing w:after="0"/>
        <w:outlineLvl w:val="1"/>
        <w:rPr>
          <w:rFonts w:asciiTheme="majorHAnsi" w:eastAsiaTheme="majorEastAsia" w:hAnsiTheme="majorHAnsi" w:cs="B Nazanin"/>
          <w:b/>
          <w:bCs/>
          <w:sz w:val="24"/>
          <w:szCs w:val="24"/>
          <w:rtl/>
          <w:lang w:bidi="fa-IR"/>
        </w:rPr>
      </w:pPr>
      <w:r w:rsidRPr="000D50A6">
        <w:rPr>
          <w:rFonts w:asciiTheme="majorHAnsi" w:eastAsiaTheme="majorEastAsia" w:hAnsiTheme="majorHAnsi" w:cs="B Nazanin" w:hint="cs"/>
          <w:b/>
          <w:bCs/>
          <w:sz w:val="24"/>
          <w:szCs w:val="24"/>
          <w:rtl/>
          <w:lang w:bidi="fa-IR"/>
        </w:rPr>
        <w:t xml:space="preserve">گفتار دوم:ارزیابی و نقد ادله نافیه ولایت مادر و ضرورت قید عنوان نمایندگی </w:t>
      </w:r>
    </w:p>
    <w:p w14:paraId="386669F8" w14:textId="77777777" w:rsidR="00E455D3" w:rsidRPr="000D50A6" w:rsidRDefault="00E455D3" w:rsidP="00E455D3">
      <w:pPr>
        <w:bidi/>
        <w:spacing w:after="0"/>
        <w:jc w:val="both"/>
        <w:rPr>
          <w:rFonts w:cs="B Nazanin"/>
          <w:sz w:val="24"/>
          <w:szCs w:val="24"/>
          <w:rtl/>
        </w:rPr>
      </w:pPr>
      <w:r w:rsidRPr="000D50A6">
        <w:rPr>
          <w:rFonts w:cs="B Nazanin" w:hint="cs"/>
          <w:sz w:val="24"/>
          <w:szCs w:val="24"/>
          <w:rtl/>
        </w:rPr>
        <w:t>در راستای نفی نمودن ولایت مادر در عمده موارد به روایات و اجماع استناد می شود که به قرار ذیل هستند:</w:t>
      </w:r>
    </w:p>
    <w:p w14:paraId="4BFC3346" w14:textId="77777777" w:rsidR="00E455D3" w:rsidRPr="000D50A6" w:rsidRDefault="00E455D3" w:rsidP="00E455D3">
      <w:pPr>
        <w:bidi/>
        <w:spacing w:after="0"/>
        <w:jc w:val="both"/>
        <w:rPr>
          <w:rFonts w:cs="B Nazanin"/>
          <w:sz w:val="24"/>
          <w:szCs w:val="24"/>
          <w:rtl/>
        </w:rPr>
      </w:pPr>
      <w:r w:rsidRPr="000D50A6">
        <w:rPr>
          <w:rFonts w:cs="B Nazanin" w:hint="cs"/>
          <w:sz w:val="24"/>
          <w:szCs w:val="24"/>
          <w:rtl/>
        </w:rPr>
        <w:t>-روایات</w:t>
      </w:r>
    </w:p>
    <w:p w14:paraId="2547D8A7" w14:textId="77777777" w:rsidR="00E455D3" w:rsidRPr="000D50A6" w:rsidRDefault="00E455D3" w:rsidP="00E455D3">
      <w:pPr>
        <w:bidi/>
        <w:spacing w:after="0"/>
        <w:jc w:val="both"/>
        <w:rPr>
          <w:rFonts w:cs="B Nazanin"/>
          <w:sz w:val="24"/>
          <w:szCs w:val="24"/>
          <w:rtl/>
        </w:rPr>
      </w:pPr>
      <w:r w:rsidRPr="000D50A6">
        <w:rPr>
          <w:rFonts w:cs="B Nazanin" w:hint="cs"/>
          <w:sz w:val="24"/>
          <w:szCs w:val="24"/>
          <w:rtl/>
        </w:rPr>
        <w:t xml:space="preserve">   در باب روایات شایان توجه است که افراد روایت عبید بن زراره را در نفی نمودن ولایت مادر مطرح می نمایند که بر این اساس است که از ایشان نقل شده است که به امام صادق (ع) گفته شده است که پدری می خواهد دخترش را به عقد مردی در بیاورد و جد پدری مایل است او را به عقد مرد دیگری در بیاورد و امام فرمودند که جد بر انجام عقد اولی است تا وقتی که ضررو مفسده ای وجود نداشته باشد.(شیخ طوسی، 1407 : 390) مشابه این روایات هم وجود دارد که به موجب آن در تلاش هستند که ارجحیت ولایت جدپدری را اثبات نمایند.که در باب استناد نافیان ولایت مادر به این روایات شایان ذکر است این قبیل روایت به مانحن فیه مرتبط نمی باشد.موضوع حکم دو چیز دارای تفاوت است؛ موضوع این تحقیق در خصوص ولایت قهری و یا نمایندگی بر صغیری است که حجرش متصل به صغر باشد اما موضوع این روایات در باب ولایت در نکاح دختر بالغه رشیده است.(صانعی،1388 : 41) </w:t>
      </w:r>
    </w:p>
    <w:p w14:paraId="504F3870" w14:textId="77777777" w:rsidR="00E455D3" w:rsidRPr="000D50A6" w:rsidRDefault="00E455D3" w:rsidP="00E455D3">
      <w:pPr>
        <w:bidi/>
        <w:spacing w:after="0"/>
        <w:jc w:val="both"/>
        <w:rPr>
          <w:rFonts w:cs="B Nazanin"/>
          <w:sz w:val="24"/>
          <w:szCs w:val="24"/>
          <w:rtl/>
        </w:rPr>
      </w:pPr>
      <w:r w:rsidRPr="000D50A6">
        <w:rPr>
          <w:rFonts w:cs="B Nazanin" w:hint="cs"/>
          <w:sz w:val="24"/>
          <w:szCs w:val="24"/>
          <w:rtl/>
        </w:rPr>
        <w:t xml:space="preserve">صاحب عناوین بر این عقیده است که چنان چه عقد جد با عقد پدر در تعارض واقع شود، عقد جد بر پدر دارای تقدم است، چرا که این حکم در روایات شرعی ذکر شده است.بنابراین این حکم جنبه تعبدی داشته و گرنه قاعده های فقهی و حقوقی مقتضی این است که هر دو عقد باطل باشند، زیرا نمی توان بین آنها را جمع نمود و دلیلی بر ارجح تر بودن یکی بر دیگری وجود ندارد و تعارض اعمال این افراد در تمامی موارد بر حسب این قاعده است یعنی هر جایی که دو ولی در یک زمان اقدامی را نسبت به مولی علیه یکسان خود صورت دهند اصل و قاعده بر باطل بودن اقدامات است.(حسینی مراغی، 1417 : 128) هم چنین از عبدالله بن صلت عنوان شده است که از امام صادق سوال نمودم که در خصوص کودک صغیره ای که پدرش وی را به ازدواج در آورده، آیا این کودک پس از بلوغ اختیار فسخ دارد یا خیر ؟ امام پاسخ دادند : </w:t>
      </w:r>
    </w:p>
    <w:p w14:paraId="0A34FC41" w14:textId="77777777" w:rsidR="00E455D3" w:rsidRPr="000D50A6" w:rsidRDefault="00E455D3" w:rsidP="00E455D3">
      <w:pPr>
        <w:bidi/>
        <w:spacing w:after="0"/>
        <w:jc w:val="both"/>
        <w:rPr>
          <w:rFonts w:cs="B Nazanin"/>
          <w:sz w:val="24"/>
          <w:szCs w:val="24"/>
          <w:rtl/>
        </w:rPr>
      </w:pPr>
      <w:r w:rsidRPr="000D50A6">
        <w:rPr>
          <w:rFonts w:cs="B Nazanin" w:hint="cs"/>
          <w:sz w:val="24"/>
          <w:szCs w:val="24"/>
          <w:rtl/>
        </w:rPr>
        <w:t xml:space="preserve">خیر دارای اختیار نیست و سپس در ادامه سوال نمودم که در مورد باکره زمانی که به سن بلوغ می رسد آیا با وجود پدرش اختیار فسخ دارد؟ امام فرمودند وی نیز تا وقتی که ثبیه نباشد با وجود پدر حق فسخ نکاح ندارد.(طوسی، 1390 : 236) استدلال معتقدان </w:t>
      </w:r>
      <w:r w:rsidRPr="000D50A6">
        <w:rPr>
          <w:rFonts w:cs="B Nazanin" w:hint="cs"/>
          <w:sz w:val="24"/>
          <w:szCs w:val="24"/>
          <w:rtl/>
        </w:rPr>
        <w:lastRenderedPageBreak/>
        <w:t xml:space="preserve">به ولایت جدپدری و عدم ولایت مادر به این روایت قابل قبول نیست، چرا که این روایت جز این عنوان نمی نماید که پدری فرزند صغیرش را به نکاح در می آورد.آیا این مساله می تواند ولایت مادر را نفی نماید؟ موضوع سوال در حقیقت پدر بوده و امام نیز در جایگاه پاسخ به صورت مساله، جواب داده است.بنابراین این روایت مفهوم مخالف ندارد و اثبات شی ء نفی ما عدا نمی نماید.از دیگر روایات می توان به روایت علی بن یقطین اشاره نمود که از امام کاظم (ع) پرسیده است آیا چنان چه با دختر سه ساله ای ازدواج نمایم یا به پسر سه ساله ای زن بدهم حداقل سن دارای اعتبار برای صحت نکاح چه میزان است ؟ </w:t>
      </w:r>
    </w:p>
    <w:p w14:paraId="2DBDFBBE" w14:textId="77777777" w:rsidR="00E455D3" w:rsidRPr="000D50A6" w:rsidRDefault="00E455D3" w:rsidP="00E455D3">
      <w:pPr>
        <w:bidi/>
        <w:spacing w:after="0"/>
        <w:jc w:val="both"/>
        <w:rPr>
          <w:rFonts w:cs="B Nazanin"/>
          <w:sz w:val="24"/>
          <w:szCs w:val="24"/>
          <w:rtl/>
        </w:rPr>
      </w:pPr>
      <w:r w:rsidRPr="000D50A6">
        <w:rPr>
          <w:rFonts w:cs="B Nazanin" w:hint="cs"/>
          <w:sz w:val="24"/>
          <w:szCs w:val="24"/>
          <w:rtl/>
        </w:rPr>
        <w:t>حال چنان چه دختر به سن بلوغ برسد و عنوان نماید که به این ازدواج رضایت ندارم نکاح چه شرایطی را پیدا می نماید؟ حضرت فرمودند به دلیل رضایت پدر و جد مانعی نیست و درست است.این روایت بر الزام عقد صبیه و عدم خیار بر وی دلالت می نماید.استدلال به این روایت نیز نه فقط قاصر است بلکه با توجه به لغت ولیها و عامه بودن و اطلاق آن که بر ابوها اضافه شده گویای ولایت مادر است.</w:t>
      </w:r>
    </w:p>
    <w:p w14:paraId="6C6F6F5A" w14:textId="77777777" w:rsidR="00E455D3" w:rsidRPr="000D50A6" w:rsidRDefault="00E455D3" w:rsidP="00E455D3">
      <w:pPr>
        <w:bidi/>
        <w:spacing w:after="0"/>
        <w:jc w:val="both"/>
        <w:rPr>
          <w:rFonts w:cs="B Nazanin"/>
          <w:sz w:val="24"/>
          <w:szCs w:val="24"/>
          <w:rtl/>
        </w:rPr>
      </w:pPr>
      <w:r w:rsidRPr="000D50A6">
        <w:rPr>
          <w:rFonts w:cs="B Nazanin" w:hint="cs"/>
          <w:sz w:val="24"/>
          <w:szCs w:val="24"/>
          <w:rtl/>
        </w:rPr>
        <w:t>تا این جا دلیل عنوان شده یعنی روایات برای اثبات ولایت جدپدری و عدم ولایت مادر کارساز نبوده است.</w:t>
      </w:r>
    </w:p>
    <w:p w14:paraId="0A0FCCE7" w14:textId="77777777" w:rsidR="00E455D3" w:rsidRPr="000D50A6" w:rsidRDefault="00E455D3" w:rsidP="00E455D3">
      <w:pPr>
        <w:bidi/>
        <w:spacing w:after="0"/>
        <w:jc w:val="both"/>
        <w:rPr>
          <w:rFonts w:cs="B Nazanin"/>
          <w:sz w:val="24"/>
          <w:szCs w:val="24"/>
          <w:rtl/>
        </w:rPr>
      </w:pPr>
      <w:r w:rsidRPr="000D50A6">
        <w:rPr>
          <w:rFonts w:cs="B Nazanin" w:hint="cs"/>
          <w:sz w:val="24"/>
          <w:szCs w:val="24"/>
          <w:rtl/>
        </w:rPr>
        <w:t xml:space="preserve">  -اجماع </w:t>
      </w:r>
    </w:p>
    <w:p w14:paraId="1B34817A" w14:textId="77777777" w:rsidR="00E455D3" w:rsidRPr="000D50A6" w:rsidRDefault="00E455D3" w:rsidP="00E455D3">
      <w:pPr>
        <w:bidi/>
        <w:spacing w:after="0"/>
        <w:jc w:val="both"/>
        <w:rPr>
          <w:rFonts w:cs="B Nazanin"/>
          <w:sz w:val="24"/>
          <w:szCs w:val="24"/>
          <w:rtl/>
        </w:rPr>
      </w:pPr>
      <w:r w:rsidRPr="000D50A6">
        <w:rPr>
          <w:rFonts w:cs="B Nazanin" w:hint="cs"/>
          <w:sz w:val="24"/>
          <w:szCs w:val="24"/>
          <w:rtl/>
        </w:rPr>
        <w:t xml:space="preserve">  اجماع در این رابطه نیز باز حول اثبات ولایت برای جدپدری است.در این میان حتی مطالعه نظرات شیخ طوسی که در این خصوص بوده است نیز نشان می دهد که ولی را منحصر به پدر و جدپدری ننموده است و حتی از کلمه اطلاق مورد استفاده توسط ایشان هم می توان بر اثبات ولایت مادر اشاره نمود.(شیخ طوسی، 1407: 361) به واقع استناد معتقدان به اجماع برای موارد مذکور مخدوش می باشد.در فقه حنفی نیز اگر خویشان پدری طفل (عصبه) نباشند مادر بر او ولایت دارد و در بین شافعیان نیز قائل به ولایت مادر گردیده و به دلیل شفقت و عطوفت زیاد او نسبت به طفل چنین حقی را دارند.(سعیدزاده ،1377 : 12) برخی از حنابله نیز ولایت مادر را بر جان و نفس طفل مورد قبول قرار داده اند.</w:t>
      </w:r>
    </w:p>
    <w:p w14:paraId="4857EAB4" w14:textId="77777777" w:rsidR="00E455D3" w:rsidRPr="000D50A6" w:rsidRDefault="00E455D3" w:rsidP="00E455D3">
      <w:pPr>
        <w:bidi/>
        <w:spacing w:after="0"/>
        <w:jc w:val="both"/>
        <w:rPr>
          <w:rFonts w:cs="B Nazanin"/>
          <w:sz w:val="24"/>
          <w:szCs w:val="24"/>
          <w:rtl/>
        </w:rPr>
      </w:pPr>
      <w:r w:rsidRPr="000D50A6">
        <w:rPr>
          <w:rFonts w:cs="B Nazanin" w:hint="cs"/>
          <w:sz w:val="24"/>
          <w:szCs w:val="24"/>
          <w:rtl/>
        </w:rPr>
        <w:t xml:space="preserve"> در مجموع مواردی که عنوان شد شایان ذکر است بدون تردید در خانواده های هسته ای در حال حاضر، مادر دلسوزترین فرد نسبت به فرزند است.چنان چه مادر و جدپدری در رتبه یکسان واقع شوند بی شک مادر را می توان ارجح تر تلقی نمود.در حال حاضر افزایش سطح تحصیلی ، برخوردار شدن از حق مالکیت قانونی و مواردی مانند آن در افزایش بیش از پیش توانمندی های زنان و مادران نقش تاثیرگذاری داشته است.(کتابی، 1382 : 27) این مسائل جایگاه جدیدی را برای زنان تعریف می نماید.دید عرف عام به مادران با سال های قبل یکسان نمی باشد.فقها نیز مسائلی را مطرح نموده اند که در رابطه با تغییرات می تواند بسیار مورد استفاده واقع شود از جمله حضرت امام (ره) به عنوان پایه گذار فقه پویا عنوان می نمایند که زمان و مکان عناصر تعیین کننده در اجتهاد هستند.موضوعی که در گذشته دارای حکمی بوده است به ظاهر همان مساله در روابط حاکم ممکن است حکم جدیدی را بیابد، به این معنا که با شناخت دقیق روابط، همان موضوع اول که از نظر ظاهربا قدیم تفاوتی ننموده است در واقع موضوع جدیدی گردیده است که از منظر قهری حکم جدیدی را طلب می نماید. از گفته های فوق الذکر این گونه می توان استفاده نمود که چنان چه بنابر اقتضائات روز و تحولات کارکردهای خانواده در زمان حاضر، چنین باشد که مادر، صلاح فرزند خود را بهتر از جدپدری بشناسد و به امور و احوال فرزندش، اطلاع بیشتری داشته باشد زیرا وی نتواند بر جد پدری پیشی گیرد؟ اکنون که دلیل ولایت جد پدری، که همانا وقوف و نزدیکی بیشتر به مولی علیه است، در مادری قوی تر است زیرا قائل به حکم ولایت مادر در صورت نبود پدر نشویم؟ موضوع دیگر این است که در سالیان اخیر شاهد افزایش پدیده زنان سرپرست خانوار هستیم.زن سرپرست به فردی گفته می شود که مسئولیت تامین معاش مادی خود و دیگر اعضای خانواده را به صورت دائم یا موقت بر عهده دارد.مطالعات گویای این است که مشارکت زنان سرپرست خانواده در امور زندگی به مقدار قابل توجهی بیشتر اززنان دیگر است.این قبیل زنان توان بیشتری در تخصیص مناسب منابع دارند و بهتر می توانند درآمد خود را به صورت بهینه مصرف نمایند.( باجلان، 1390 : 11) با این افکار می </w:t>
      </w:r>
      <w:r w:rsidRPr="000D50A6">
        <w:rPr>
          <w:rFonts w:cs="B Nazanin" w:hint="cs"/>
          <w:sz w:val="24"/>
          <w:szCs w:val="24"/>
          <w:rtl/>
        </w:rPr>
        <w:lastRenderedPageBreak/>
        <w:t xml:space="preserve">توان انتظار تقویت رویه توانمندسازی این افراد را در قوانین مرتبط داشت.به عنوان مثال مادر را در کنار جدپدری مقدم تر فرض نمائیم و رویه های قضایی نیز این نقض را مرتفع سازند و در راستای عدم جعل عنوان ولایت بهتر است از عنوان نمایندگی استفاده شود.شایان توجه است که مادربرای عنوان نمایندگی که در این جا مبنای نظر است همانند حضانت باید دارای شرایطی باشد از جمله این که باید دارای اهلیت بوده یعنی بالغ ، عاقل و رشید باشد.(مغنیه، 1402 : 407) علاوه بر این از منظر فقهی باید دارای عدالت نیز باشد که برخی از فقها البته به این مساله اشاره داشته اند.( نجفی، 1404 : 102) </w:t>
      </w:r>
    </w:p>
    <w:p w14:paraId="6FD3DCDF" w14:textId="77777777" w:rsidR="00E455D3" w:rsidRPr="000D50A6" w:rsidRDefault="00E455D3" w:rsidP="00E455D3">
      <w:pPr>
        <w:bidi/>
        <w:spacing w:line="240" w:lineRule="auto"/>
        <w:jc w:val="both"/>
        <w:rPr>
          <w:rFonts w:ascii="newstext" w:eastAsia="Times New Roman" w:hAnsi="newstext" w:cs="B Nazanin"/>
          <w:b/>
          <w:bCs/>
          <w:sz w:val="24"/>
          <w:szCs w:val="24"/>
          <w:rtl/>
        </w:rPr>
      </w:pPr>
      <w:r w:rsidRPr="000D50A6">
        <w:rPr>
          <w:rFonts w:ascii="newstext" w:eastAsia="Times New Roman" w:hAnsi="newstext" w:cs="B Nazanin" w:hint="cs"/>
          <w:b/>
          <w:bCs/>
          <w:sz w:val="24"/>
          <w:szCs w:val="24"/>
          <w:rtl/>
        </w:rPr>
        <w:t xml:space="preserve">نتیجه گیری </w:t>
      </w:r>
    </w:p>
    <w:p w14:paraId="2DCD3CEA" w14:textId="77777777" w:rsidR="00E455D3" w:rsidRPr="000D50A6" w:rsidRDefault="00E455D3" w:rsidP="00E455D3">
      <w:pPr>
        <w:bidi/>
        <w:spacing w:line="240" w:lineRule="auto"/>
        <w:jc w:val="both"/>
        <w:rPr>
          <w:rFonts w:ascii="newstext" w:eastAsia="Times New Roman" w:hAnsi="newstext" w:cs="B Nazanin"/>
          <w:sz w:val="24"/>
          <w:szCs w:val="24"/>
          <w:rtl/>
        </w:rPr>
      </w:pPr>
      <w:r w:rsidRPr="000D50A6">
        <w:rPr>
          <w:rFonts w:ascii="newstext" w:eastAsia="Times New Roman" w:hAnsi="newstext" w:cs="B Nazanin" w:hint="cs"/>
          <w:sz w:val="24"/>
          <w:szCs w:val="24"/>
          <w:rtl/>
        </w:rPr>
        <w:t>با توجه به قوانین جمهوری اسلامی ایران زن همانند مرد از اهلیت تمتع و استیفاء برخوردار است و در صورت داشتن بلوغ و عقل و رشد مثل مرد حق هر نوع عمل حقوقی از جمله کسب درآمد را دارد و از جمله حقوق ذاتی و طبیعی و بشری زن می داند و آنان را در انتخاب در شغلی که مخالف اسلام نباشد،آزاد گذاشته است.اصل حق اشتغال و مالکیت حاصل از فعالیت های اقتصادی زوجه در نام حقوقی اسلام نیز به رسمیت شناخته شده است و فقه پویا و فقهای معاصر با لحاظ شرایط فعلی اقتصاد و معشیت خانواده و جامعه به موافقت با اشتغال زن گرایش بیشتری دارند و اعتقاد راسخی به مفهوم تمکین عام و ریاست خانواده که زن بدون اجازه شوهر حق خروج از منزل را ندارد و کسب اجازه برای هربار خروج از منزل را لازم نمی دانند و به واقع مخالفت شوهر با اشتغال زن و خروج وی از منزل محدود به مصالح خانوادگی است.مرد تنها در صورتی می تواند با اشتغال زن مخالفت کند که شغل زن با مصالح خانوادگی و شئون زن یا مرد منافات داشته باشد و علاوه بر آن باید ادعای خود را در محکمه ثابت کند.</w:t>
      </w:r>
      <w:r w:rsidRPr="000D50A6">
        <w:rPr>
          <w:rFonts w:ascii="Calibri" w:eastAsia="Calibri" w:hAnsi="Calibri" w:cs="B Nazanin" w:hint="cs"/>
          <w:sz w:val="24"/>
          <w:szCs w:val="24"/>
          <w:rtl/>
        </w:rPr>
        <w:t xml:space="preserve"> ضمناروشن شد که با وجود اختلاف نظرات در خصوص حق ولایت مادر، هم چنان مادر حق اقامه ی دعوا برای مطالبه ی نفقه طفل را دارد و چنان چه مبانی فقهی و حقوقی برای اثبات نمایندگی مادر در دادرسی نفقه فرزند تبیین شود، به اثبات جعل ولایت برای مادر نیازی نخواهد بود و این امر با توجه به عنصر زمان و مکان و اثرگذاری آن در اجتهاد و سست شدن بنیاد نظام پدرسالاری و بالارفتن سطح دانش بانوان و توانایی آنان در رعایت صلاح طفل امکان پذیر خواهد بود.</w:t>
      </w:r>
      <w:r w:rsidRPr="000D50A6">
        <w:rPr>
          <w:rFonts w:ascii="newstext" w:eastAsia="Times New Roman" w:hAnsi="newstext" w:cs="B Nazanin" w:hint="cs"/>
          <w:sz w:val="24"/>
          <w:szCs w:val="24"/>
          <w:rtl/>
        </w:rPr>
        <w:t>در همین راستای مقاله  پیشنهاد می شود که در نظام حقوقی ایران  به منظور تحکیم خانواده و اقتصاد آن با توجه به موقعیت اقتصادی و اجتماعی جامعه امروز ایران مفهوم و محتوی ماده 1103 ق.م مورد توجه و دقت بیشتر قرار گرفته با آموزه های فلسفه علوم تربیتی و نگرش به کانون خانواده آن چنان که در نظام اجتماعی واقعیت دارد نگریسته شود و به جای واژه و مفاهیم تمکین محض زن از شوهر و ریاست خانواده و ضرورت خروج از کشور برای سفرهای خارجی و عدم تبعیض در خصوص ضرورت اجازه زوج برای سفرهای علمی ، المپیادها و کنفرانس های علمی و مسابقات بین المللی و درمانی و تحصیل و سخت گیری هایی که در این خصوص در راستای ماده 18 گذرنامه و تسهیل همین اجازه در خصوص سفرهای زیارتی با روش علمی و جامعه شناسی و علوم تربیتی نگریسته شود و این تزاحم حقوق زن و مرد از میان برداشته شود.</w:t>
      </w:r>
      <w:r w:rsidRPr="000D50A6">
        <w:rPr>
          <w:rFonts w:ascii="Calibri" w:eastAsia="Calibri" w:hAnsi="Calibri" w:cs="B Nazanin" w:hint="cs"/>
          <w:sz w:val="24"/>
          <w:szCs w:val="24"/>
          <w:rtl/>
        </w:rPr>
        <w:t xml:space="preserve"> </w:t>
      </w:r>
    </w:p>
    <w:p w14:paraId="35A6B80C" w14:textId="77777777" w:rsidR="00E455D3" w:rsidRPr="000D50A6" w:rsidRDefault="00E455D3" w:rsidP="00E455D3">
      <w:pPr>
        <w:bidi/>
        <w:spacing w:line="240" w:lineRule="auto"/>
        <w:jc w:val="both"/>
        <w:rPr>
          <w:rFonts w:ascii="newstext" w:eastAsia="Times New Roman" w:hAnsi="newstext" w:cs="B Nazanin"/>
          <w:b/>
          <w:bCs/>
          <w:sz w:val="24"/>
          <w:szCs w:val="24"/>
          <w:rtl/>
        </w:rPr>
      </w:pPr>
      <w:r w:rsidRPr="000D50A6">
        <w:rPr>
          <w:rFonts w:ascii="newstext" w:eastAsia="Times New Roman" w:hAnsi="newstext" w:cs="B Nazanin" w:hint="cs"/>
          <w:b/>
          <w:bCs/>
          <w:sz w:val="24"/>
          <w:szCs w:val="24"/>
          <w:rtl/>
        </w:rPr>
        <w:t xml:space="preserve">منابع </w:t>
      </w:r>
    </w:p>
    <w:p w14:paraId="57EF726F" w14:textId="77777777" w:rsidR="00E455D3" w:rsidRPr="000D50A6" w:rsidRDefault="00E455D3" w:rsidP="00CD1BFC">
      <w:pPr>
        <w:pStyle w:val="ListParagraph"/>
        <w:numPr>
          <w:ilvl w:val="0"/>
          <w:numId w:val="6"/>
        </w:numPr>
        <w:bidi/>
        <w:spacing w:after="0"/>
        <w:jc w:val="both"/>
        <w:rPr>
          <w:rFonts w:ascii="Calibri" w:eastAsia="Calibri" w:hAnsi="Calibri" w:cs="B Nazanin"/>
        </w:rPr>
      </w:pPr>
      <w:r w:rsidRPr="000D50A6">
        <w:rPr>
          <w:rFonts w:ascii="Calibri" w:eastAsia="Calibri" w:hAnsi="Calibri" w:cs="B Nazanin" w:hint="cs"/>
          <w:rtl/>
        </w:rPr>
        <w:t>اردبیلی،</w:t>
      </w:r>
      <w:r w:rsidRPr="000D50A6">
        <w:rPr>
          <w:rFonts w:ascii="Calibri" w:eastAsia="Calibri" w:hAnsi="Calibri" w:cs="B Nazanin"/>
          <w:rtl/>
        </w:rPr>
        <w:t xml:space="preserve"> </w:t>
      </w:r>
      <w:r w:rsidRPr="000D50A6">
        <w:rPr>
          <w:rFonts w:ascii="Calibri" w:eastAsia="Calibri" w:hAnsi="Calibri" w:cs="B Nazanin" w:hint="cs"/>
          <w:rtl/>
        </w:rPr>
        <w:t>احمد</w:t>
      </w:r>
      <w:r w:rsidRPr="000D50A6">
        <w:rPr>
          <w:rFonts w:ascii="Calibri" w:eastAsia="Calibri" w:hAnsi="Calibri" w:cs="B Nazanin"/>
          <w:rtl/>
        </w:rPr>
        <w:t xml:space="preserve">(1404) </w:t>
      </w:r>
      <w:r w:rsidRPr="000D50A6">
        <w:rPr>
          <w:rFonts w:ascii="Calibri" w:eastAsia="Calibri" w:hAnsi="Calibri" w:cs="B Nazanin" w:hint="cs"/>
          <w:rtl/>
        </w:rPr>
        <w:t>مجمع</w:t>
      </w:r>
      <w:r w:rsidRPr="000D50A6">
        <w:rPr>
          <w:rFonts w:ascii="Calibri" w:eastAsia="Calibri" w:hAnsi="Calibri" w:cs="B Nazanin"/>
          <w:rtl/>
        </w:rPr>
        <w:t xml:space="preserve"> </w:t>
      </w:r>
      <w:r w:rsidRPr="000D50A6">
        <w:rPr>
          <w:rFonts w:ascii="Calibri" w:eastAsia="Calibri" w:hAnsi="Calibri" w:cs="B Nazanin" w:hint="cs"/>
          <w:rtl/>
        </w:rPr>
        <w:t>الفائده</w:t>
      </w:r>
      <w:r w:rsidRPr="000D50A6">
        <w:rPr>
          <w:rFonts w:ascii="Calibri" w:eastAsia="Calibri" w:hAnsi="Calibri" w:cs="B Nazanin"/>
          <w:rtl/>
        </w:rPr>
        <w:t xml:space="preserve"> </w:t>
      </w:r>
      <w:r w:rsidRPr="000D50A6">
        <w:rPr>
          <w:rFonts w:ascii="Calibri" w:eastAsia="Calibri" w:hAnsi="Calibri" w:cs="B Nazanin" w:hint="cs"/>
          <w:rtl/>
        </w:rPr>
        <w:t>و</w:t>
      </w:r>
      <w:r w:rsidRPr="000D50A6">
        <w:rPr>
          <w:rFonts w:ascii="Calibri" w:eastAsia="Calibri" w:hAnsi="Calibri" w:cs="B Nazanin"/>
          <w:rtl/>
        </w:rPr>
        <w:t xml:space="preserve"> </w:t>
      </w:r>
      <w:r w:rsidRPr="000D50A6">
        <w:rPr>
          <w:rFonts w:ascii="Calibri" w:eastAsia="Calibri" w:hAnsi="Calibri" w:cs="B Nazanin" w:hint="cs"/>
          <w:rtl/>
        </w:rPr>
        <w:t>البرهان</w:t>
      </w:r>
      <w:r w:rsidRPr="000D50A6">
        <w:rPr>
          <w:rFonts w:ascii="Calibri" w:eastAsia="Calibri" w:hAnsi="Calibri" w:cs="B Nazanin"/>
          <w:rtl/>
        </w:rPr>
        <w:t xml:space="preserve"> </w:t>
      </w:r>
      <w:r w:rsidRPr="000D50A6">
        <w:rPr>
          <w:rFonts w:ascii="Calibri" w:eastAsia="Calibri" w:hAnsi="Calibri" w:cs="B Nazanin" w:hint="cs"/>
          <w:rtl/>
        </w:rPr>
        <w:t>فی</w:t>
      </w:r>
      <w:r w:rsidRPr="000D50A6">
        <w:rPr>
          <w:rFonts w:ascii="Calibri" w:eastAsia="Calibri" w:hAnsi="Calibri" w:cs="B Nazanin"/>
          <w:rtl/>
        </w:rPr>
        <w:t xml:space="preserve"> </w:t>
      </w:r>
      <w:r w:rsidRPr="000D50A6">
        <w:rPr>
          <w:rFonts w:ascii="Calibri" w:eastAsia="Calibri" w:hAnsi="Calibri" w:cs="B Nazanin" w:hint="cs"/>
          <w:rtl/>
        </w:rPr>
        <w:t>شرح</w:t>
      </w:r>
      <w:r w:rsidRPr="000D50A6">
        <w:rPr>
          <w:rFonts w:ascii="Calibri" w:eastAsia="Calibri" w:hAnsi="Calibri" w:cs="B Nazanin"/>
          <w:rtl/>
        </w:rPr>
        <w:t xml:space="preserve"> </w:t>
      </w:r>
      <w:r w:rsidRPr="000D50A6">
        <w:rPr>
          <w:rFonts w:ascii="Calibri" w:eastAsia="Calibri" w:hAnsi="Calibri" w:cs="B Nazanin" w:hint="cs"/>
          <w:rtl/>
        </w:rPr>
        <w:t>ارشاد</w:t>
      </w:r>
      <w:r w:rsidRPr="000D50A6">
        <w:rPr>
          <w:rFonts w:ascii="Calibri" w:eastAsia="Calibri" w:hAnsi="Calibri" w:cs="B Nazanin"/>
          <w:rtl/>
        </w:rPr>
        <w:t xml:space="preserve"> </w:t>
      </w:r>
      <w:r w:rsidRPr="000D50A6">
        <w:rPr>
          <w:rFonts w:ascii="Calibri" w:eastAsia="Calibri" w:hAnsi="Calibri" w:cs="B Nazanin" w:hint="cs"/>
          <w:rtl/>
        </w:rPr>
        <w:t>الاذهان،</w:t>
      </w:r>
      <w:r w:rsidRPr="000D50A6">
        <w:rPr>
          <w:rFonts w:ascii="Calibri" w:eastAsia="Calibri" w:hAnsi="Calibri" w:cs="B Nazanin"/>
          <w:rtl/>
        </w:rPr>
        <w:t xml:space="preserve"> </w:t>
      </w:r>
      <w:r w:rsidRPr="000D50A6">
        <w:rPr>
          <w:rFonts w:ascii="Calibri" w:eastAsia="Calibri" w:hAnsi="Calibri" w:cs="B Nazanin" w:hint="cs"/>
          <w:rtl/>
        </w:rPr>
        <w:t>چاپ</w:t>
      </w:r>
      <w:r w:rsidRPr="000D50A6">
        <w:rPr>
          <w:rFonts w:ascii="Calibri" w:eastAsia="Calibri" w:hAnsi="Calibri" w:cs="B Nazanin"/>
          <w:rtl/>
        </w:rPr>
        <w:t xml:space="preserve"> </w:t>
      </w:r>
      <w:r w:rsidRPr="000D50A6">
        <w:rPr>
          <w:rFonts w:ascii="Calibri" w:eastAsia="Calibri" w:hAnsi="Calibri" w:cs="B Nazanin" w:hint="cs"/>
          <w:rtl/>
        </w:rPr>
        <w:t>اول،</w:t>
      </w:r>
      <w:r w:rsidRPr="000D50A6">
        <w:rPr>
          <w:rFonts w:ascii="Calibri" w:eastAsia="Calibri" w:hAnsi="Calibri" w:cs="B Nazanin"/>
          <w:rtl/>
        </w:rPr>
        <w:t xml:space="preserve"> </w:t>
      </w:r>
      <w:r w:rsidRPr="000D50A6">
        <w:rPr>
          <w:rFonts w:ascii="Calibri" w:eastAsia="Calibri" w:hAnsi="Calibri" w:cs="B Nazanin" w:hint="cs"/>
          <w:rtl/>
        </w:rPr>
        <w:t>قم،</w:t>
      </w:r>
      <w:r w:rsidRPr="000D50A6">
        <w:rPr>
          <w:rFonts w:ascii="Calibri" w:eastAsia="Calibri" w:hAnsi="Calibri" w:cs="B Nazanin"/>
          <w:rtl/>
        </w:rPr>
        <w:t xml:space="preserve"> </w:t>
      </w:r>
      <w:r w:rsidRPr="000D50A6">
        <w:rPr>
          <w:rFonts w:ascii="Calibri" w:eastAsia="Calibri" w:hAnsi="Calibri" w:cs="B Nazanin" w:hint="cs"/>
          <w:rtl/>
        </w:rPr>
        <w:t>موسسه</w:t>
      </w:r>
      <w:r w:rsidRPr="000D50A6">
        <w:rPr>
          <w:rFonts w:ascii="Calibri" w:eastAsia="Calibri" w:hAnsi="Calibri" w:cs="B Nazanin"/>
          <w:rtl/>
        </w:rPr>
        <w:t xml:space="preserve"> </w:t>
      </w:r>
      <w:r w:rsidRPr="000D50A6">
        <w:rPr>
          <w:rFonts w:ascii="Calibri" w:eastAsia="Calibri" w:hAnsi="Calibri" w:cs="B Nazanin" w:hint="cs"/>
          <w:rtl/>
        </w:rPr>
        <w:t>النشر</w:t>
      </w:r>
      <w:r w:rsidRPr="000D50A6">
        <w:rPr>
          <w:rFonts w:ascii="Calibri" w:eastAsia="Calibri" w:hAnsi="Calibri" w:cs="B Nazanin"/>
          <w:rtl/>
        </w:rPr>
        <w:t xml:space="preserve"> </w:t>
      </w:r>
      <w:r w:rsidRPr="000D50A6">
        <w:rPr>
          <w:rFonts w:ascii="Calibri" w:eastAsia="Calibri" w:hAnsi="Calibri" w:cs="B Nazanin" w:hint="cs"/>
          <w:rtl/>
        </w:rPr>
        <w:t>الاسلامی</w:t>
      </w:r>
      <w:r w:rsidRPr="000D50A6">
        <w:rPr>
          <w:rFonts w:ascii="Calibri" w:eastAsia="Calibri" w:hAnsi="Calibri" w:cs="B Nazanin"/>
        </w:rPr>
        <w:t xml:space="preserve"> </w:t>
      </w:r>
    </w:p>
    <w:p w14:paraId="1805F082" w14:textId="77777777" w:rsidR="00E455D3" w:rsidRPr="000D50A6" w:rsidRDefault="00E455D3" w:rsidP="00CD1BFC">
      <w:pPr>
        <w:pStyle w:val="ListParagraph"/>
        <w:numPr>
          <w:ilvl w:val="0"/>
          <w:numId w:val="6"/>
        </w:numPr>
        <w:bidi/>
        <w:spacing w:after="0" w:line="240" w:lineRule="auto"/>
        <w:jc w:val="both"/>
        <w:rPr>
          <w:rFonts w:ascii="Calibri" w:eastAsia="Calibri" w:hAnsi="Calibri" w:cs="B Nazanin"/>
        </w:rPr>
      </w:pPr>
      <w:r w:rsidRPr="000D50A6">
        <w:rPr>
          <w:rFonts w:ascii="Calibri" w:eastAsia="Calibri" w:hAnsi="Calibri" w:cs="B Nazanin" w:hint="cs"/>
          <w:rtl/>
        </w:rPr>
        <w:t>امامی،</w:t>
      </w:r>
      <w:r w:rsidRPr="000D50A6">
        <w:rPr>
          <w:rFonts w:ascii="Calibri" w:eastAsia="Calibri" w:hAnsi="Calibri" w:cs="B Nazanin"/>
          <w:rtl/>
        </w:rPr>
        <w:t xml:space="preserve"> </w:t>
      </w:r>
      <w:r w:rsidRPr="000D50A6">
        <w:rPr>
          <w:rFonts w:ascii="Calibri" w:eastAsia="Calibri" w:hAnsi="Calibri" w:cs="B Nazanin" w:hint="cs"/>
          <w:rtl/>
        </w:rPr>
        <w:t>حسن</w:t>
      </w:r>
      <w:r w:rsidRPr="000D50A6">
        <w:rPr>
          <w:rFonts w:ascii="Calibri" w:eastAsia="Calibri" w:hAnsi="Calibri" w:cs="B Nazanin"/>
          <w:rtl/>
        </w:rPr>
        <w:t xml:space="preserve"> (1397) </w:t>
      </w:r>
      <w:r w:rsidRPr="000D50A6">
        <w:rPr>
          <w:rFonts w:ascii="Calibri" w:eastAsia="Calibri" w:hAnsi="Calibri" w:cs="B Nazanin" w:hint="cs"/>
          <w:rtl/>
        </w:rPr>
        <w:t>حقوق</w:t>
      </w:r>
      <w:r w:rsidRPr="000D50A6">
        <w:rPr>
          <w:rFonts w:ascii="Calibri" w:eastAsia="Calibri" w:hAnsi="Calibri" w:cs="B Nazanin"/>
          <w:rtl/>
        </w:rPr>
        <w:t xml:space="preserve"> </w:t>
      </w:r>
      <w:r w:rsidRPr="000D50A6">
        <w:rPr>
          <w:rFonts w:ascii="Calibri" w:eastAsia="Calibri" w:hAnsi="Calibri" w:cs="B Nazanin" w:hint="cs"/>
          <w:rtl/>
        </w:rPr>
        <w:t>مدنی</w:t>
      </w:r>
      <w:r w:rsidRPr="000D50A6">
        <w:rPr>
          <w:rFonts w:ascii="Calibri" w:eastAsia="Calibri" w:hAnsi="Calibri" w:cs="B Nazanin"/>
          <w:rtl/>
        </w:rPr>
        <w:t xml:space="preserve"> </w:t>
      </w:r>
      <w:r w:rsidRPr="000D50A6">
        <w:rPr>
          <w:rFonts w:ascii="Calibri" w:eastAsia="Calibri" w:hAnsi="Calibri" w:cs="B Nazanin" w:hint="cs"/>
          <w:rtl/>
        </w:rPr>
        <w:t>،</w:t>
      </w:r>
      <w:r w:rsidRPr="000D50A6">
        <w:rPr>
          <w:rFonts w:ascii="Calibri" w:eastAsia="Calibri" w:hAnsi="Calibri" w:cs="B Nazanin"/>
          <w:rtl/>
        </w:rPr>
        <w:t xml:space="preserve"> </w:t>
      </w:r>
      <w:r w:rsidRPr="000D50A6">
        <w:rPr>
          <w:rFonts w:ascii="Calibri" w:eastAsia="Calibri" w:hAnsi="Calibri" w:cs="B Nazanin" w:hint="cs"/>
          <w:rtl/>
        </w:rPr>
        <w:t>جلد</w:t>
      </w:r>
      <w:r w:rsidRPr="000D50A6">
        <w:rPr>
          <w:rFonts w:ascii="Calibri" w:eastAsia="Calibri" w:hAnsi="Calibri" w:cs="B Nazanin"/>
          <w:rtl/>
        </w:rPr>
        <w:t xml:space="preserve"> </w:t>
      </w:r>
      <w:r w:rsidRPr="000D50A6">
        <w:rPr>
          <w:rFonts w:ascii="Calibri" w:eastAsia="Calibri" w:hAnsi="Calibri" w:cs="B Nazanin" w:hint="cs"/>
          <w:rtl/>
        </w:rPr>
        <w:t>پنجم</w:t>
      </w:r>
      <w:r w:rsidRPr="000D50A6">
        <w:rPr>
          <w:rFonts w:ascii="Calibri" w:eastAsia="Calibri" w:hAnsi="Calibri" w:cs="B Nazanin"/>
          <w:rtl/>
        </w:rPr>
        <w:t xml:space="preserve"> </w:t>
      </w:r>
      <w:r w:rsidRPr="000D50A6">
        <w:rPr>
          <w:rFonts w:ascii="Calibri" w:eastAsia="Calibri" w:hAnsi="Calibri" w:cs="B Nazanin" w:hint="cs"/>
          <w:rtl/>
        </w:rPr>
        <w:t>،</w:t>
      </w:r>
      <w:r w:rsidRPr="000D50A6">
        <w:rPr>
          <w:rFonts w:ascii="Calibri" w:eastAsia="Calibri" w:hAnsi="Calibri" w:cs="B Nazanin"/>
          <w:rtl/>
        </w:rPr>
        <w:t xml:space="preserve"> </w:t>
      </w:r>
      <w:r w:rsidRPr="000D50A6">
        <w:rPr>
          <w:rFonts w:ascii="Calibri" w:eastAsia="Calibri" w:hAnsi="Calibri" w:cs="B Nazanin" w:hint="cs"/>
          <w:rtl/>
        </w:rPr>
        <w:t>تهران</w:t>
      </w:r>
      <w:r w:rsidRPr="000D50A6">
        <w:rPr>
          <w:rFonts w:ascii="Calibri" w:eastAsia="Calibri" w:hAnsi="Calibri" w:cs="B Nazanin"/>
          <w:rtl/>
        </w:rPr>
        <w:t xml:space="preserve"> </w:t>
      </w:r>
      <w:r w:rsidRPr="000D50A6">
        <w:rPr>
          <w:rFonts w:ascii="Calibri" w:eastAsia="Calibri" w:hAnsi="Calibri" w:cs="B Nazanin" w:hint="cs"/>
          <w:rtl/>
        </w:rPr>
        <w:t>،</w:t>
      </w:r>
      <w:r w:rsidRPr="000D50A6">
        <w:rPr>
          <w:rFonts w:ascii="Calibri" w:eastAsia="Calibri" w:hAnsi="Calibri" w:cs="B Nazanin"/>
          <w:rtl/>
        </w:rPr>
        <w:t xml:space="preserve"> </w:t>
      </w:r>
      <w:r w:rsidRPr="000D50A6">
        <w:rPr>
          <w:rFonts w:ascii="Calibri" w:eastAsia="Calibri" w:hAnsi="Calibri" w:cs="B Nazanin" w:hint="cs"/>
          <w:rtl/>
        </w:rPr>
        <w:t>انتشارات</w:t>
      </w:r>
      <w:r w:rsidRPr="000D50A6">
        <w:rPr>
          <w:rFonts w:ascii="Calibri" w:eastAsia="Calibri" w:hAnsi="Calibri" w:cs="B Nazanin"/>
          <w:rtl/>
        </w:rPr>
        <w:t xml:space="preserve"> </w:t>
      </w:r>
      <w:r w:rsidRPr="000D50A6">
        <w:rPr>
          <w:rFonts w:ascii="Calibri" w:eastAsia="Calibri" w:hAnsi="Calibri" w:cs="B Nazanin" w:hint="cs"/>
          <w:rtl/>
        </w:rPr>
        <w:t>اسلامیه</w:t>
      </w:r>
      <w:r w:rsidRPr="000D50A6">
        <w:rPr>
          <w:rFonts w:ascii="Calibri" w:eastAsia="Calibri" w:hAnsi="Calibri" w:cs="B Nazanin"/>
        </w:rPr>
        <w:t xml:space="preserve"> </w:t>
      </w:r>
    </w:p>
    <w:p w14:paraId="36E85915" w14:textId="77777777" w:rsidR="00E455D3" w:rsidRPr="000D50A6" w:rsidRDefault="00E455D3" w:rsidP="00CD1BFC">
      <w:pPr>
        <w:pStyle w:val="ListParagraph"/>
        <w:numPr>
          <w:ilvl w:val="0"/>
          <w:numId w:val="6"/>
        </w:numPr>
        <w:bidi/>
        <w:spacing w:after="0" w:line="240" w:lineRule="auto"/>
        <w:jc w:val="both"/>
        <w:rPr>
          <w:rFonts w:ascii="Calibri" w:eastAsia="Calibri" w:hAnsi="Calibri" w:cs="B Nazanin"/>
        </w:rPr>
      </w:pPr>
      <w:r w:rsidRPr="000D50A6">
        <w:rPr>
          <w:rFonts w:ascii="Calibri" w:eastAsia="Calibri" w:hAnsi="Calibri" w:cs="B Nazanin" w:hint="cs"/>
          <w:rtl/>
        </w:rPr>
        <w:t>باجلان</w:t>
      </w:r>
      <w:r w:rsidRPr="000D50A6">
        <w:rPr>
          <w:rFonts w:ascii="Calibri" w:eastAsia="Calibri" w:hAnsi="Calibri" w:cs="B Nazanin"/>
          <w:rtl/>
        </w:rPr>
        <w:t xml:space="preserve"> </w:t>
      </w:r>
      <w:r w:rsidRPr="000D50A6">
        <w:rPr>
          <w:rFonts w:ascii="Calibri" w:eastAsia="Calibri" w:hAnsi="Calibri" w:cs="B Nazanin" w:hint="cs"/>
          <w:rtl/>
        </w:rPr>
        <w:t>،</w:t>
      </w:r>
      <w:r w:rsidRPr="000D50A6">
        <w:rPr>
          <w:rFonts w:ascii="Calibri" w:eastAsia="Calibri" w:hAnsi="Calibri" w:cs="B Nazanin"/>
          <w:rtl/>
        </w:rPr>
        <w:t xml:space="preserve"> </w:t>
      </w:r>
      <w:r w:rsidRPr="000D50A6">
        <w:rPr>
          <w:rFonts w:ascii="Calibri" w:eastAsia="Calibri" w:hAnsi="Calibri" w:cs="B Nazanin" w:hint="cs"/>
          <w:rtl/>
        </w:rPr>
        <w:t>اکرم</w:t>
      </w:r>
      <w:r w:rsidRPr="000D50A6">
        <w:rPr>
          <w:rFonts w:ascii="Calibri" w:eastAsia="Calibri" w:hAnsi="Calibri" w:cs="B Nazanin"/>
          <w:rtl/>
        </w:rPr>
        <w:t xml:space="preserve"> ( 1390) </w:t>
      </w:r>
      <w:r w:rsidRPr="000D50A6">
        <w:rPr>
          <w:rFonts w:ascii="Calibri" w:eastAsia="Calibri" w:hAnsi="Calibri" w:cs="B Nazanin" w:hint="cs"/>
          <w:rtl/>
        </w:rPr>
        <w:t>بررسی</w:t>
      </w:r>
      <w:r w:rsidRPr="000D50A6">
        <w:rPr>
          <w:rFonts w:ascii="Calibri" w:eastAsia="Calibri" w:hAnsi="Calibri" w:cs="B Nazanin"/>
          <w:rtl/>
        </w:rPr>
        <w:t xml:space="preserve"> </w:t>
      </w:r>
      <w:r w:rsidRPr="000D50A6">
        <w:rPr>
          <w:rFonts w:ascii="Calibri" w:eastAsia="Calibri" w:hAnsi="Calibri" w:cs="B Nazanin" w:hint="cs"/>
          <w:rtl/>
        </w:rPr>
        <w:t>وضعیت</w:t>
      </w:r>
      <w:r w:rsidRPr="000D50A6">
        <w:rPr>
          <w:rFonts w:ascii="Calibri" w:eastAsia="Calibri" w:hAnsi="Calibri" w:cs="B Nazanin"/>
          <w:rtl/>
        </w:rPr>
        <w:t xml:space="preserve"> </w:t>
      </w:r>
      <w:r w:rsidRPr="000D50A6">
        <w:rPr>
          <w:rFonts w:ascii="Calibri" w:eastAsia="Calibri" w:hAnsi="Calibri" w:cs="B Nazanin" w:hint="cs"/>
          <w:rtl/>
        </w:rPr>
        <w:t>زنان</w:t>
      </w:r>
      <w:r w:rsidRPr="000D50A6">
        <w:rPr>
          <w:rFonts w:ascii="Calibri" w:eastAsia="Calibri" w:hAnsi="Calibri" w:cs="B Nazanin"/>
          <w:rtl/>
        </w:rPr>
        <w:t xml:space="preserve"> </w:t>
      </w:r>
      <w:r w:rsidRPr="000D50A6">
        <w:rPr>
          <w:rFonts w:ascii="Calibri" w:eastAsia="Calibri" w:hAnsi="Calibri" w:cs="B Nazanin" w:hint="cs"/>
          <w:rtl/>
        </w:rPr>
        <w:t>سرپرست</w:t>
      </w:r>
      <w:r w:rsidRPr="000D50A6">
        <w:rPr>
          <w:rFonts w:ascii="Calibri" w:eastAsia="Calibri" w:hAnsi="Calibri" w:cs="B Nazanin"/>
          <w:rtl/>
        </w:rPr>
        <w:t xml:space="preserve"> </w:t>
      </w:r>
      <w:r w:rsidRPr="000D50A6">
        <w:rPr>
          <w:rFonts w:ascii="Calibri" w:eastAsia="Calibri" w:hAnsi="Calibri" w:cs="B Nazanin" w:hint="cs"/>
          <w:rtl/>
        </w:rPr>
        <w:t>خانوار،</w:t>
      </w:r>
      <w:r w:rsidRPr="000D50A6">
        <w:rPr>
          <w:rFonts w:ascii="Calibri" w:eastAsia="Calibri" w:hAnsi="Calibri" w:cs="B Nazanin"/>
          <w:rtl/>
        </w:rPr>
        <w:t xml:space="preserve"> </w:t>
      </w:r>
      <w:r w:rsidRPr="000D50A6">
        <w:rPr>
          <w:rFonts w:ascii="Calibri" w:eastAsia="Calibri" w:hAnsi="Calibri" w:cs="B Nazanin" w:hint="cs"/>
          <w:rtl/>
        </w:rPr>
        <w:t>گزارش</w:t>
      </w:r>
      <w:r w:rsidRPr="000D50A6">
        <w:rPr>
          <w:rFonts w:ascii="Calibri" w:eastAsia="Calibri" w:hAnsi="Calibri" w:cs="B Nazanin"/>
          <w:rtl/>
        </w:rPr>
        <w:t xml:space="preserve"> </w:t>
      </w:r>
      <w:r w:rsidRPr="000D50A6">
        <w:rPr>
          <w:rFonts w:ascii="Calibri" w:eastAsia="Calibri" w:hAnsi="Calibri" w:cs="B Nazanin" w:hint="cs"/>
          <w:rtl/>
        </w:rPr>
        <w:t>مطالعات</w:t>
      </w:r>
      <w:r w:rsidRPr="000D50A6">
        <w:rPr>
          <w:rFonts w:ascii="Calibri" w:eastAsia="Calibri" w:hAnsi="Calibri" w:cs="B Nazanin"/>
          <w:rtl/>
        </w:rPr>
        <w:t xml:space="preserve"> </w:t>
      </w:r>
      <w:r w:rsidRPr="000D50A6">
        <w:rPr>
          <w:rFonts w:ascii="Calibri" w:eastAsia="Calibri" w:hAnsi="Calibri" w:cs="B Nazanin" w:hint="cs"/>
          <w:rtl/>
        </w:rPr>
        <w:t>فرهنگی</w:t>
      </w:r>
      <w:r w:rsidRPr="000D50A6">
        <w:rPr>
          <w:rFonts w:ascii="Calibri" w:eastAsia="Calibri" w:hAnsi="Calibri" w:cs="B Nazanin"/>
          <w:rtl/>
        </w:rPr>
        <w:t xml:space="preserve"> </w:t>
      </w:r>
      <w:r w:rsidRPr="000D50A6">
        <w:rPr>
          <w:rFonts w:ascii="Calibri" w:eastAsia="Calibri" w:hAnsi="Calibri" w:cs="B Nazanin" w:hint="cs"/>
          <w:rtl/>
        </w:rPr>
        <w:t>گروه</w:t>
      </w:r>
      <w:r w:rsidRPr="000D50A6">
        <w:rPr>
          <w:rFonts w:ascii="Calibri" w:eastAsia="Calibri" w:hAnsi="Calibri" w:cs="B Nazanin"/>
          <w:rtl/>
        </w:rPr>
        <w:t xml:space="preserve"> </w:t>
      </w:r>
      <w:r w:rsidRPr="000D50A6">
        <w:rPr>
          <w:rFonts w:ascii="Calibri" w:eastAsia="Calibri" w:hAnsi="Calibri" w:cs="B Nazanin" w:hint="cs"/>
          <w:rtl/>
        </w:rPr>
        <w:t>زنان</w:t>
      </w:r>
      <w:r w:rsidRPr="000D50A6">
        <w:rPr>
          <w:rFonts w:ascii="Calibri" w:eastAsia="Calibri" w:hAnsi="Calibri" w:cs="B Nazanin"/>
          <w:rtl/>
        </w:rPr>
        <w:t xml:space="preserve"> </w:t>
      </w:r>
      <w:r w:rsidRPr="000D50A6">
        <w:rPr>
          <w:rFonts w:ascii="Calibri" w:eastAsia="Calibri" w:hAnsi="Calibri" w:cs="B Nazanin" w:hint="cs"/>
          <w:rtl/>
        </w:rPr>
        <w:t>و</w:t>
      </w:r>
      <w:r w:rsidRPr="000D50A6">
        <w:rPr>
          <w:rFonts w:ascii="Calibri" w:eastAsia="Calibri" w:hAnsi="Calibri" w:cs="B Nazanin"/>
          <w:rtl/>
        </w:rPr>
        <w:t xml:space="preserve"> </w:t>
      </w:r>
      <w:r w:rsidRPr="000D50A6">
        <w:rPr>
          <w:rFonts w:ascii="Calibri" w:eastAsia="Calibri" w:hAnsi="Calibri" w:cs="B Nazanin" w:hint="cs"/>
          <w:rtl/>
        </w:rPr>
        <w:t>خانواده،</w:t>
      </w:r>
      <w:r w:rsidRPr="000D50A6">
        <w:rPr>
          <w:rFonts w:ascii="Calibri" w:eastAsia="Calibri" w:hAnsi="Calibri" w:cs="B Nazanin"/>
          <w:rtl/>
        </w:rPr>
        <w:t xml:space="preserve"> </w:t>
      </w:r>
      <w:r w:rsidRPr="000D50A6">
        <w:rPr>
          <w:rFonts w:ascii="Calibri" w:eastAsia="Calibri" w:hAnsi="Calibri" w:cs="B Nazanin" w:hint="cs"/>
          <w:rtl/>
        </w:rPr>
        <w:t>مرکزپژوهش</w:t>
      </w:r>
      <w:r w:rsidRPr="000D50A6">
        <w:rPr>
          <w:rFonts w:ascii="Calibri" w:eastAsia="Calibri" w:hAnsi="Calibri" w:cs="B Nazanin"/>
          <w:rtl/>
        </w:rPr>
        <w:t xml:space="preserve"> </w:t>
      </w:r>
      <w:r w:rsidRPr="000D50A6">
        <w:rPr>
          <w:rFonts w:ascii="Calibri" w:eastAsia="Calibri" w:hAnsi="Calibri" w:cs="B Nazanin" w:hint="cs"/>
          <w:rtl/>
        </w:rPr>
        <w:t>های</w:t>
      </w:r>
      <w:r w:rsidRPr="000D50A6">
        <w:rPr>
          <w:rFonts w:ascii="Calibri" w:eastAsia="Calibri" w:hAnsi="Calibri" w:cs="B Nazanin"/>
          <w:rtl/>
        </w:rPr>
        <w:t xml:space="preserve"> </w:t>
      </w:r>
      <w:r w:rsidRPr="000D50A6">
        <w:rPr>
          <w:rFonts w:ascii="Calibri" w:eastAsia="Calibri" w:hAnsi="Calibri" w:cs="B Nazanin" w:hint="cs"/>
          <w:rtl/>
        </w:rPr>
        <w:t>مجلس</w:t>
      </w:r>
      <w:r w:rsidRPr="000D50A6">
        <w:rPr>
          <w:rFonts w:ascii="Calibri" w:eastAsia="Calibri" w:hAnsi="Calibri" w:cs="B Nazanin"/>
          <w:rtl/>
        </w:rPr>
        <w:t xml:space="preserve"> </w:t>
      </w:r>
      <w:r w:rsidRPr="000D50A6">
        <w:rPr>
          <w:rFonts w:ascii="Calibri" w:eastAsia="Calibri" w:hAnsi="Calibri" w:cs="B Nazanin" w:hint="cs"/>
          <w:rtl/>
        </w:rPr>
        <w:t>شورای</w:t>
      </w:r>
      <w:r w:rsidRPr="000D50A6">
        <w:rPr>
          <w:rFonts w:ascii="Calibri" w:eastAsia="Calibri" w:hAnsi="Calibri" w:cs="B Nazanin"/>
          <w:rtl/>
        </w:rPr>
        <w:t xml:space="preserve"> </w:t>
      </w:r>
      <w:r w:rsidRPr="000D50A6">
        <w:rPr>
          <w:rFonts w:ascii="Calibri" w:eastAsia="Calibri" w:hAnsi="Calibri" w:cs="B Nazanin" w:hint="cs"/>
          <w:rtl/>
        </w:rPr>
        <w:t>اسلامی،</w:t>
      </w:r>
      <w:r w:rsidRPr="000D50A6">
        <w:rPr>
          <w:rFonts w:ascii="Calibri" w:eastAsia="Calibri" w:hAnsi="Calibri" w:cs="B Nazanin"/>
          <w:rtl/>
        </w:rPr>
        <w:t xml:space="preserve"> </w:t>
      </w:r>
      <w:r w:rsidRPr="000D50A6">
        <w:rPr>
          <w:rFonts w:ascii="Calibri" w:eastAsia="Calibri" w:hAnsi="Calibri" w:cs="B Nazanin" w:hint="cs"/>
          <w:rtl/>
        </w:rPr>
        <w:t>تهران،</w:t>
      </w:r>
      <w:r w:rsidRPr="000D50A6">
        <w:rPr>
          <w:rFonts w:ascii="Calibri" w:eastAsia="Calibri" w:hAnsi="Calibri" w:cs="B Nazanin"/>
          <w:rtl/>
        </w:rPr>
        <w:t xml:space="preserve"> </w:t>
      </w:r>
      <w:r w:rsidRPr="000D50A6">
        <w:rPr>
          <w:rFonts w:ascii="Calibri" w:eastAsia="Calibri" w:hAnsi="Calibri" w:cs="B Nazanin" w:hint="cs"/>
          <w:rtl/>
        </w:rPr>
        <w:t>انتشارات</w:t>
      </w:r>
      <w:r w:rsidRPr="000D50A6">
        <w:rPr>
          <w:rFonts w:ascii="Calibri" w:eastAsia="Calibri" w:hAnsi="Calibri" w:cs="B Nazanin"/>
          <w:rtl/>
        </w:rPr>
        <w:t xml:space="preserve"> </w:t>
      </w:r>
      <w:r w:rsidRPr="000D50A6">
        <w:rPr>
          <w:rFonts w:ascii="Calibri" w:eastAsia="Calibri" w:hAnsi="Calibri" w:cs="B Nazanin" w:hint="cs"/>
          <w:rtl/>
        </w:rPr>
        <w:t>مرکزپژوهش</w:t>
      </w:r>
      <w:r w:rsidRPr="000D50A6">
        <w:rPr>
          <w:rFonts w:ascii="Calibri" w:eastAsia="Calibri" w:hAnsi="Calibri" w:cs="B Nazanin"/>
          <w:rtl/>
        </w:rPr>
        <w:t xml:space="preserve"> </w:t>
      </w:r>
      <w:r w:rsidRPr="000D50A6">
        <w:rPr>
          <w:rFonts w:ascii="Calibri" w:eastAsia="Calibri" w:hAnsi="Calibri" w:cs="B Nazanin" w:hint="cs"/>
          <w:rtl/>
        </w:rPr>
        <w:t>های</w:t>
      </w:r>
      <w:r w:rsidRPr="000D50A6">
        <w:rPr>
          <w:rFonts w:ascii="Calibri" w:eastAsia="Calibri" w:hAnsi="Calibri" w:cs="B Nazanin"/>
          <w:rtl/>
        </w:rPr>
        <w:t xml:space="preserve"> </w:t>
      </w:r>
      <w:r w:rsidRPr="000D50A6">
        <w:rPr>
          <w:rFonts w:ascii="Calibri" w:eastAsia="Calibri" w:hAnsi="Calibri" w:cs="B Nazanin" w:hint="cs"/>
          <w:rtl/>
        </w:rPr>
        <w:t>مجلس</w:t>
      </w:r>
      <w:r w:rsidRPr="000D50A6">
        <w:rPr>
          <w:rFonts w:ascii="Calibri" w:eastAsia="Calibri" w:hAnsi="Calibri" w:cs="B Nazanin"/>
        </w:rPr>
        <w:t xml:space="preserve"> </w:t>
      </w:r>
    </w:p>
    <w:p w14:paraId="0AAE5AC4" w14:textId="77777777" w:rsidR="00E455D3" w:rsidRPr="000D50A6" w:rsidRDefault="00E455D3" w:rsidP="00CD1BFC">
      <w:pPr>
        <w:pStyle w:val="ListParagraph"/>
        <w:numPr>
          <w:ilvl w:val="0"/>
          <w:numId w:val="6"/>
        </w:numPr>
        <w:bidi/>
        <w:spacing w:after="0" w:line="240" w:lineRule="auto"/>
        <w:jc w:val="both"/>
        <w:rPr>
          <w:rFonts w:ascii="Calibri" w:eastAsia="Calibri" w:hAnsi="Calibri" w:cs="B Nazanin"/>
        </w:rPr>
      </w:pPr>
      <w:r w:rsidRPr="000D50A6">
        <w:rPr>
          <w:rFonts w:ascii="Calibri" w:eastAsia="Calibri" w:hAnsi="Calibri" w:cs="B Nazanin" w:hint="cs"/>
          <w:rtl/>
        </w:rPr>
        <w:t>جوهری</w:t>
      </w:r>
      <w:r w:rsidRPr="000D50A6">
        <w:rPr>
          <w:rFonts w:ascii="Calibri" w:eastAsia="Calibri" w:hAnsi="Calibri" w:cs="B Nazanin"/>
          <w:rtl/>
        </w:rPr>
        <w:t xml:space="preserve"> </w:t>
      </w:r>
      <w:r w:rsidRPr="000D50A6">
        <w:rPr>
          <w:rFonts w:ascii="Calibri" w:eastAsia="Calibri" w:hAnsi="Calibri" w:cs="B Nazanin" w:hint="cs"/>
          <w:rtl/>
        </w:rPr>
        <w:t>،</w:t>
      </w:r>
      <w:r w:rsidRPr="000D50A6">
        <w:rPr>
          <w:rFonts w:ascii="Calibri" w:eastAsia="Calibri" w:hAnsi="Calibri" w:cs="B Nazanin"/>
          <w:rtl/>
        </w:rPr>
        <w:t xml:space="preserve"> </w:t>
      </w:r>
      <w:r w:rsidRPr="000D50A6">
        <w:rPr>
          <w:rFonts w:ascii="Calibri" w:eastAsia="Calibri" w:hAnsi="Calibri" w:cs="B Nazanin" w:hint="cs"/>
          <w:rtl/>
        </w:rPr>
        <w:t>اسماعیل</w:t>
      </w:r>
      <w:r w:rsidRPr="000D50A6">
        <w:rPr>
          <w:rFonts w:ascii="Calibri" w:eastAsia="Calibri" w:hAnsi="Calibri" w:cs="B Nazanin"/>
          <w:rtl/>
        </w:rPr>
        <w:t xml:space="preserve"> </w:t>
      </w:r>
      <w:r w:rsidRPr="000D50A6">
        <w:rPr>
          <w:rFonts w:ascii="Calibri" w:eastAsia="Calibri" w:hAnsi="Calibri" w:cs="B Nazanin" w:hint="cs"/>
          <w:rtl/>
        </w:rPr>
        <w:t>بن</w:t>
      </w:r>
      <w:r w:rsidRPr="000D50A6">
        <w:rPr>
          <w:rFonts w:ascii="Calibri" w:eastAsia="Calibri" w:hAnsi="Calibri" w:cs="B Nazanin"/>
          <w:rtl/>
        </w:rPr>
        <w:t xml:space="preserve"> </w:t>
      </w:r>
      <w:r w:rsidRPr="000D50A6">
        <w:rPr>
          <w:rFonts w:ascii="Calibri" w:eastAsia="Calibri" w:hAnsi="Calibri" w:cs="B Nazanin" w:hint="cs"/>
          <w:rtl/>
        </w:rPr>
        <w:t>حماد</w:t>
      </w:r>
      <w:r w:rsidRPr="000D50A6">
        <w:rPr>
          <w:rFonts w:ascii="Calibri" w:eastAsia="Calibri" w:hAnsi="Calibri" w:cs="B Nazanin"/>
          <w:rtl/>
        </w:rPr>
        <w:t xml:space="preserve"> (1410) </w:t>
      </w:r>
      <w:r w:rsidRPr="000D50A6">
        <w:rPr>
          <w:rFonts w:ascii="Calibri" w:eastAsia="Calibri" w:hAnsi="Calibri" w:cs="B Nazanin" w:hint="cs"/>
          <w:rtl/>
        </w:rPr>
        <w:t>الصحاح،</w:t>
      </w:r>
      <w:r w:rsidRPr="000D50A6">
        <w:rPr>
          <w:rFonts w:ascii="Calibri" w:eastAsia="Calibri" w:hAnsi="Calibri" w:cs="B Nazanin"/>
          <w:rtl/>
        </w:rPr>
        <w:t xml:space="preserve"> </w:t>
      </w:r>
      <w:r w:rsidRPr="000D50A6">
        <w:rPr>
          <w:rFonts w:ascii="Calibri" w:eastAsia="Calibri" w:hAnsi="Calibri" w:cs="B Nazanin" w:hint="cs"/>
          <w:rtl/>
        </w:rPr>
        <w:t>تاج</w:t>
      </w:r>
      <w:r w:rsidRPr="000D50A6">
        <w:rPr>
          <w:rFonts w:ascii="Calibri" w:eastAsia="Calibri" w:hAnsi="Calibri" w:cs="B Nazanin"/>
          <w:rtl/>
        </w:rPr>
        <w:t xml:space="preserve"> </w:t>
      </w:r>
      <w:r w:rsidRPr="000D50A6">
        <w:rPr>
          <w:rFonts w:ascii="Calibri" w:eastAsia="Calibri" w:hAnsi="Calibri" w:cs="B Nazanin" w:hint="cs"/>
          <w:rtl/>
        </w:rPr>
        <w:t>الغه</w:t>
      </w:r>
      <w:r w:rsidRPr="000D50A6">
        <w:rPr>
          <w:rFonts w:ascii="Calibri" w:eastAsia="Calibri" w:hAnsi="Calibri" w:cs="B Nazanin"/>
          <w:rtl/>
        </w:rPr>
        <w:t xml:space="preserve"> </w:t>
      </w:r>
      <w:r w:rsidRPr="000D50A6">
        <w:rPr>
          <w:rFonts w:ascii="Calibri" w:eastAsia="Calibri" w:hAnsi="Calibri" w:cs="B Nazanin" w:hint="cs"/>
          <w:rtl/>
        </w:rPr>
        <w:t>والصحاح</w:t>
      </w:r>
      <w:r w:rsidRPr="000D50A6">
        <w:rPr>
          <w:rFonts w:ascii="Calibri" w:eastAsia="Calibri" w:hAnsi="Calibri" w:cs="B Nazanin"/>
          <w:rtl/>
        </w:rPr>
        <w:t xml:space="preserve"> </w:t>
      </w:r>
      <w:r w:rsidRPr="000D50A6">
        <w:rPr>
          <w:rFonts w:ascii="Calibri" w:eastAsia="Calibri" w:hAnsi="Calibri" w:cs="B Nazanin" w:hint="cs"/>
          <w:rtl/>
        </w:rPr>
        <w:t>العربیه،</w:t>
      </w:r>
      <w:r w:rsidRPr="000D50A6">
        <w:rPr>
          <w:rFonts w:ascii="Calibri" w:eastAsia="Calibri" w:hAnsi="Calibri" w:cs="B Nazanin"/>
          <w:rtl/>
        </w:rPr>
        <w:t xml:space="preserve"> </w:t>
      </w:r>
      <w:r w:rsidRPr="000D50A6">
        <w:rPr>
          <w:rFonts w:ascii="Calibri" w:eastAsia="Calibri" w:hAnsi="Calibri" w:cs="B Nazanin" w:hint="cs"/>
          <w:rtl/>
        </w:rPr>
        <w:t>چاپ</w:t>
      </w:r>
      <w:r w:rsidRPr="000D50A6">
        <w:rPr>
          <w:rFonts w:ascii="Calibri" w:eastAsia="Calibri" w:hAnsi="Calibri" w:cs="B Nazanin"/>
          <w:rtl/>
        </w:rPr>
        <w:t xml:space="preserve"> </w:t>
      </w:r>
      <w:r w:rsidRPr="000D50A6">
        <w:rPr>
          <w:rFonts w:ascii="Calibri" w:eastAsia="Calibri" w:hAnsi="Calibri" w:cs="B Nazanin" w:hint="cs"/>
          <w:rtl/>
        </w:rPr>
        <w:t>اول،</w:t>
      </w:r>
      <w:r w:rsidRPr="000D50A6">
        <w:rPr>
          <w:rFonts w:ascii="Calibri" w:eastAsia="Calibri" w:hAnsi="Calibri" w:cs="B Nazanin"/>
          <w:rtl/>
        </w:rPr>
        <w:t xml:space="preserve"> </w:t>
      </w:r>
      <w:r w:rsidRPr="000D50A6">
        <w:rPr>
          <w:rFonts w:ascii="Calibri" w:eastAsia="Calibri" w:hAnsi="Calibri" w:cs="B Nazanin" w:hint="cs"/>
          <w:rtl/>
        </w:rPr>
        <w:t>بیروت</w:t>
      </w:r>
      <w:r w:rsidRPr="000D50A6">
        <w:rPr>
          <w:rFonts w:ascii="Calibri" w:eastAsia="Calibri" w:hAnsi="Calibri" w:cs="B Nazanin"/>
          <w:rtl/>
        </w:rPr>
        <w:t xml:space="preserve"> </w:t>
      </w:r>
      <w:r w:rsidRPr="000D50A6">
        <w:rPr>
          <w:rFonts w:ascii="Calibri" w:eastAsia="Calibri" w:hAnsi="Calibri" w:cs="B Nazanin" w:hint="cs"/>
          <w:rtl/>
        </w:rPr>
        <w:t>،</w:t>
      </w:r>
      <w:r w:rsidRPr="000D50A6">
        <w:rPr>
          <w:rFonts w:ascii="Calibri" w:eastAsia="Calibri" w:hAnsi="Calibri" w:cs="B Nazanin"/>
          <w:rtl/>
        </w:rPr>
        <w:t xml:space="preserve"> </w:t>
      </w:r>
      <w:r w:rsidRPr="000D50A6">
        <w:rPr>
          <w:rFonts w:ascii="Calibri" w:eastAsia="Calibri" w:hAnsi="Calibri" w:cs="B Nazanin" w:hint="cs"/>
          <w:rtl/>
        </w:rPr>
        <w:t>دارالعلم</w:t>
      </w:r>
      <w:r w:rsidRPr="000D50A6">
        <w:rPr>
          <w:rFonts w:ascii="Calibri" w:eastAsia="Calibri" w:hAnsi="Calibri" w:cs="B Nazanin"/>
          <w:rtl/>
        </w:rPr>
        <w:t xml:space="preserve"> </w:t>
      </w:r>
      <w:r w:rsidRPr="000D50A6">
        <w:rPr>
          <w:rFonts w:ascii="Calibri" w:eastAsia="Calibri" w:hAnsi="Calibri" w:cs="B Nazanin" w:hint="cs"/>
          <w:rtl/>
        </w:rPr>
        <w:t>الملانین</w:t>
      </w:r>
    </w:p>
    <w:p w14:paraId="5DDCC667" w14:textId="77777777" w:rsidR="00E455D3" w:rsidRPr="000D50A6" w:rsidRDefault="00E455D3" w:rsidP="00CD1BFC">
      <w:pPr>
        <w:pStyle w:val="ListParagraph"/>
        <w:numPr>
          <w:ilvl w:val="0"/>
          <w:numId w:val="6"/>
        </w:numPr>
        <w:bidi/>
        <w:spacing w:after="0" w:line="240" w:lineRule="auto"/>
        <w:jc w:val="both"/>
        <w:rPr>
          <w:rFonts w:ascii="Calibri" w:eastAsia="Calibri" w:hAnsi="Calibri" w:cs="B Nazanin"/>
        </w:rPr>
      </w:pPr>
      <w:r w:rsidRPr="000D50A6">
        <w:rPr>
          <w:rFonts w:ascii="Calibri" w:eastAsia="Calibri" w:hAnsi="Calibri" w:cs="B Nazanin" w:hint="cs"/>
          <w:rtl/>
        </w:rPr>
        <w:t>حسینی</w:t>
      </w:r>
      <w:r w:rsidRPr="000D50A6">
        <w:rPr>
          <w:rFonts w:ascii="Calibri" w:eastAsia="Calibri" w:hAnsi="Calibri" w:cs="B Nazanin"/>
          <w:rtl/>
        </w:rPr>
        <w:t xml:space="preserve"> </w:t>
      </w:r>
      <w:r w:rsidRPr="000D50A6">
        <w:rPr>
          <w:rFonts w:ascii="Calibri" w:eastAsia="Calibri" w:hAnsi="Calibri" w:cs="B Nazanin" w:hint="cs"/>
          <w:rtl/>
        </w:rPr>
        <w:t>مراغی،</w:t>
      </w:r>
      <w:r w:rsidRPr="000D50A6">
        <w:rPr>
          <w:rFonts w:ascii="Calibri" w:eastAsia="Calibri" w:hAnsi="Calibri" w:cs="B Nazanin"/>
          <w:rtl/>
        </w:rPr>
        <w:t xml:space="preserve"> </w:t>
      </w:r>
      <w:r w:rsidRPr="000D50A6">
        <w:rPr>
          <w:rFonts w:ascii="Calibri" w:eastAsia="Calibri" w:hAnsi="Calibri" w:cs="B Nazanin" w:hint="cs"/>
          <w:rtl/>
        </w:rPr>
        <w:t>میرعبدالفتاح</w:t>
      </w:r>
      <w:r w:rsidRPr="000D50A6">
        <w:rPr>
          <w:rFonts w:ascii="Calibri" w:eastAsia="Calibri" w:hAnsi="Calibri" w:cs="B Nazanin"/>
          <w:rtl/>
        </w:rPr>
        <w:t xml:space="preserve"> ( 141</w:t>
      </w:r>
      <w:r w:rsidRPr="000D50A6">
        <w:rPr>
          <w:rFonts w:ascii="Calibri" w:eastAsia="Calibri" w:hAnsi="Calibri" w:cs="B Nazanin" w:hint="cs"/>
          <w:rtl/>
        </w:rPr>
        <w:t>0</w:t>
      </w:r>
      <w:r w:rsidRPr="000D50A6">
        <w:rPr>
          <w:rFonts w:ascii="Calibri" w:eastAsia="Calibri" w:hAnsi="Calibri" w:cs="B Nazanin"/>
          <w:rtl/>
        </w:rPr>
        <w:t xml:space="preserve">) </w:t>
      </w:r>
      <w:r w:rsidRPr="000D50A6">
        <w:rPr>
          <w:rFonts w:ascii="Calibri" w:eastAsia="Calibri" w:hAnsi="Calibri" w:cs="B Nazanin" w:hint="cs"/>
          <w:rtl/>
        </w:rPr>
        <w:t>العناوین</w:t>
      </w:r>
      <w:r w:rsidRPr="000D50A6">
        <w:rPr>
          <w:rFonts w:ascii="Calibri" w:eastAsia="Calibri" w:hAnsi="Calibri" w:cs="B Nazanin"/>
          <w:rtl/>
        </w:rPr>
        <w:t xml:space="preserve"> </w:t>
      </w:r>
      <w:r w:rsidRPr="000D50A6">
        <w:rPr>
          <w:rFonts w:ascii="Calibri" w:eastAsia="Calibri" w:hAnsi="Calibri" w:cs="B Nazanin" w:hint="cs"/>
          <w:rtl/>
        </w:rPr>
        <w:t>،</w:t>
      </w:r>
      <w:r w:rsidRPr="000D50A6">
        <w:rPr>
          <w:rFonts w:ascii="Calibri" w:eastAsia="Calibri" w:hAnsi="Calibri" w:cs="B Nazanin"/>
          <w:rtl/>
        </w:rPr>
        <w:t xml:space="preserve"> </w:t>
      </w:r>
      <w:r w:rsidRPr="000D50A6">
        <w:rPr>
          <w:rFonts w:ascii="Calibri" w:eastAsia="Calibri" w:hAnsi="Calibri" w:cs="B Nazanin" w:hint="cs"/>
          <w:rtl/>
        </w:rPr>
        <w:t>جلد</w:t>
      </w:r>
      <w:r w:rsidRPr="000D50A6">
        <w:rPr>
          <w:rFonts w:ascii="Calibri" w:eastAsia="Calibri" w:hAnsi="Calibri" w:cs="B Nazanin"/>
          <w:rtl/>
        </w:rPr>
        <w:t xml:space="preserve"> </w:t>
      </w:r>
      <w:r w:rsidRPr="000D50A6">
        <w:rPr>
          <w:rFonts w:ascii="Calibri" w:eastAsia="Calibri" w:hAnsi="Calibri" w:cs="B Nazanin" w:hint="cs"/>
          <w:rtl/>
        </w:rPr>
        <w:t>دوم،</w:t>
      </w:r>
      <w:r w:rsidRPr="000D50A6">
        <w:rPr>
          <w:rFonts w:ascii="Calibri" w:eastAsia="Calibri" w:hAnsi="Calibri" w:cs="B Nazanin"/>
          <w:rtl/>
        </w:rPr>
        <w:t xml:space="preserve"> </w:t>
      </w:r>
      <w:r w:rsidRPr="000D50A6">
        <w:rPr>
          <w:rFonts w:ascii="Calibri" w:eastAsia="Calibri" w:hAnsi="Calibri" w:cs="B Nazanin" w:hint="cs"/>
          <w:rtl/>
        </w:rPr>
        <w:t>قم،</w:t>
      </w:r>
      <w:r w:rsidRPr="000D50A6">
        <w:rPr>
          <w:rFonts w:ascii="Calibri" w:eastAsia="Calibri" w:hAnsi="Calibri" w:cs="B Nazanin"/>
          <w:rtl/>
        </w:rPr>
        <w:t xml:space="preserve"> </w:t>
      </w:r>
      <w:r w:rsidRPr="000D50A6">
        <w:rPr>
          <w:rFonts w:ascii="Calibri" w:eastAsia="Calibri" w:hAnsi="Calibri" w:cs="B Nazanin" w:hint="cs"/>
          <w:rtl/>
        </w:rPr>
        <w:t>موسسه</w:t>
      </w:r>
      <w:r w:rsidRPr="000D50A6">
        <w:rPr>
          <w:rFonts w:ascii="Calibri" w:eastAsia="Calibri" w:hAnsi="Calibri" w:cs="B Nazanin"/>
          <w:rtl/>
        </w:rPr>
        <w:t xml:space="preserve"> </w:t>
      </w:r>
      <w:r w:rsidRPr="000D50A6">
        <w:rPr>
          <w:rFonts w:ascii="Calibri" w:eastAsia="Calibri" w:hAnsi="Calibri" w:cs="B Nazanin" w:hint="cs"/>
          <w:rtl/>
        </w:rPr>
        <w:t>النشرالاسلامی</w:t>
      </w:r>
      <w:r w:rsidRPr="000D50A6">
        <w:rPr>
          <w:rFonts w:ascii="Calibri" w:eastAsia="Calibri" w:hAnsi="Calibri" w:cs="B Nazanin"/>
        </w:rPr>
        <w:t xml:space="preserve"> </w:t>
      </w:r>
    </w:p>
    <w:p w14:paraId="79B435E8" w14:textId="77777777" w:rsidR="00E455D3" w:rsidRPr="000D50A6" w:rsidRDefault="00E455D3" w:rsidP="00CD1BFC">
      <w:pPr>
        <w:pStyle w:val="ListParagraph"/>
        <w:numPr>
          <w:ilvl w:val="0"/>
          <w:numId w:val="6"/>
        </w:numPr>
        <w:bidi/>
        <w:spacing w:after="0" w:line="240" w:lineRule="auto"/>
        <w:jc w:val="both"/>
        <w:rPr>
          <w:rFonts w:ascii="Calibri" w:eastAsia="Calibri" w:hAnsi="Calibri" w:cs="B Nazanin"/>
        </w:rPr>
      </w:pPr>
      <w:r w:rsidRPr="000D50A6">
        <w:rPr>
          <w:rFonts w:ascii="Calibri" w:eastAsia="Calibri" w:hAnsi="Calibri" w:cs="B Nazanin" w:hint="cs"/>
          <w:rtl/>
        </w:rPr>
        <w:t>خوانساری</w:t>
      </w:r>
      <w:r w:rsidRPr="000D50A6">
        <w:rPr>
          <w:rFonts w:ascii="Calibri" w:eastAsia="Calibri" w:hAnsi="Calibri" w:cs="B Nazanin"/>
          <w:rtl/>
        </w:rPr>
        <w:t xml:space="preserve"> </w:t>
      </w:r>
      <w:r w:rsidRPr="000D50A6">
        <w:rPr>
          <w:rFonts w:ascii="Calibri" w:eastAsia="Calibri" w:hAnsi="Calibri" w:cs="B Nazanin" w:hint="cs"/>
          <w:rtl/>
        </w:rPr>
        <w:t>،</w:t>
      </w:r>
      <w:r w:rsidRPr="000D50A6">
        <w:rPr>
          <w:rFonts w:ascii="Calibri" w:eastAsia="Calibri" w:hAnsi="Calibri" w:cs="B Nazanin"/>
          <w:rtl/>
        </w:rPr>
        <w:t xml:space="preserve"> </w:t>
      </w:r>
      <w:r w:rsidRPr="000D50A6">
        <w:rPr>
          <w:rFonts w:ascii="Calibri" w:eastAsia="Calibri" w:hAnsi="Calibri" w:cs="B Nazanin" w:hint="cs"/>
          <w:rtl/>
        </w:rPr>
        <w:t>احمد</w:t>
      </w:r>
      <w:r w:rsidRPr="000D50A6">
        <w:rPr>
          <w:rFonts w:ascii="Calibri" w:eastAsia="Calibri" w:hAnsi="Calibri" w:cs="B Nazanin"/>
          <w:rtl/>
        </w:rPr>
        <w:t xml:space="preserve">(1416) </w:t>
      </w:r>
      <w:r w:rsidRPr="000D50A6">
        <w:rPr>
          <w:rFonts w:ascii="Calibri" w:eastAsia="Calibri" w:hAnsi="Calibri" w:cs="B Nazanin" w:hint="cs"/>
          <w:rtl/>
        </w:rPr>
        <w:t>جامع</w:t>
      </w:r>
      <w:r w:rsidRPr="000D50A6">
        <w:rPr>
          <w:rFonts w:ascii="Calibri" w:eastAsia="Calibri" w:hAnsi="Calibri" w:cs="B Nazanin"/>
          <w:rtl/>
        </w:rPr>
        <w:t xml:space="preserve"> </w:t>
      </w:r>
      <w:r w:rsidRPr="000D50A6">
        <w:rPr>
          <w:rFonts w:ascii="Calibri" w:eastAsia="Calibri" w:hAnsi="Calibri" w:cs="B Nazanin" w:hint="cs"/>
          <w:rtl/>
        </w:rPr>
        <w:t>المدارک</w:t>
      </w:r>
      <w:r w:rsidRPr="000D50A6">
        <w:rPr>
          <w:rFonts w:ascii="Calibri" w:eastAsia="Calibri" w:hAnsi="Calibri" w:cs="B Nazanin"/>
          <w:rtl/>
        </w:rPr>
        <w:t xml:space="preserve"> </w:t>
      </w:r>
      <w:r w:rsidRPr="000D50A6">
        <w:rPr>
          <w:rFonts w:ascii="Calibri" w:eastAsia="Calibri" w:hAnsi="Calibri" w:cs="B Nazanin" w:hint="cs"/>
          <w:rtl/>
        </w:rPr>
        <w:t>فی</w:t>
      </w:r>
      <w:r w:rsidRPr="000D50A6">
        <w:rPr>
          <w:rFonts w:ascii="Calibri" w:eastAsia="Calibri" w:hAnsi="Calibri" w:cs="B Nazanin"/>
          <w:rtl/>
        </w:rPr>
        <w:t xml:space="preserve"> </w:t>
      </w:r>
      <w:r w:rsidRPr="000D50A6">
        <w:rPr>
          <w:rFonts w:ascii="Calibri" w:eastAsia="Calibri" w:hAnsi="Calibri" w:cs="B Nazanin" w:hint="cs"/>
          <w:rtl/>
        </w:rPr>
        <w:t>شرح</w:t>
      </w:r>
      <w:r w:rsidRPr="000D50A6">
        <w:rPr>
          <w:rFonts w:ascii="Calibri" w:eastAsia="Calibri" w:hAnsi="Calibri" w:cs="B Nazanin"/>
          <w:rtl/>
        </w:rPr>
        <w:t xml:space="preserve"> </w:t>
      </w:r>
      <w:r w:rsidRPr="000D50A6">
        <w:rPr>
          <w:rFonts w:ascii="Calibri" w:eastAsia="Calibri" w:hAnsi="Calibri" w:cs="B Nazanin" w:hint="cs"/>
          <w:rtl/>
        </w:rPr>
        <w:t>المختصر</w:t>
      </w:r>
      <w:r w:rsidRPr="000D50A6">
        <w:rPr>
          <w:rFonts w:ascii="Calibri" w:eastAsia="Calibri" w:hAnsi="Calibri" w:cs="B Nazanin"/>
          <w:rtl/>
        </w:rPr>
        <w:t xml:space="preserve"> </w:t>
      </w:r>
      <w:r w:rsidRPr="000D50A6">
        <w:rPr>
          <w:rFonts w:ascii="Calibri" w:eastAsia="Calibri" w:hAnsi="Calibri" w:cs="B Nazanin" w:hint="cs"/>
          <w:rtl/>
        </w:rPr>
        <w:t>النافع،</w:t>
      </w:r>
      <w:r w:rsidRPr="000D50A6">
        <w:rPr>
          <w:rFonts w:ascii="Calibri" w:eastAsia="Calibri" w:hAnsi="Calibri" w:cs="B Nazanin"/>
          <w:rtl/>
        </w:rPr>
        <w:t xml:space="preserve"> </w:t>
      </w:r>
      <w:r w:rsidRPr="000D50A6">
        <w:rPr>
          <w:rFonts w:ascii="Calibri" w:eastAsia="Calibri" w:hAnsi="Calibri" w:cs="B Nazanin" w:hint="cs"/>
          <w:rtl/>
        </w:rPr>
        <w:t>جلد</w:t>
      </w:r>
      <w:r w:rsidRPr="000D50A6">
        <w:rPr>
          <w:rFonts w:ascii="Calibri" w:eastAsia="Calibri" w:hAnsi="Calibri" w:cs="B Nazanin"/>
          <w:rtl/>
        </w:rPr>
        <w:t xml:space="preserve"> </w:t>
      </w:r>
      <w:r w:rsidRPr="000D50A6">
        <w:rPr>
          <w:rFonts w:ascii="Calibri" w:eastAsia="Calibri" w:hAnsi="Calibri" w:cs="B Nazanin" w:hint="cs"/>
          <w:rtl/>
        </w:rPr>
        <w:t>دوم،</w:t>
      </w:r>
      <w:r w:rsidRPr="000D50A6">
        <w:rPr>
          <w:rFonts w:ascii="Calibri" w:eastAsia="Calibri" w:hAnsi="Calibri" w:cs="B Nazanin"/>
          <w:rtl/>
        </w:rPr>
        <w:t xml:space="preserve"> </w:t>
      </w:r>
      <w:r w:rsidRPr="000D50A6">
        <w:rPr>
          <w:rFonts w:ascii="Calibri" w:eastAsia="Calibri" w:hAnsi="Calibri" w:cs="B Nazanin" w:hint="cs"/>
          <w:rtl/>
        </w:rPr>
        <w:t>تهران،</w:t>
      </w:r>
      <w:r w:rsidRPr="000D50A6">
        <w:rPr>
          <w:rFonts w:ascii="Calibri" w:eastAsia="Calibri" w:hAnsi="Calibri" w:cs="B Nazanin"/>
          <w:rtl/>
        </w:rPr>
        <w:t xml:space="preserve"> </w:t>
      </w:r>
      <w:r w:rsidRPr="000D50A6">
        <w:rPr>
          <w:rFonts w:ascii="Calibri" w:eastAsia="Calibri" w:hAnsi="Calibri" w:cs="B Nazanin" w:hint="cs"/>
          <w:rtl/>
        </w:rPr>
        <w:t>مکتبه</w:t>
      </w:r>
      <w:r w:rsidRPr="000D50A6">
        <w:rPr>
          <w:rFonts w:ascii="Calibri" w:eastAsia="Calibri" w:hAnsi="Calibri" w:cs="B Nazanin"/>
          <w:rtl/>
        </w:rPr>
        <w:t xml:space="preserve"> </w:t>
      </w:r>
      <w:r w:rsidRPr="000D50A6">
        <w:rPr>
          <w:rFonts w:ascii="Calibri" w:eastAsia="Calibri" w:hAnsi="Calibri" w:cs="B Nazanin" w:hint="cs"/>
          <w:rtl/>
        </w:rPr>
        <w:t>الصدوق</w:t>
      </w:r>
    </w:p>
    <w:p w14:paraId="1184F2FB" w14:textId="77777777" w:rsidR="00E455D3" w:rsidRPr="000D50A6" w:rsidRDefault="00E455D3" w:rsidP="00CD1BFC">
      <w:pPr>
        <w:pStyle w:val="ListParagraph"/>
        <w:numPr>
          <w:ilvl w:val="0"/>
          <w:numId w:val="6"/>
        </w:numPr>
        <w:bidi/>
        <w:spacing w:after="0" w:line="240" w:lineRule="auto"/>
        <w:jc w:val="both"/>
        <w:rPr>
          <w:rFonts w:ascii="Calibri" w:eastAsia="Calibri" w:hAnsi="Calibri" w:cs="B Nazanin"/>
        </w:rPr>
      </w:pPr>
      <w:r w:rsidRPr="000D50A6">
        <w:rPr>
          <w:rFonts w:ascii="Calibri" w:eastAsia="Calibri" w:hAnsi="Calibri" w:cs="B Nazanin" w:hint="cs"/>
          <w:rtl/>
        </w:rPr>
        <w:t>دهخدا</w:t>
      </w:r>
      <w:r w:rsidRPr="000D50A6">
        <w:rPr>
          <w:rFonts w:ascii="Calibri" w:eastAsia="Calibri" w:hAnsi="Calibri" w:cs="B Nazanin"/>
          <w:rtl/>
        </w:rPr>
        <w:t xml:space="preserve"> </w:t>
      </w:r>
      <w:r w:rsidRPr="000D50A6">
        <w:rPr>
          <w:rFonts w:ascii="Calibri" w:eastAsia="Calibri" w:hAnsi="Calibri" w:cs="B Nazanin" w:hint="cs"/>
          <w:rtl/>
        </w:rPr>
        <w:t>،</w:t>
      </w:r>
      <w:r w:rsidRPr="000D50A6">
        <w:rPr>
          <w:rFonts w:ascii="Calibri" w:eastAsia="Calibri" w:hAnsi="Calibri" w:cs="B Nazanin"/>
          <w:rtl/>
        </w:rPr>
        <w:t xml:space="preserve"> </w:t>
      </w:r>
      <w:r w:rsidRPr="000D50A6">
        <w:rPr>
          <w:rFonts w:ascii="Calibri" w:eastAsia="Calibri" w:hAnsi="Calibri" w:cs="B Nazanin" w:hint="cs"/>
          <w:rtl/>
        </w:rPr>
        <w:t>علی</w:t>
      </w:r>
      <w:r w:rsidRPr="000D50A6">
        <w:rPr>
          <w:rFonts w:ascii="Calibri" w:eastAsia="Calibri" w:hAnsi="Calibri" w:cs="B Nazanin"/>
          <w:rtl/>
        </w:rPr>
        <w:t xml:space="preserve"> </w:t>
      </w:r>
      <w:r w:rsidRPr="000D50A6">
        <w:rPr>
          <w:rFonts w:ascii="Calibri" w:eastAsia="Calibri" w:hAnsi="Calibri" w:cs="B Nazanin" w:hint="cs"/>
          <w:rtl/>
        </w:rPr>
        <w:t>اکبر</w:t>
      </w:r>
      <w:r w:rsidRPr="000D50A6">
        <w:rPr>
          <w:rFonts w:ascii="Calibri" w:eastAsia="Calibri" w:hAnsi="Calibri" w:cs="B Nazanin"/>
          <w:rtl/>
        </w:rPr>
        <w:t xml:space="preserve"> ( 1379 ) </w:t>
      </w:r>
      <w:r w:rsidRPr="000D50A6">
        <w:rPr>
          <w:rFonts w:ascii="Calibri" w:eastAsia="Calibri" w:hAnsi="Calibri" w:cs="B Nazanin" w:hint="cs"/>
          <w:rtl/>
        </w:rPr>
        <w:t>لغت</w:t>
      </w:r>
      <w:r w:rsidRPr="000D50A6">
        <w:rPr>
          <w:rFonts w:ascii="Calibri" w:eastAsia="Calibri" w:hAnsi="Calibri" w:cs="B Nazanin"/>
          <w:rtl/>
        </w:rPr>
        <w:t xml:space="preserve"> </w:t>
      </w:r>
      <w:r w:rsidRPr="000D50A6">
        <w:rPr>
          <w:rFonts w:ascii="Calibri" w:eastAsia="Calibri" w:hAnsi="Calibri" w:cs="B Nazanin" w:hint="cs"/>
          <w:rtl/>
        </w:rPr>
        <w:t>نامه</w:t>
      </w:r>
      <w:r w:rsidRPr="000D50A6">
        <w:rPr>
          <w:rFonts w:ascii="Calibri" w:eastAsia="Calibri" w:hAnsi="Calibri" w:cs="B Nazanin"/>
          <w:rtl/>
        </w:rPr>
        <w:t xml:space="preserve"> </w:t>
      </w:r>
      <w:r w:rsidRPr="000D50A6">
        <w:rPr>
          <w:rFonts w:ascii="Calibri" w:eastAsia="Calibri" w:hAnsi="Calibri" w:cs="B Nazanin" w:hint="cs"/>
          <w:rtl/>
        </w:rPr>
        <w:t>،</w:t>
      </w:r>
      <w:r w:rsidRPr="000D50A6">
        <w:rPr>
          <w:rFonts w:ascii="Calibri" w:eastAsia="Calibri" w:hAnsi="Calibri" w:cs="B Nazanin"/>
          <w:rtl/>
        </w:rPr>
        <w:t xml:space="preserve"> </w:t>
      </w:r>
      <w:r w:rsidRPr="000D50A6">
        <w:rPr>
          <w:rFonts w:ascii="Calibri" w:eastAsia="Calibri" w:hAnsi="Calibri" w:cs="B Nazanin" w:hint="cs"/>
          <w:rtl/>
        </w:rPr>
        <w:t>چاپ</w:t>
      </w:r>
      <w:r w:rsidRPr="000D50A6">
        <w:rPr>
          <w:rFonts w:ascii="Calibri" w:eastAsia="Calibri" w:hAnsi="Calibri" w:cs="B Nazanin"/>
          <w:rtl/>
        </w:rPr>
        <w:t xml:space="preserve"> </w:t>
      </w:r>
      <w:r w:rsidRPr="000D50A6">
        <w:rPr>
          <w:rFonts w:ascii="Calibri" w:eastAsia="Calibri" w:hAnsi="Calibri" w:cs="B Nazanin" w:hint="cs"/>
          <w:rtl/>
        </w:rPr>
        <w:t>یازدهم</w:t>
      </w:r>
      <w:r w:rsidRPr="000D50A6">
        <w:rPr>
          <w:rFonts w:ascii="Calibri" w:eastAsia="Calibri" w:hAnsi="Calibri" w:cs="B Nazanin"/>
          <w:rtl/>
        </w:rPr>
        <w:t xml:space="preserve"> </w:t>
      </w:r>
      <w:r w:rsidRPr="000D50A6">
        <w:rPr>
          <w:rFonts w:ascii="Calibri" w:eastAsia="Calibri" w:hAnsi="Calibri" w:cs="B Nazanin" w:hint="cs"/>
          <w:rtl/>
        </w:rPr>
        <w:t>،</w:t>
      </w:r>
      <w:r w:rsidRPr="000D50A6">
        <w:rPr>
          <w:rFonts w:ascii="Calibri" w:eastAsia="Calibri" w:hAnsi="Calibri" w:cs="B Nazanin"/>
          <w:rtl/>
        </w:rPr>
        <w:t xml:space="preserve"> </w:t>
      </w:r>
      <w:r w:rsidRPr="000D50A6">
        <w:rPr>
          <w:rFonts w:ascii="Calibri" w:eastAsia="Calibri" w:hAnsi="Calibri" w:cs="B Nazanin" w:hint="cs"/>
          <w:rtl/>
        </w:rPr>
        <w:t>تهران</w:t>
      </w:r>
      <w:r w:rsidRPr="000D50A6">
        <w:rPr>
          <w:rFonts w:ascii="Calibri" w:eastAsia="Calibri" w:hAnsi="Calibri" w:cs="B Nazanin"/>
          <w:rtl/>
        </w:rPr>
        <w:t xml:space="preserve"> </w:t>
      </w:r>
      <w:r w:rsidRPr="000D50A6">
        <w:rPr>
          <w:rFonts w:ascii="Calibri" w:eastAsia="Calibri" w:hAnsi="Calibri" w:cs="B Nazanin" w:hint="cs"/>
          <w:rtl/>
        </w:rPr>
        <w:t>،</w:t>
      </w:r>
      <w:r w:rsidRPr="000D50A6">
        <w:rPr>
          <w:rFonts w:ascii="Calibri" w:eastAsia="Calibri" w:hAnsi="Calibri" w:cs="B Nazanin"/>
          <w:rtl/>
        </w:rPr>
        <w:t xml:space="preserve"> </w:t>
      </w:r>
      <w:r w:rsidRPr="000D50A6">
        <w:rPr>
          <w:rFonts w:ascii="Calibri" w:eastAsia="Calibri" w:hAnsi="Calibri" w:cs="B Nazanin" w:hint="cs"/>
          <w:rtl/>
        </w:rPr>
        <w:t>انتشارات</w:t>
      </w:r>
      <w:r w:rsidRPr="000D50A6">
        <w:rPr>
          <w:rFonts w:ascii="Calibri" w:eastAsia="Calibri" w:hAnsi="Calibri" w:cs="B Nazanin"/>
          <w:rtl/>
        </w:rPr>
        <w:t xml:space="preserve"> </w:t>
      </w:r>
      <w:r w:rsidRPr="000D50A6">
        <w:rPr>
          <w:rFonts w:ascii="Calibri" w:eastAsia="Calibri" w:hAnsi="Calibri" w:cs="B Nazanin" w:hint="cs"/>
          <w:rtl/>
        </w:rPr>
        <w:t>دانشگاه</w:t>
      </w:r>
      <w:r w:rsidRPr="000D50A6">
        <w:rPr>
          <w:rFonts w:ascii="Calibri" w:eastAsia="Calibri" w:hAnsi="Calibri" w:cs="B Nazanin"/>
          <w:rtl/>
        </w:rPr>
        <w:t xml:space="preserve"> </w:t>
      </w:r>
      <w:r w:rsidRPr="000D50A6">
        <w:rPr>
          <w:rFonts w:ascii="Calibri" w:eastAsia="Calibri" w:hAnsi="Calibri" w:cs="B Nazanin" w:hint="cs"/>
          <w:rtl/>
        </w:rPr>
        <w:t>تهران</w:t>
      </w:r>
    </w:p>
    <w:p w14:paraId="346A37AA" w14:textId="77777777" w:rsidR="00E455D3" w:rsidRPr="000D50A6" w:rsidRDefault="00E455D3" w:rsidP="00CD1BFC">
      <w:pPr>
        <w:pStyle w:val="ListParagraph"/>
        <w:numPr>
          <w:ilvl w:val="0"/>
          <w:numId w:val="6"/>
        </w:numPr>
        <w:bidi/>
        <w:spacing w:after="0" w:line="240" w:lineRule="auto"/>
        <w:jc w:val="both"/>
        <w:rPr>
          <w:rFonts w:ascii="Calibri" w:eastAsia="Calibri" w:hAnsi="Calibri" w:cs="B Nazanin"/>
        </w:rPr>
      </w:pPr>
      <w:r w:rsidRPr="000D50A6">
        <w:rPr>
          <w:rFonts w:ascii="Calibri" w:eastAsia="Calibri" w:hAnsi="Calibri" w:cs="B Nazanin" w:hint="cs"/>
          <w:rtl/>
        </w:rPr>
        <w:t xml:space="preserve">رفیعی، محمدتقی، دباغی، مجید(1393) جهانی شدن و حقوق زنان، فرصت ها و چالش ها، سال پنجم، شماره چهاردهم، فصلنامه مطالعات راهبردی جهانی شدن </w:t>
      </w:r>
    </w:p>
    <w:p w14:paraId="69E63C3D" w14:textId="77777777" w:rsidR="00E455D3" w:rsidRPr="000D50A6" w:rsidRDefault="00E455D3" w:rsidP="00CD1BFC">
      <w:pPr>
        <w:pStyle w:val="ListParagraph"/>
        <w:numPr>
          <w:ilvl w:val="0"/>
          <w:numId w:val="6"/>
        </w:numPr>
        <w:bidi/>
        <w:spacing w:after="0" w:line="240" w:lineRule="auto"/>
        <w:jc w:val="both"/>
        <w:rPr>
          <w:rFonts w:ascii="Calibri" w:eastAsia="Calibri" w:hAnsi="Calibri" w:cs="B Nazanin"/>
        </w:rPr>
      </w:pPr>
      <w:r w:rsidRPr="000D50A6">
        <w:rPr>
          <w:rFonts w:ascii="Calibri" w:eastAsia="Calibri" w:hAnsi="Calibri" w:cs="B Nazanin" w:hint="cs"/>
          <w:rtl/>
        </w:rPr>
        <w:lastRenderedPageBreak/>
        <w:t>روشن</w:t>
      </w:r>
      <w:r w:rsidRPr="000D50A6">
        <w:rPr>
          <w:rFonts w:ascii="Calibri" w:eastAsia="Calibri" w:hAnsi="Calibri" w:cs="B Nazanin"/>
          <w:rtl/>
        </w:rPr>
        <w:t xml:space="preserve"> </w:t>
      </w:r>
      <w:r w:rsidRPr="000D50A6">
        <w:rPr>
          <w:rFonts w:ascii="Calibri" w:eastAsia="Calibri" w:hAnsi="Calibri" w:cs="B Nazanin" w:hint="cs"/>
          <w:rtl/>
        </w:rPr>
        <w:t>،</w:t>
      </w:r>
      <w:r w:rsidRPr="000D50A6">
        <w:rPr>
          <w:rFonts w:ascii="Calibri" w:eastAsia="Calibri" w:hAnsi="Calibri" w:cs="B Nazanin"/>
          <w:rtl/>
        </w:rPr>
        <w:t xml:space="preserve"> </w:t>
      </w:r>
      <w:r w:rsidRPr="000D50A6">
        <w:rPr>
          <w:rFonts w:ascii="Calibri" w:eastAsia="Calibri" w:hAnsi="Calibri" w:cs="B Nazanin" w:hint="cs"/>
          <w:rtl/>
        </w:rPr>
        <w:t>محمد</w:t>
      </w:r>
      <w:r w:rsidRPr="000D50A6">
        <w:rPr>
          <w:rFonts w:ascii="Calibri" w:eastAsia="Calibri" w:hAnsi="Calibri" w:cs="B Nazanin"/>
          <w:rtl/>
        </w:rPr>
        <w:t xml:space="preserve"> (1390) </w:t>
      </w:r>
      <w:r w:rsidRPr="000D50A6">
        <w:rPr>
          <w:rFonts w:ascii="Calibri" w:eastAsia="Calibri" w:hAnsi="Calibri" w:cs="B Nazanin" w:hint="cs"/>
          <w:rtl/>
        </w:rPr>
        <w:t>حقوق</w:t>
      </w:r>
      <w:r w:rsidRPr="000D50A6">
        <w:rPr>
          <w:rFonts w:ascii="Calibri" w:eastAsia="Calibri" w:hAnsi="Calibri" w:cs="B Nazanin"/>
          <w:rtl/>
        </w:rPr>
        <w:t xml:space="preserve"> </w:t>
      </w:r>
      <w:r w:rsidRPr="000D50A6">
        <w:rPr>
          <w:rFonts w:ascii="Calibri" w:eastAsia="Calibri" w:hAnsi="Calibri" w:cs="B Nazanin" w:hint="cs"/>
          <w:rtl/>
        </w:rPr>
        <w:t>خانواده</w:t>
      </w:r>
      <w:r w:rsidRPr="000D50A6">
        <w:rPr>
          <w:rFonts w:ascii="Calibri" w:eastAsia="Calibri" w:hAnsi="Calibri" w:cs="B Nazanin"/>
          <w:rtl/>
        </w:rPr>
        <w:t xml:space="preserve"> </w:t>
      </w:r>
      <w:r w:rsidRPr="000D50A6">
        <w:rPr>
          <w:rFonts w:ascii="Calibri" w:eastAsia="Calibri" w:hAnsi="Calibri" w:cs="B Nazanin" w:hint="cs"/>
          <w:rtl/>
        </w:rPr>
        <w:t>،</w:t>
      </w:r>
      <w:r w:rsidRPr="000D50A6">
        <w:rPr>
          <w:rFonts w:ascii="Calibri" w:eastAsia="Calibri" w:hAnsi="Calibri" w:cs="B Nazanin"/>
          <w:rtl/>
        </w:rPr>
        <w:t xml:space="preserve"> </w:t>
      </w:r>
      <w:r w:rsidRPr="000D50A6">
        <w:rPr>
          <w:rFonts w:ascii="Calibri" w:eastAsia="Calibri" w:hAnsi="Calibri" w:cs="B Nazanin" w:hint="cs"/>
          <w:rtl/>
        </w:rPr>
        <w:t>چاپ</w:t>
      </w:r>
      <w:r w:rsidRPr="000D50A6">
        <w:rPr>
          <w:rFonts w:ascii="Calibri" w:eastAsia="Calibri" w:hAnsi="Calibri" w:cs="B Nazanin"/>
          <w:rtl/>
        </w:rPr>
        <w:t xml:space="preserve"> </w:t>
      </w:r>
      <w:r w:rsidRPr="000D50A6">
        <w:rPr>
          <w:rFonts w:ascii="Calibri" w:eastAsia="Calibri" w:hAnsi="Calibri" w:cs="B Nazanin" w:hint="cs"/>
          <w:rtl/>
        </w:rPr>
        <w:t>اول</w:t>
      </w:r>
      <w:r w:rsidRPr="000D50A6">
        <w:rPr>
          <w:rFonts w:ascii="Calibri" w:eastAsia="Calibri" w:hAnsi="Calibri" w:cs="B Nazanin"/>
          <w:rtl/>
        </w:rPr>
        <w:t xml:space="preserve"> </w:t>
      </w:r>
      <w:r w:rsidRPr="000D50A6">
        <w:rPr>
          <w:rFonts w:ascii="Calibri" w:eastAsia="Calibri" w:hAnsi="Calibri" w:cs="B Nazanin" w:hint="cs"/>
          <w:rtl/>
        </w:rPr>
        <w:t>،</w:t>
      </w:r>
      <w:r w:rsidRPr="000D50A6">
        <w:rPr>
          <w:rFonts w:ascii="Calibri" w:eastAsia="Calibri" w:hAnsi="Calibri" w:cs="B Nazanin"/>
          <w:rtl/>
        </w:rPr>
        <w:t xml:space="preserve"> </w:t>
      </w:r>
      <w:r w:rsidRPr="000D50A6">
        <w:rPr>
          <w:rFonts w:ascii="Calibri" w:eastAsia="Calibri" w:hAnsi="Calibri" w:cs="B Nazanin" w:hint="cs"/>
          <w:rtl/>
        </w:rPr>
        <w:t>تهران</w:t>
      </w:r>
      <w:r w:rsidRPr="000D50A6">
        <w:rPr>
          <w:rFonts w:ascii="Calibri" w:eastAsia="Calibri" w:hAnsi="Calibri" w:cs="B Nazanin"/>
          <w:rtl/>
        </w:rPr>
        <w:t xml:space="preserve"> </w:t>
      </w:r>
      <w:r w:rsidRPr="000D50A6">
        <w:rPr>
          <w:rFonts w:ascii="Calibri" w:eastAsia="Calibri" w:hAnsi="Calibri" w:cs="B Nazanin" w:hint="cs"/>
          <w:rtl/>
        </w:rPr>
        <w:t>،</w:t>
      </w:r>
      <w:r w:rsidRPr="000D50A6">
        <w:rPr>
          <w:rFonts w:ascii="Calibri" w:eastAsia="Calibri" w:hAnsi="Calibri" w:cs="B Nazanin"/>
          <w:rtl/>
        </w:rPr>
        <w:t xml:space="preserve"> </w:t>
      </w:r>
      <w:r w:rsidRPr="000D50A6">
        <w:rPr>
          <w:rFonts w:ascii="Calibri" w:eastAsia="Calibri" w:hAnsi="Calibri" w:cs="B Nazanin" w:hint="cs"/>
          <w:rtl/>
        </w:rPr>
        <w:t>انتشارات</w:t>
      </w:r>
      <w:r w:rsidRPr="000D50A6">
        <w:rPr>
          <w:rFonts w:ascii="Calibri" w:eastAsia="Calibri" w:hAnsi="Calibri" w:cs="B Nazanin"/>
          <w:rtl/>
        </w:rPr>
        <w:t xml:space="preserve"> </w:t>
      </w:r>
      <w:r w:rsidRPr="000D50A6">
        <w:rPr>
          <w:rFonts w:ascii="Calibri" w:eastAsia="Calibri" w:hAnsi="Calibri" w:cs="B Nazanin" w:hint="cs"/>
          <w:rtl/>
        </w:rPr>
        <w:t>جنگل</w:t>
      </w:r>
      <w:r w:rsidRPr="000D50A6">
        <w:rPr>
          <w:rFonts w:ascii="Calibri" w:eastAsia="Calibri" w:hAnsi="Calibri" w:cs="B Nazanin"/>
        </w:rPr>
        <w:t xml:space="preserve"> </w:t>
      </w:r>
    </w:p>
    <w:p w14:paraId="40A1D4F0" w14:textId="77777777" w:rsidR="00E455D3" w:rsidRPr="000D50A6" w:rsidRDefault="00E455D3" w:rsidP="00CD1BFC">
      <w:pPr>
        <w:pStyle w:val="ListParagraph"/>
        <w:numPr>
          <w:ilvl w:val="0"/>
          <w:numId w:val="6"/>
        </w:numPr>
        <w:bidi/>
        <w:spacing w:after="0" w:line="240" w:lineRule="auto"/>
        <w:jc w:val="both"/>
        <w:rPr>
          <w:rFonts w:ascii="Calibri" w:eastAsia="Calibri" w:hAnsi="Calibri" w:cs="B Nazanin"/>
        </w:rPr>
      </w:pPr>
      <w:r w:rsidRPr="000D50A6">
        <w:rPr>
          <w:rFonts w:ascii="Calibri" w:eastAsia="Calibri" w:hAnsi="Calibri" w:cs="B Nazanin" w:hint="cs"/>
          <w:rtl/>
        </w:rPr>
        <w:t>ساکت</w:t>
      </w:r>
      <w:r w:rsidRPr="000D50A6">
        <w:rPr>
          <w:rFonts w:ascii="Calibri" w:eastAsia="Calibri" w:hAnsi="Calibri" w:cs="B Nazanin"/>
          <w:rtl/>
        </w:rPr>
        <w:t xml:space="preserve"> </w:t>
      </w:r>
      <w:r w:rsidRPr="000D50A6">
        <w:rPr>
          <w:rFonts w:ascii="Calibri" w:eastAsia="Calibri" w:hAnsi="Calibri" w:cs="B Nazanin" w:hint="cs"/>
          <w:rtl/>
        </w:rPr>
        <w:t>،محمد</w:t>
      </w:r>
      <w:r w:rsidRPr="000D50A6">
        <w:rPr>
          <w:rFonts w:ascii="Calibri" w:eastAsia="Calibri" w:hAnsi="Calibri" w:cs="B Nazanin"/>
          <w:rtl/>
        </w:rPr>
        <w:t xml:space="preserve"> </w:t>
      </w:r>
      <w:r w:rsidRPr="000D50A6">
        <w:rPr>
          <w:rFonts w:ascii="Calibri" w:eastAsia="Calibri" w:hAnsi="Calibri" w:cs="B Nazanin" w:hint="cs"/>
          <w:rtl/>
        </w:rPr>
        <w:t>حسین</w:t>
      </w:r>
      <w:r w:rsidRPr="000D50A6">
        <w:rPr>
          <w:rFonts w:ascii="Calibri" w:eastAsia="Calibri" w:hAnsi="Calibri" w:cs="B Nazanin"/>
          <w:rtl/>
        </w:rPr>
        <w:t xml:space="preserve"> (1371 )</w:t>
      </w:r>
      <w:r w:rsidRPr="000D50A6">
        <w:rPr>
          <w:rFonts w:ascii="Calibri" w:eastAsia="Calibri" w:hAnsi="Calibri" w:cs="B Nazanin" w:hint="cs"/>
          <w:rtl/>
        </w:rPr>
        <w:t>حقوق</w:t>
      </w:r>
      <w:r w:rsidRPr="000D50A6">
        <w:rPr>
          <w:rFonts w:ascii="Calibri" w:eastAsia="Calibri" w:hAnsi="Calibri" w:cs="B Nazanin"/>
          <w:rtl/>
        </w:rPr>
        <w:t xml:space="preserve"> </w:t>
      </w:r>
      <w:r w:rsidRPr="000D50A6">
        <w:rPr>
          <w:rFonts w:ascii="Calibri" w:eastAsia="Calibri" w:hAnsi="Calibri" w:cs="B Nazanin" w:hint="cs"/>
          <w:rtl/>
        </w:rPr>
        <w:t>شناسی</w:t>
      </w:r>
      <w:r w:rsidRPr="000D50A6">
        <w:rPr>
          <w:rFonts w:ascii="Calibri" w:eastAsia="Calibri" w:hAnsi="Calibri" w:cs="B Nazanin"/>
          <w:rtl/>
        </w:rPr>
        <w:t xml:space="preserve"> (</w:t>
      </w:r>
      <w:r w:rsidRPr="000D50A6">
        <w:rPr>
          <w:rFonts w:ascii="Calibri" w:eastAsia="Calibri" w:hAnsi="Calibri" w:cs="B Nazanin" w:hint="cs"/>
          <w:rtl/>
        </w:rPr>
        <w:t>دیباچه</w:t>
      </w:r>
      <w:r w:rsidRPr="000D50A6">
        <w:rPr>
          <w:rFonts w:ascii="Calibri" w:eastAsia="Calibri" w:hAnsi="Calibri" w:cs="B Nazanin"/>
          <w:rtl/>
        </w:rPr>
        <w:t xml:space="preserve"> </w:t>
      </w:r>
      <w:r w:rsidRPr="000D50A6">
        <w:rPr>
          <w:rFonts w:ascii="Calibri" w:eastAsia="Calibri" w:hAnsi="Calibri" w:cs="B Nazanin" w:hint="cs"/>
          <w:rtl/>
        </w:rPr>
        <w:t>ای</w:t>
      </w:r>
      <w:r w:rsidRPr="000D50A6">
        <w:rPr>
          <w:rFonts w:ascii="Calibri" w:eastAsia="Calibri" w:hAnsi="Calibri" w:cs="B Nazanin"/>
          <w:rtl/>
        </w:rPr>
        <w:t xml:space="preserve">  </w:t>
      </w:r>
      <w:r w:rsidRPr="000D50A6">
        <w:rPr>
          <w:rFonts w:ascii="Calibri" w:eastAsia="Calibri" w:hAnsi="Calibri" w:cs="B Nazanin" w:hint="cs"/>
          <w:rtl/>
        </w:rPr>
        <w:t>بر</w:t>
      </w:r>
      <w:r w:rsidRPr="000D50A6">
        <w:rPr>
          <w:rFonts w:ascii="Calibri" w:eastAsia="Calibri" w:hAnsi="Calibri" w:cs="B Nazanin"/>
          <w:rtl/>
        </w:rPr>
        <w:t xml:space="preserve"> </w:t>
      </w:r>
      <w:r w:rsidRPr="000D50A6">
        <w:rPr>
          <w:rFonts w:ascii="Calibri" w:eastAsia="Calibri" w:hAnsi="Calibri" w:cs="B Nazanin" w:hint="cs"/>
          <w:rtl/>
        </w:rPr>
        <w:t>دانش</w:t>
      </w:r>
      <w:r w:rsidRPr="000D50A6">
        <w:rPr>
          <w:rFonts w:ascii="Calibri" w:eastAsia="Calibri" w:hAnsi="Calibri" w:cs="B Nazanin"/>
          <w:rtl/>
        </w:rPr>
        <w:t xml:space="preserve"> </w:t>
      </w:r>
      <w:r w:rsidRPr="000D50A6">
        <w:rPr>
          <w:rFonts w:ascii="Calibri" w:eastAsia="Calibri" w:hAnsi="Calibri" w:cs="B Nazanin" w:hint="cs"/>
          <w:rtl/>
        </w:rPr>
        <w:t>حقوقی</w:t>
      </w:r>
      <w:r w:rsidRPr="000D50A6">
        <w:rPr>
          <w:rFonts w:ascii="Calibri" w:eastAsia="Calibri" w:hAnsi="Calibri" w:cs="B Nazanin"/>
          <w:rtl/>
        </w:rPr>
        <w:t xml:space="preserve"> )</w:t>
      </w:r>
      <w:r w:rsidRPr="000D50A6">
        <w:rPr>
          <w:rFonts w:ascii="Calibri" w:eastAsia="Calibri" w:hAnsi="Calibri" w:cs="B Nazanin" w:hint="cs"/>
          <w:rtl/>
        </w:rPr>
        <w:t>،</w:t>
      </w:r>
      <w:r w:rsidRPr="000D50A6">
        <w:rPr>
          <w:rFonts w:ascii="Calibri" w:eastAsia="Calibri" w:hAnsi="Calibri" w:cs="B Nazanin"/>
          <w:rtl/>
        </w:rPr>
        <w:t xml:space="preserve"> </w:t>
      </w:r>
      <w:r w:rsidRPr="000D50A6">
        <w:rPr>
          <w:rFonts w:ascii="Calibri" w:eastAsia="Calibri" w:hAnsi="Calibri" w:cs="B Nazanin" w:hint="cs"/>
          <w:rtl/>
        </w:rPr>
        <w:t>تهران</w:t>
      </w:r>
      <w:r w:rsidRPr="000D50A6">
        <w:rPr>
          <w:rFonts w:ascii="Calibri" w:eastAsia="Calibri" w:hAnsi="Calibri" w:cs="B Nazanin"/>
          <w:rtl/>
        </w:rPr>
        <w:t xml:space="preserve"> </w:t>
      </w:r>
      <w:r w:rsidRPr="000D50A6">
        <w:rPr>
          <w:rFonts w:ascii="Calibri" w:eastAsia="Calibri" w:hAnsi="Calibri" w:cs="B Nazanin" w:hint="cs"/>
          <w:rtl/>
        </w:rPr>
        <w:t>،</w:t>
      </w:r>
      <w:r w:rsidRPr="000D50A6">
        <w:rPr>
          <w:rFonts w:ascii="Calibri" w:eastAsia="Calibri" w:hAnsi="Calibri" w:cs="B Nazanin"/>
          <w:rtl/>
        </w:rPr>
        <w:t xml:space="preserve"> </w:t>
      </w:r>
      <w:r w:rsidRPr="000D50A6">
        <w:rPr>
          <w:rFonts w:ascii="Calibri" w:eastAsia="Calibri" w:hAnsi="Calibri" w:cs="B Nazanin" w:hint="cs"/>
          <w:rtl/>
        </w:rPr>
        <w:t>انتشارات</w:t>
      </w:r>
      <w:r w:rsidRPr="000D50A6">
        <w:rPr>
          <w:rFonts w:ascii="Calibri" w:eastAsia="Calibri" w:hAnsi="Calibri" w:cs="B Nazanin"/>
          <w:rtl/>
        </w:rPr>
        <w:t xml:space="preserve"> </w:t>
      </w:r>
      <w:r w:rsidRPr="000D50A6">
        <w:rPr>
          <w:rFonts w:ascii="Calibri" w:eastAsia="Calibri" w:hAnsi="Calibri" w:cs="B Nazanin" w:hint="cs"/>
          <w:rtl/>
        </w:rPr>
        <w:t>نخست</w:t>
      </w:r>
    </w:p>
    <w:p w14:paraId="1B72E0CB" w14:textId="77777777" w:rsidR="00E455D3" w:rsidRPr="000D50A6" w:rsidRDefault="00E455D3" w:rsidP="00CD1BFC">
      <w:pPr>
        <w:pStyle w:val="ListParagraph"/>
        <w:numPr>
          <w:ilvl w:val="0"/>
          <w:numId w:val="6"/>
        </w:numPr>
        <w:bidi/>
        <w:spacing w:after="0" w:line="240" w:lineRule="auto"/>
        <w:jc w:val="both"/>
        <w:rPr>
          <w:rFonts w:ascii="Calibri" w:eastAsia="Calibri" w:hAnsi="Calibri" w:cs="B Nazanin"/>
        </w:rPr>
      </w:pPr>
      <w:r w:rsidRPr="000D50A6">
        <w:rPr>
          <w:rFonts w:ascii="Calibri" w:eastAsia="Calibri" w:hAnsi="Calibri" w:cs="B Nazanin" w:hint="cs"/>
          <w:rtl/>
        </w:rPr>
        <w:t>سعیدزاده،</w:t>
      </w:r>
      <w:r w:rsidRPr="000D50A6">
        <w:rPr>
          <w:rFonts w:ascii="Calibri" w:eastAsia="Calibri" w:hAnsi="Calibri" w:cs="B Nazanin"/>
          <w:rtl/>
        </w:rPr>
        <w:t xml:space="preserve"> </w:t>
      </w:r>
      <w:r w:rsidRPr="000D50A6">
        <w:rPr>
          <w:rFonts w:ascii="Calibri" w:eastAsia="Calibri" w:hAnsi="Calibri" w:cs="B Nazanin" w:hint="cs"/>
          <w:rtl/>
        </w:rPr>
        <w:t>محسن</w:t>
      </w:r>
      <w:r w:rsidRPr="000D50A6">
        <w:rPr>
          <w:rFonts w:ascii="Calibri" w:eastAsia="Calibri" w:hAnsi="Calibri" w:cs="B Nazanin"/>
          <w:rtl/>
        </w:rPr>
        <w:t xml:space="preserve"> (1377) </w:t>
      </w:r>
      <w:r w:rsidRPr="000D50A6">
        <w:rPr>
          <w:rFonts w:ascii="Calibri" w:eastAsia="Calibri" w:hAnsi="Calibri" w:cs="B Nazanin" w:hint="cs"/>
          <w:rtl/>
        </w:rPr>
        <w:t>کودک،</w:t>
      </w:r>
      <w:r w:rsidRPr="000D50A6">
        <w:rPr>
          <w:rFonts w:ascii="Calibri" w:eastAsia="Calibri" w:hAnsi="Calibri" w:cs="B Nazanin"/>
          <w:rtl/>
        </w:rPr>
        <w:t xml:space="preserve"> </w:t>
      </w:r>
      <w:r w:rsidRPr="000D50A6">
        <w:rPr>
          <w:rFonts w:ascii="Calibri" w:eastAsia="Calibri" w:hAnsi="Calibri" w:cs="B Nazanin" w:hint="cs"/>
          <w:rtl/>
        </w:rPr>
        <w:t>ولایت</w:t>
      </w:r>
      <w:r w:rsidRPr="000D50A6">
        <w:rPr>
          <w:rFonts w:ascii="Calibri" w:eastAsia="Calibri" w:hAnsi="Calibri" w:cs="B Nazanin"/>
          <w:rtl/>
        </w:rPr>
        <w:t xml:space="preserve"> </w:t>
      </w:r>
      <w:r w:rsidRPr="000D50A6">
        <w:rPr>
          <w:rFonts w:ascii="Calibri" w:eastAsia="Calibri" w:hAnsi="Calibri" w:cs="B Nazanin" w:hint="cs"/>
          <w:rtl/>
        </w:rPr>
        <w:t>قهری</w:t>
      </w:r>
      <w:r w:rsidRPr="000D50A6">
        <w:rPr>
          <w:rFonts w:ascii="Calibri" w:eastAsia="Calibri" w:hAnsi="Calibri" w:cs="B Nazanin"/>
          <w:rtl/>
        </w:rPr>
        <w:t xml:space="preserve"> </w:t>
      </w:r>
      <w:r w:rsidRPr="000D50A6">
        <w:rPr>
          <w:rFonts w:ascii="Calibri" w:eastAsia="Calibri" w:hAnsi="Calibri" w:cs="B Nazanin" w:hint="cs"/>
          <w:rtl/>
        </w:rPr>
        <w:t>و</w:t>
      </w:r>
      <w:r w:rsidRPr="000D50A6">
        <w:rPr>
          <w:rFonts w:ascii="Calibri" w:eastAsia="Calibri" w:hAnsi="Calibri" w:cs="B Nazanin"/>
          <w:rtl/>
        </w:rPr>
        <w:t xml:space="preserve"> </w:t>
      </w:r>
      <w:r w:rsidRPr="000D50A6">
        <w:rPr>
          <w:rFonts w:ascii="Calibri" w:eastAsia="Calibri" w:hAnsi="Calibri" w:cs="B Nazanin" w:hint="cs"/>
          <w:rtl/>
        </w:rPr>
        <w:t>نظریه</w:t>
      </w:r>
      <w:r w:rsidRPr="000D50A6">
        <w:rPr>
          <w:rFonts w:ascii="Calibri" w:eastAsia="Calibri" w:hAnsi="Calibri" w:cs="B Nazanin"/>
          <w:rtl/>
        </w:rPr>
        <w:t xml:space="preserve"> </w:t>
      </w:r>
      <w:r w:rsidRPr="000D50A6">
        <w:rPr>
          <w:rFonts w:ascii="Calibri" w:eastAsia="Calibri" w:hAnsi="Calibri" w:cs="B Nazanin" w:hint="cs"/>
          <w:rtl/>
        </w:rPr>
        <w:t>های</w:t>
      </w:r>
      <w:r w:rsidRPr="000D50A6">
        <w:rPr>
          <w:rFonts w:ascii="Calibri" w:eastAsia="Calibri" w:hAnsi="Calibri" w:cs="B Nazanin"/>
          <w:rtl/>
        </w:rPr>
        <w:t xml:space="preserve"> </w:t>
      </w:r>
      <w:r w:rsidRPr="000D50A6">
        <w:rPr>
          <w:rFonts w:ascii="Calibri" w:eastAsia="Calibri" w:hAnsi="Calibri" w:cs="B Nazanin" w:hint="cs"/>
          <w:rtl/>
        </w:rPr>
        <w:t>فقهی،</w:t>
      </w:r>
      <w:r w:rsidRPr="000D50A6">
        <w:rPr>
          <w:rFonts w:ascii="Calibri" w:eastAsia="Calibri" w:hAnsi="Calibri" w:cs="B Nazanin"/>
          <w:rtl/>
        </w:rPr>
        <w:t xml:space="preserve"> </w:t>
      </w:r>
      <w:r w:rsidRPr="000D50A6">
        <w:rPr>
          <w:rFonts w:ascii="Calibri" w:eastAsia="Calibri" w:hAnsi="Calibri" w:cs="B Nazanin" w:hint="cs"/>
          <w:rtl/>
        </w:rPr>
        <w:t>شماره</w:t>
      </w:r>
      <w:r w:rsidRPr="000D50A6">
        <w:rPr>
          <w:rFonts w:ascii="Calibri" w:eastAsia="Calibri" w:hAnsi="Calibri" w:cs="B Nazanin"/>
          <w:rtl/>
        </w:rPr>
        <w:t xml:space="preserve"> 2086 </w:t>
      </w:r>
      <w:r w:rsidRPr="000D50A6">
        <w:rPr>
          <w:rFonts w:ascii="Calibri" w:eastAsia="Calibri" w:hAnsi="Calibri" w:cs="B Nazanin" w:hint="cs"/>
          <w:rtl/>
        </w:rPr>
        <w:t>،</w:t>
      </w:r>
      <w:r w:rsidRPr="000D50A6">
        <w:rPr>
          <w:rFonts w:ascii="Calibri" w:eastAsia="Calibri" w:hAnsi="Calibri" w:cs="B Nazanin"/>
          <w:rtl/>
        </w:rPr>
        <w:t xml:space="preserve"> </w:t>
      </w:r>
      <w:r w:rsidRPr="000D50A6">
        <w:rPr>
          <w:rFonts w:ascii="Calibri" w:eastAsia="Calibri" w:hAnsi="Calibri" w:cs="B Nazanin" w:hint="cs"/>
          <w:rtl/>
        </w:rPr>
        <w:t>روزنامه</w:t>
      </w:r>
      <w:r w:rsidRPr="000D50A6">
        <w:rPr>
          <w:rFonts w:ascii="Calibri" w:eastAsia="Calibri" w:hAnsi="Calibri" w:cs="B Nazanin"/>
          <w:rtl/>
        </w:rPr>
        <w:t xml:space="preserve"> </w:t>
      </w:r>
      <w:r w:rsidRPr="000D50A6">
        <w:rPr>
          <w:rFonts w:ascii="Calibri" w:eastAsia="Calibri" w:hAnsi="Calibri" w:cs="B Nazanin" w:hint="cs"/>
          <w:rtl/>
        </w:rPr>
        <w:t>سلام</w:t>
      </w:r>
    </w:p>
    <w:p w14:paraId="21268AEA" w14:textId="77777777" w:rsidR="00E455D3" w:rsidRPr="000D50A6" w:rsidRDefault="00E455D3" w:rsidP="00CD1BFC">
      <w:pPr>
        <w:pStyle w:val="ListParagraph"/>
        <w:numPr>
          <w:ilvl w:val="0"/>
          <w:numId w:val="6"/>
        </w:numPr>
        <w:bidi/>
        <w:spacing w:after="0" w:line="240" w:lineRule="auto"/>
        <w:jc w:val="both"/>
        <w:rPr>
          <w:rFonts w:ascii="Calibri" w:eastAsia="Calibri" w:hAnsi="Calibri" w:cs="B Nazanin"/>
        </w:rPr>
      </w:pPr>
      <w:r w:rsidRPr="000D50A6">
        <w:rPr>
          <w:rFonts w:ascii="Calibri" w:eastAsia="Calibri" w:hAnsi="Calibri" w:cs="B Nazanin" w:hint="cs"/>
          <w:rtl/>
        </w:rPr>
        <w:t>شبیری</w:t>
      </w:r>
      <w:r w:rsidRPr="000D50A6">
        <w:rPr>
          <w:rFonts w:ascii="Calibri" w:eastAsia="Calibri" w:hAnsi="Calibri" w:cs="B Nazanin"/>
          <w:rtl/>
        </w:rPr>
        <w:t xml:space="preserve"> </w:t>
      </w:r>
      <w:r w:rsidRPr="000D50A6">
        <w:rPr>
          <w:rFonts w:ascii="Calibri" w:eastAsia="Calibri" w:hAnsi="Calibri" w:cs="B Nazanin" w:hint="cs"/>
          <w:rtl/>
        </w:rPr>
        <w:t>زنجانی،</w:t>
      </w:r>
      <w:r w:rsidRPr="000D50A6">
        <w:rPr>
          <w:rFonts w:ascii="Calibri" w:eastAsia="Calibri" w:hAnsi="Calibri" w:cs="B Nazanin"/>
          <w:rtl/>
        </w:rPr>
        <w:t xml:space="preserve"> </w:t>
      </w:r>
      <w:r w:rsidRPr="000D50A6">
        <w:rPr>
          <w:rFonts w:ascii="Calibri" w:eastAsia="Calibri" w:hAnsi="Calibri" w:cs="B Nazanin" w:hint="cs"/>
          <w:rtl/>
        </w:rPr>
        <w:t>موسی</w:t>
      </w:r>
      <w:r w:rsidRPr="000D50A6">
        <w:rPr>
          <w:rFonts w:ascii="Calibri" w:eastAsia="Calibri" w:hAnsi="Calibri" w:cs="B Nazanin"/>
          <w:rtl/>
        </w:rPr>
        <w:t xml:space="preserve"> ( 1414) </w:t>
      </w:r>
      <w:r w:rsidRPr="000D50A6">
        <w:rPr>
          <w:rFonts w:ascii="Calibri" w:eastAsia="Calibri" w:hAnsi="Calibri" w:cs="B Nazanin" w:hint="cs"/>
          <w:rtl/>
        </w:rPr>
        <w:t>کتاب</w:t>
      </w:r>
      <w:r w:rsidRPr="000D50A6">
        <w:rPr>
          <w:rFonts w:ascii="Calibri" w:eastAsia="Calibri" w:hAnsi="Calibri" w:cs="B Nazanin"/>
          <w:rtl/>
        </w:rPr>
        <w:t xml:space="preserve"> </w:t>
      </w:r>
      <w:r w:rsidRPr="000D50A6">
        <w:rPr>
          <w:rFonts w:ascii="Calibri" w:eastAsia="Calibri" w:hAnsi="Calibri" w:cs="B Nazanin" w:hint="cs"/>
          <w:rtl/>
        </w:rPr>
        <w:t>نکاح،</w:t>
      </w:r>
      <w:r w:rsidRPr="000D50A6">
        <w:rPr>
          <w:rFonts w:ascii="Calibri" w:eastAsia="Calibri" w:hAnsi="Calibri" w:cs="B Nazanin"/>
          <w:rtl/>
        </w:rPr>
        <w:t xml:space="preserve"> </w:t>
      </w:r>
      <w:r w:rsidRPr="000D50A6">
        <w:rPr>
          <w:rFonts w:ascii="Calibri" w:eastAsia="Calibri" w:hAnsi="Calibri" w:cs="B Nazanin" w:hint="cs"/>
          <w:rtl/>
        </w:rPr>
        <w:t>ج</w:t>
      </w:r>
      <w:r w:rsidRPr="000D50A6">
        <w:rPr>
          <w:rFonts w:ascii="Calibri" w:eastAsia="Calibri" w:hAnsi="Calibri" w:cs="B Nazanin"/>
          <w:rtl/>
        </w:rPr>
        <w:t xml:space="preserve"> </w:t>
      </w:r>
      <w:r w:rsidRPr="000D50A6">
        <w:rPr>
          <w:rFonts w:ascii="Calibri" w:eastAsia="Calibri" w:hAnsi="Calibri" w:cs="B Nazanin" w:hint="cs"/>
          <w:rtl/>
        </w:rPr>
        <w:t>یازدهم،</w:t>
      </w:r>
      <w:r w:rsidRPr="000D50A6">
        <w:rPr>
          <w:rFonts w:ascii="Calibri" w:eastAsia="Calibri" w:hAnsi="Calibri" w:cs="B Nazanin"/>
          <w:rtl/>
        </w:rPr>
        <w:t xml:space="preserve"> </w:t>
      </w:r>
      <w:r w:rsidRPr="000D50A6">
        <w:rPr>
          <w:rFonts w:ascii="Calibri" w:eastAsia="Calibri" w:hAnsi="Calibri" w:cs="B Nazanin" w:hint="cs"/>
          <w:rtl/>
        </w:rPr>
        <w:t>چاپ</w:t>
      </w:r>
      <w:r w:rsidRPr="000D50A6">
        <w:rPr>
          <w:rFonts w:ascii="Calibri" w:eastAsia="Calibri" w:hAnsi="Calibri" w:cs="B Nazanin"/>
          <w:rtl/>
        </w:rPr>
        <w:t xml:space="preserve"> </w:t>
      </w:r>
      <w:r w:rsidRPr="000D50A6">
        <w:rPr>
          <w:rFonts w:ascii="Calibri" w:eastAsia="Calibri" w:hAnsi="Calibri" w:cs="B Nazanin" w:hint="cs"/>
          <w:rtl/>
        </w:rPr>
        <w:t>اول،</w:t>
      </w:r>
      <w:r w:rsidRPr="000D50A6">
        <w:rPr>
          <w:rFonts w:ascii="Calibri" w:eastAsia="Calibri" w:hAnsi="Calibri" w:cs="B Nazanin"/>
          <w:rtl/>
        </w:rPr>
        <w:t xml:space="preserve"> </w:t>
      </w:r>
      <w:r w:rsidRPr="000D50A6">
        <w:rPr>
          <w:rFonts w:ascii="Calibri" w:eastAsia="Calibri" w:hAnsi="Calibri" w:cs="B Nazanin" w:hint="cs"/>
          <w:rtl/>
        </w:rPr>
        <w:t>قم،</w:t>
      </w:r>
      <w:r w:rsidRPr="000D50A6">
        <w:rPr>
          <w:rFonts w:ascii="Calibri" w:eastAsia="Calibri" w:hAnsi="Calibri" w:cs="B Nazanin"/>
          <w:rtl/>
        </w:rPr>
        <w:t xml:space="preserve"> </w:t>
      </w:r>
      <w:r w:rsidRPr="000D50A6">
        <w:rPr>
          <w:rFonts w:ascii="Calibri" w:eastAsia="Calibri" w:hAnsi="Calibri" w:cs="B Nazanin" w:hint="cs"/>
          <w:rtl/>
        </w:rPr>
        <w:t>موسسه</w:t>
      </w:r>
      <w:r w:rsidRPr="000D50A6">
        <w:rPr>
          <w:rFonts w:ascii="Calibri" w:eastAsia="Calibri" w:hAnsi="Calibri" w:cs="B Nazanin"/>
          <w:rtl/>
        </w:rPr>
        <w:t xml:space="preserve"> </w:t>
      </w:r>
      <w:r w:rsidRPr="000D50A6">
        <w:rPr>
          <w:rFonts w:ascii="Calibri" w:eastAsia="Calibri" w:hAnsi="Calibri" w:cs="B Nazanin" w:hint="cs"/>
          <w:rtl/>
        </w:rPr>
        <w:t>پژوهشی</w:t>
      </w:r>
      <w:r w:rsidRPr="000D50A6">
        <w:rPr>
          <w:rFonts w:ascii="Calibri" w:eastAsia="Calibri" w:hAnsi="Calibri" w:cs="B Nazanin"/>
          <w:rtl/>
        </w:rPr>
        <w:t xml:space="preserve"> </w:t>
      </w:r>
      <w:r w:rsidRPr="000D50A6">
        <w:rPr>
          <w:rFonts w:ascii="Calibri" w:eastAsia="Calibri" w:hAnsi="Calibri" w:cs="B Nazanin" w:hint="cs"/>
          <w:rtl/>
        </w:rPr>
        <w:t>رای</w:t>
      </w:r>
      <w:r w:rsidRPr="000D50A6">
        <w:rPr>
          <w:rFonts w:ascii="Calibri" w:eastAsia="Calibri" w:hAnsi="Calibri" w:cs="B Nazanin"/>
          <w:rtl/>
        </w:rPr>
        <w:t xml:space="preserve"> </w:t>
      </w:r>
      <w:r w:rsidRPr="000D50A6">
        <w:rPr>
          <w:rFonts w:ascii="Calibri" w:eastAsia="Calibri" w:hAnsi="Calibri" w:cs="B Nazanin" w:hint="cs"/>
          <w:rtl/>
        </w:rPr>
        <w:t>پرداز</w:t>
      </w:r>
    </w:p>
    <w:p w14:paraId="5EABEB34" w14:textId="77777777" w:rsidR="00E455D3" w:rsidRPr="000D50A6" w:rsidRDefault="00E455D3" w:rsidP="00CD1BFC">
      <w:pPr>
        <w:pStyle w:val="ListParagraph"/>
        <w:numPr>
          <w:ilvl w:val="0"/>
          <w:numId w:val="6"/>
        </w:numPr>
        <w:bidi/>
        <w:spacing w:after="0" w:line="240" w:lineRule="auto"/>
        <w:jc w:val="both"/>
        <w:rPr>
          <w:rFonts w:ascii="Calibri" w:eastAsia="Calibri" w:hAnsi="Calibri" w:cs="B Nazanin"/>
        </w:rPr>
      </w:pPr>
      <w:r w:rsidRPr="000D50A6">
        <w:rPr>
          <w:rFonts w:ascii="Calibri" w:eastAsia="Calibri" w:hAnsi="Calibri" w:cs="B Nazanin" w:hint="cs"/>
          <w:rtl/>
        </w:rPr>
        <w:t>شهابی،</w:t>
      </w:r>
      <w:r w:rsidRPr="000D50A6">
        <w:rPr>
          <w:rFonts w:ascii="Calibri" w:eastAsia="Calibri" w:hAnsi="Calibri" w:cs="B Nazanin"/>
          <w:rtl/>
        </w:rPr>
        <w:t xml:space="preserve"> </w:t>
      </w:r>
      <w:r w:rsidRPr="000D50A6">
        <w:rPr>
          <w:rFonts w:ascii="Calibri" w:eastAsia="Calibri" w:hAnsi="Calibri" w:cs="B Nazanin" w:hint="cs"/>
          <w:rtl/>
        </w:rPr>
        <w:t>محمود</w:t>
      </w:r>
      <w:r w:rsidRPr="000D50A6">
        <w:rPr>
          <w:rFonts w:ascii="Calibri" w:eastAsia="Calibri" w:hAnsi="Calibri" w:cs="B Nazanin"/>
          <w:rtl/>
        </w:rPr>
        <w:t xml:space="preserve">(1390) </w:t>
      </w:r>
      <w:r w:rsidRPr="000D50A6">
        <w:rPr>
          <w:rFonts w:ascii="Calibri" w:eastAsia="Calibri" w:hAnsi="Calibri" w:cs="B Nazanin" w:hint="cs"/>
          <w:rtl/>
        </w:rPr>
        <w:t>قواعد</w:t>
      </w:r>
      <w:r w:rsidRPr="000D50A6">
        <w:rPr>
          <w:rFonts w:ascii="Calibri" w:eastAsia="Calibri" w:hAnsi="Calibri" w:cs="B Nazanin"/>
          <w:rtl/>
        </w:rPr>
        <w:t xml:space="preserve"> </w:t>
      </w:r>
      <w:r w:rsidRPr="000D50A6">
        <w:rPr>
          <w:rFonts w:ascii="Calibri" w:eastAsia="Calibri" w:hAnsi="Calibri" w:cs="B Nazanin" w:hint="cs"/>
          <w:rtl/>
        </w:rPr>
        <w:t>فقه،</w:t>
      </w:r>
      <w:r w:rsidRPr="000D50A6">
        <w:rPr>
          <w:rFonts w:ascii="Calibri" w:eastAsia="Calibri" w:hAnsi="Calibri" w:cs="B Nazanin"/>
          <w:rtl/>
        </w:rPr>
        <w:t xml:space="preserve"> </w:t>
      </w:r>
      <w:r w:rsidRPr="000D50A6">
        <w:rPr>
          <w:rFonts w:ascii="Calibri" w:eastAsia="Calibri" w:hAnsi="Calibri" w:cs="B Nazanin" w:hint="cs"/>
          <w:rtl/>
        </w:rPr>
        <w:t>چاپ</w:t>
      </w:r>
      <w:r w:rsidRPr="000D50A6">
        <w:rPr>
          <w:rFonts w:ascii="Calibri" w:eastAsia="Calibri" w:hAnsi="Calibri" w:cs="B Nazanin"/>
          <w:rtl/>
        </w:rPr>
        <w:t xml:space="preserve"> </w:t>
      </w:r>
      <w:r w:rsidRPr="000D50A6">
        <w:rPr>
          <w:rFonts w:ascii="Calibri" w:eastAsia="Calibri" w:hAnsi="Calibri" w:cs="B Nazanin" w:hint="cs"/>
          <w:rtl/>
        </w:rPr>
        <w:t>پنجم،</w:t>
      </w:r>
      <w:r w:rsidRPr="000D50A6">
        <w:rPr>
          <w:rFonts w:ascii="Calibri" w:eastAsia="Calibri" w:hAnsi="Calibri" w:cs="B Nazanin"/>
          <w:rtl/>
        </w:rPr>
        <w:t xml:space="preserve"> </w:t>
      </w:r>
      <w:r w:rsidRPr="000D50A6">
        <w:rPr>
          <w:rFonts w:ascii="Calibri" w:eastAsia="Calibri" w:hAnsi="Calibri" w:cs="B Nazanin" w:hint="cs"/>
          <w:rtl/>
        </w:rPr>
        <w:t>تهران،</w:t>
      </w:r>
      <w:r w:rsidRPr="000D50A6">
        <w:rPr>
          <w:rFonts w:ascii="Calibri" w:eastAsia="Calibri" w:hAnsi="Calibri" w:cs="B Nazanin"/>
          <w:rtl/>
        </w:rPr>
        <w:t xml:space="preserve"> </w:t>
      </w:r>
      <w:r w:rsidRPr="000D50A6">
        <w:rPr>
          <w:rFonts w:ascii="Calibri" w:eastAsia="Calibri" w:hAnsi="Calibri" w:cs="B Nazanin" w:hint="cs"/>
          <w:rtl/>
        </w:rPr>
        <w:t>انتشارات</w:t>
      </w:r>
      <w:r w:rsidRPr="000D50A6">
        <w:rPr>
          <w:rFonts w:ascii="Calibri" w:eastAsia="Calibri" w:hAnsi="Calibri" w:cs="B Nazanin"/>
          <w:rtl/>
        </w:rPr>
        <w:t xml:space="preserve"> </w:t>
      </w:r>
      <w:r w:rsidRPr="000D50A6">
        <w:rPr>
          <w:rFonts w:ascii="Calibri" w:eastAsia="Calibri" w:hAnsi="Calibri" w:cs="B Nazanin" w:hint="cs"/>
          <w:rtl/>
        </w:rPr>
        <w:t>دانشگاه</w:t>
      </w:r>
      <w:r w:rsidRPr="000D50A6">
        <w:rPr>
          <w:rFonts w:ascii="Calibri" w:eastAsia="Calibri" w:hAnsi="Calibri" w:cs="B Nazanin"/>
          <w:rtl/>
        </w:rPr>
        <w:t xml:space="preserve"> </w:t>
      </w:r>
      <w:r w:rsidRPr="000D50A6">
        <w:rPr>
          <w:rFonts w:ascii="Calibri" w:eastAsia="Calibri" w:hAnsi="Calibri" w:cs="B Nazanin" w:hint="cs"/>
          <w:rtl/>
        </w:rPr>
        <w:t>تهران</w:t>
      </w:r>
    </w:p>
    <w:p w14:paraId="046B0C93" w14:textId="77777777" w:rsidR="00E455D3" w:rsidRPr="000D50A6" w:rsidRDefault="00E455D3" w:rsidP="00CD1BFC">
      <w:pPr>
        <w:pStyle w:val="ListParagraph"/>
        <w:numPr>
          <w:ilvl w:val="0"/>
          <w:numId w:val="6"/>
        </w:numPr>
        <w:bidi/>
        <w:spacing w:after="0" w:line="240" w:lineRule="auto"/>
        <w:jc w:val="both"/>
        <w:rPr>
          <w:rFonts w:ascii="Calibri" w:eastAsia="Calibri" w:hAnsi="Calibri" w:cs="B Nazanin"/>
        </w:rPr>
      </w:pPr>
      <w:r w:rsidRPr="000D50A6">
        <w:rPr>
          <w:rFonts w:ascii="Calibri" w:eastAsia="Calibri" w:hAnsi="Calibri" w:cs="B Nazanin" w:hint="cs"/>
          <w:rtl/>
        </w:rPr>
        <w:t>صانعی،</w:t>
      </w:r>
      <w:r w:rsidRPr="000D50A6">
        <w:rPr>
          <w:rFonts w:ascii="Calibri" w:eastAsia="Calibri" w:hAnsi="Calibri" w:cs="B Nazanin"/>
          <w:rtl/>
        </w:rPr>
        <w:t xml:space="preserve"> </w:t>
      </w:r>
      <w:r w:rsidRPr="000D50A6">
        <w:rPr>
          <w:rFonts w:ascii="Calibri" w:eastAsia="Calibri" w:hAnsi="Calibri" w:cs="B Nazanin" w:hint="cs"/>
          <w:rtl/>
        </w:rPr>
        <w:t>یوسف</w:t>
      </w:r>
      <w:r w:rsidRPr="000D50A6">
        <w:rPr>
          <w:rFonts w:ascii="Calibri" w:eastAsia="Calibri" w:hAnsi="Calibri" w:cs="B Nazanin"/>
          <w:rtl/>
        </w:rPr>
        <w:t xml:space="preserve"> (1388) </w:t>
      </w:r>
      <w:r w:rsidRPr="000D50A6">
        <w:rPr>
          <w:rFonts w:ascii="Calibri" w:eastAsia="Calibri" w:hAnsi="Calibri" w:cs="B Nazanin" w:hint="cs"/>
          <w:rtl/>
        </w:rPr>
        <w:t>استفتائات</w:t>
      </w:r>
      <w:r w:rsidRPr="000D50A6">
        <w:rPr>
          <w:rFonts w:ascii="Calibri" w:eastAsia="Calibri" w:hAnsi="Calibri" w:cs="B Nazanin"/>
          <w:rtl/>
        </w:rPr>
        <w:t xml:space="preserve"> </w:t>
      </w:r>
      <w:r w:rsidRPr="000D50A6">
        <w:rPr>
          <w:rFonts w:ascii="Calibri" w:eastAsia="Calibri" w:hAnsi="Calibri" w:cs="B Nazanin" w:hint="cs"/>
          <w:rtl/>
        </w:rPr>
        <w:t>قضایی،</w:t>
      </w:r>
      <w:r w:rsidRPr="000D50A6">
        <w:rPr>
          <w:rFonts w:ascii="Calibri" w:eastAsia="Calibri" w:hAnsi="Calibri" w:cs="B Nazanin"/>
          <w:rtl/>
        </w:rPr>
        <w:t xml:space="preserve"> </w:t>
      </w:r>
      <w:r w:rsidRPr="000D50A6">
        <w:rPr>
          <w:rFonts w:ascii="Calibri" w:eastAsia="Calibri" w:hAnsi="Calibri" w:cs="B Nazanin" w:hint="cs"/>
          <w:rtl/>
        </w:rPr>
        <w:t>ج</w:t>
      </w:r>
      <w:r w:rsidRPr="000D50A6">
        <w:rPr>
          <w:rFonts w:ascii="Calibri" w:eastAsia="Calibri" w:hAnsi="Calibri" w:cs="B Nazanin"/>
          <w:rtl/>
        </w:rPr>
        <w:t xml:space="preserve"> </w:t>
      </w:r>
      <w:r w:rsidRPr="000D50A6">
        <w:rPr>
          <w:rFonts w:ascii="Calibri" w:eastAsia="Calibri" w:hAnsi="Calibri" w:cs="B Nazanin" w:hint="cs"/>
          <w:rtl/>
        </w:rPr>
        <w:t>دوم،</w:t>
      </w:r>
      <w:r w:rsidRPr="000D50A6">
        <w:rPr>
          <w:rFonts w:ascii="Calibri" w:eastAsia="Calibri" w:hAnsi="Calibri" w:cs="B Nazanin"/>
          <w:rtl/>
        </w:rPr>
        <w:t xml:space="preserve"> </w:t>
      </w:r>
      <w:r w:rsidRPr="000D50A6">
        <w:rPr>
          <w:rFonts w:ascii="Calibri" w:eastAsia="Calibri" w:hAnsi="Calibri" w:cs="B Nazanin" w:hint="cs"/>
          <w:rtl/>
        </w:rPr>
        <w:t>چاپ</w:t>
      </w:r>
      <w:r w:rsidRPr="000D50A6">
        <w:rPr>
          <w:rFonts w:ascii="Calibri" w:eastAsia="Calibri" w:hAnsi="Calibri" w:cs="B Nazanin"/>
          <w:rtl/>
        </w:rPr>
        <w:t xml:space="preserve"> </w:t>
      </w:r>
      <w:r w:rsidRPr="000D50A6">
        <w:rPr>
          <w:rFonts w:ascii="Calibri" w:eastAsia="Calibri" w:hAnsi="Calibri" w:cs="B Nazanin" w:hint="cs"/>
          <w:rtl/>
        </w:rPr>
        <w:t>سوم،</w:t>
      </w:r>
      <w:r w:rsidRPr="000D50A6">
        <w:rPr>
          <w:rFonts w:ascii="Calibri" w:eastAsia="Calibri" w:hAnsi="Calibri" w:cs="B Nazanin"/>
          <w:rtl/>
        </w:rPr>
        <w:t xml:space="preserve"> </w:t>
      </w:r>
      <w:r w:rsidRPr="000D50A6">
        <w:rPr>
          <w:rFonts w:ascii="Calibri" w:eastAsia="Calibri" w:hAnsi="Calibri" w:cs="B Nazanin" w:hint="cs"/>
          <w:rtl/>
        </w:rPr>
        <w:t>قم</w:t>
      </w:r>
      <w:r w:rsidRPr="000D50A6">
        <w:rPr>
          <w:rFonts w:ascii="Calibri" w:eastAsia="Calibri" w:hAnsi="Calibri" w:cs="B Nazanin"/>
          <w:rtl/>
        </w:rPr>
        <w:t xml:space="preserve"> </w:t>
      </w:r>
      <w:r w:rsidRPr="000D50A6">
        <w:rPr>
          <w:rFonts w:ascii="Calibri" w:eastAsia="Calibri" w:hAnsi="Calibri" w:cs="B Nazanin" w:hint="cs"/>
          <w:rtl/>
        </w:rPr>
        <w:t>،</w:t>
      </w:r>
      <w:r w:rsidRPr="000D50A6">
        <w:rPr>
          <w:rFonts w:ascii="Calibri" w:eastAsia="Calibri" w:hAnsi="Calibri" w:cs="B Nazanin"/>
          <w:rtl/>
        </w:rPr>
        <w:t xml:space="preserve"> </w:t>
      </w:r>
      <w:r w:rsidRPr="000D50A6">
        <w:rPr>
          <w:rFonts w:ascii="Calibri" w:eastAsia="Calibri" w:hAnsi="Calibri" w:cs="B Nazanin" w:hint="cs"/>
          <w:rtl/>
        </w:rPr>
        <w:t>انتشارات</w:t>
      </w:r>
      <w:r w:rsidRPr="000D50A6">
        <w:rPr>
          <w:rFonts w:ascii="Calibri" w:eastAsia="Calibri" w:hAnsi="Calibri" w:cs="B Nazanin"/>
          <w:rtl/>
        </w:rPr>
        <w:t xml:space="preserve"> </w:t>
      </w:r>
      <w:r w:rsidRPr="000D50A6">
        <w:rPr>
          <w:rFonts w:ascii="Calibri" w:eastAsia="Calibri" w:hAnsi="Calibri" w:cs="B Nazanin" w:hint="cs"/>
          <w:rtl/>
        </w:rPr>
        <w:t>پرتوخورشید</w:t>
      </w:r>
    </w:p>
    <w:p w14:paraId="19CE1F59" w14:textId="77777777" w:rsidR="00E455D3" w:rsidRPr="000D50A6" w:rsidRDefault="00E455D3" w:rsidP="00CD1BFC">
      <w:pPr>
        <w:pStyle w:val="ListParagraph"/>
        <w:numPr>
          <w:ilvl w:val="0"/>
          <w:numId w:val="6"/>
        </w:numPr>
        <w:bidi/>
        <w:spacing w:after="0" w:line="240" w:lineRule="auto"/>
        <w:jc w:val="both"/>
        <w:rPr>
          <w:rFonts w:ascii="Calibri" w:eastAsia="Calibri" w:hAnsi="Calibri" w:cs="B Nazanin"/>
        </w:rPr>
      </w:pPr>
      <w:r w:rsidRPr="000D50A6">
        <w:rPr>
          <w:rFonts w:ascii="Calibri" w:eastAsia="Calibri" w:hAnsi="Calibri" w:cs="B Nazanin" w:hint="cs"/>
          <w:rtl/>
        </w:rPr>
        <w:t>صانعی،</w:t>
      </w:r>
      <w:r w:rsidRPr="000D50A6">
        <w:rPr>
          <w:rFonts w:ascii="Calibri" w:eastAsia="Calibri" w:hAnsi="Calibri" w:cs="B Nazanin"/>
          <w:rtl/>
        </w:rPr>
        <w:t xml:space="preserve"> </w:t>
      </w:r>
      <w:r w:rsidRPr="000D50A6">
        <w:rPr>
          <w:rFonts w:ascii="Calibri" w:eastAsia="Calibri" w:hAnsi="Calibri" w:cs="B Nazanin" w:hint="cs"/>
          <w:rtl/>
        </w:rPr>
        <w:t>یوسف</w:t>
      </w:r>
      <w:r w:rsidRPr="000D50A6">
        <w:rPr>
          <w:rFonts w:ascii="Calibri" w:eastAsia="Calibri" w:hAnsi="Calibri" w:cs="B Nazanin"/>
          <w:rtl/>
        </w:rPr>
        <w:t xml:space="preserve"> (1385) </w:t>
      </w:r>
      <w:r w:rsidRPr="000D50A6">
        <w:rPr>
          <w:rFonts w:ascii="Calibri" w:eastAsia="Calibri" w:hAnsi="Calibri" w:cs="B Nazanin" w:hint="cs"/>
          <w:rtl/>
        </w:rPr>
        <w:t>قیمومیت</w:t>
      </w:r>
      <w:r w:rsidRPr="000D50A6">
        <w:rPr>
          <w:rFonts w:ascii="Calibri" w:eastAsia="Calibri" w:hAnsi="Calibri" w:cs="B Nazanin"/>
          <w:rtl/>
        </w:rPr>
        <w:t xml:space="preserve"> </w:t>
      </w:r>
      <w:r w:rsidRPr="000D50A6">
        <w:rPr>
          <w:rFonts w:ascii="Calibri" w:eastAsia="Calibri" w:hAnsi="Calibri" w:cs="B Nazanin" w:hint="cs"/>
          <w:rtl/>
        </w:rPr>
        <w:t>مادر،</w:t>
      </w:r>
      <w:r w:rsidRPr="000D50A6">
        <w:rPr>
          <w:rFonts w:ascii="Calibri" w:eastAsia="Calibri" w:hAnsi="Calibri" w:cs="B Nazanin"/>
          <w:rtl/>
        </w:rPr>
        <w:t xml:space="preserve"> </w:t>
      </w:r>
      <w:r w:rsidRPr="000D50A6">
        <w:rPr>
          <w:rFonts w:ascii="Calibri" w:eastAsia="Calibri" w:hAnsi="Calibri" w:cs="B Nazanin" w:hint="cs"/>
          <w:rtl/>
        </w:rPr>
        <w:t>چاپ</w:t>
      </w:r>
      <w:r w:rsidRPr="000D50A6">
        <w:rPr>
          <w:rFonts w:ascii="Calibri" w:eastAsia="Calibri" w:hAnsi="Calibri" w:cs="B Nazanin"/>
          <w:rtl/>
        </w:rPr>
        <w:t xml:space="preserve"> </w:t>
      </w:r>
      <w:r w:rsidRPr="000D50A6">
        <w:rPr>
          <w:rFonts w:ascii="Calibri" w:eastAsia="Calibri" w:hAnsi="Calibri" w:cs="B Nazanin" w:hint="cs"/>
          <w:rtl/>
        </w:rPr>
        <w:t>سوم،</w:t>
      </w:r>
      <w:r w:rsidRPr="000D50A6">
        <w:rPr>
          <w:rFonts w:ascii="Calibri" w:eastAsia="Calibri" w:hAnsi="Calibri" w:cs="B Nazanin"/>
          <w:rtl/>
        </w:rPr>
        <w:t xml:space="preserve"> </w:t>
      </w:r>
      <w:r w:rsidRPr="000D50A6">
        <w:rPr>
          <w:rFonts w:ascii="Calibri" w:eastAsia="Calibri" w:hAnsi="Calibri" w:cs="B Nazanin" w:hint="cs"/>
          <w:rtl/>
        </w:rPr>
        <w:t>قم</w:t>
      </w:r>
      <w:r w:rsidRPr="000D50A6">
        <w:rPr>
          <w:rFonts w:ascii="Calibri" w:eastAsia="Calibri" w:hAnsi="Calibri" w:cs="B Nazanin"/>
          <w:rtl/>
        </w:rPr>
        <w:t xml:space="preserve"> </w:t>
      </w:r>
      <w:r w:rsidRPr="000D50A6">
        <w:rPr>
          <w:rFonts w:ascii="Calibri" w:eastAsia="Calibri" w:hAnsi="Calibri" w:cs="B Nazanin" w:hint="cs"/>
          <w:rtl/>
        </w:rPr>
        <w:t>،</w:t>
      </w:r>
      <w:r w:rsidRPr="000D50A6">
        <w:rPr>
          <w:rFonts w:ascii="Calibri" w:eastAsia="Calibri" w:hAnsi="Calibri" w:cs="B Nazanin"/>
          <w:rtl/>
        </w:rPr>
        <w:t xml:space="preserve"> </w:t>
      </w:r>
      <w:r w:rsidRPr="000D50A6">
        <w:rPr>
          <w:rFonts w:ascii="Calibri" w:eastAsia="Calibri" w:hAnsi="Calibri" w:cs="B Nazanin" w:hint="cs"/>
          <w:rtl/>
        </w:rPr>
        <w:t>انتشارات</w:t>
      </w:r>
      <w:r w:rsidRPr="000D50A6">
        <w:rPr>
          <w:rFonts w:ascii="Calibri" w:eastAsia="Calibri" w:hAnsi="Calibri" w:cs="B Nazanin"/>
          <w:rtl/>
        </w:rPr>
        <w:t xml:space="preserve"> </w:t>
      </w:r>
      <w:r w:rsidRPr="000D50A6">
        <w:rPr>
          <w:rFonts w:ascii="Calibri" w:eastAsia="Calibri" w:hAnsi="Calibri" w:cs="B Nazanin" w:hint="cs"/>
          <w:rtl/>
        </w:rPr>
        <w:t>میثم</w:t>
      </w:r>
      <w:r w:rsidRPr="000D50A6">
        <w:rPr>
          <w:rFonts w:ascii="Calibri" w:eastAsia="Calibri" w:hAnsi="Calibri" w:cs="B Nazanin"/>
          <w:rtl/>
        </w:rPr>
        <w:t xml:space="preserve"> </w:t>
      </w:r>
      <w:r w:rsidRPr="000D50A6">
        <w:rPr>
          <w:rFonts w:ascii="Calibri" w:eastAsia="Calibri" w:hAnsi="Calibri" w:cs="B Nazanin" w:hint="cs"/>
          <w:rtl/>
        </w:rPr>
        <w:t>تمار</w:t>
      </w:r>
    </w:p>
    <w:p w14:paraId="139558CD" w14:textId="77777777" w:rsidR="00E455D3" w:rsidRPr="000D50A6" w:rsidRDefault="00E455D3" w:rsidP="00CD1BFC">
      <w:pPr>
        <w:pStyle w:val="ListParagraph"/>
        <w:numPr>
          <w:ilvl w:val="0"/>
          <w:numId w:val="6"/>
        </w:numPr>
        <w:bidi/>
        <w:spacing w:after="0" w:line="240" w:lineRule="auto"/>
        <w:jc w:val="both"/>
        <w:rPr>
          <w:rFonts w:ascii="Calibri" w:eastAsia="Calibri" w:hAnsi="Calibri" w:cs="B Nazanin"/>
        </w:rPr>
      </w:pPr>
      <w:r w:rsidRPr="000D50A6">
        <w:rPr>
          <w:rFonts w:ascii="Calibri" w:eastAsia="Calibri" w:hAnsi="Calibri" w:cs="B Nazanin" w:hint="cs"/>
          <w:rtl/>
        </w:rPr>
        <w:t>صفایی</w:t>
      </w:r>
      <w:r w:rsidRPr="000D50A6">
        <w:rPr>
          <w:rFonts w:ascii="Calibri" w:eastAsia="Calibri" w:hAnsi="Calibri" w:cs="B Nazanin"/>
          <w:rtl/>
        </w:rPr>
        <w:t xml:space="preserve"> </w:t>
      </w:r>
      <w:r w:rsidRPr="000D50A6">
        <w:rPr>
          <w:rFonts w:ascii="Calibri" w:eastAsia="Calibri" w:hAnsi="Calibri" w:cs="B Nazanin" w:hint="cs"/>
          <w:rtl/>
        </w:rPr>
        <w:t>،</w:t>
      </w:r>
      <w:r w:rsidRPr="000D50A6">
        <w:rPr>
          <w:rFonts w:ascii="Calibri" w:eastAsia="Calibri" w:hAnsi="Calibri" w:cs="B Nazanin"/>
          <w:rtl/>
        </w:rPr>
        <w:t xml:space="preserve"> </w:t>
      </w:r>
      <w:r w:rsidRPr="000D50A6">
        <w:rPr>
          <w:rFonts w:ascii="Calibri" w:eastAsia="Calibri" w:hAnsi="Calibri" w:cs="B Nazanin" w:hint="cs"/>
          <w:rtl/>
        </w:rPr>
        <w:t>حسین</w:t>
      </w:r>
      <w:r w:rsidRPr="000D50A6">
        <w:rPr>
          <w:rFonts w:ascii="Calibri" w:eastAsia="Calibri" w:hAnsi="Calibri" w:cs="B Nazanin"/>
          <w:rtl/>
        </w:rPr>
        <w:t xml:space="preserve"> </w:t>
      </w:r>
      <w:r w:rsidRPr="000D50A6">
        <w:rPr>
          <w:rFonts w:ascii="Calibri" w:eastAsia="Calibri" w:hAnsi="Calibri" w:cs="B Nazanin" w:hint="cs"/>
          <w:rtl/>
        </w:rPr>
        <w:t>،</w:t>
      </w:r>
      <w:r w:rsidRPr="000D50A6">
        <w:rPr>
          <w:rFonts w:ascii="Calibri" w:eastAsia="Calibri" w:hAnsi="Calibri" w:cs="B Nazanin"/>
          <w:rtl/>
        </w:rPr>
        <w:t xml:space="preserve"> </w:t>
      </w:r>
      <w:r w:rsidRPr="000D50A6">
        <w:rPr>
          <w:rFonts w:ascii="Calibri" w:eastAsia="Calibri" w:hAnsi="Calibri" w:cs="B Nazanin" w:hint="cs"/>
          <w:rtl/>
        </w:rPr>
        <w:t>امامی</w:t>
      </w:r>
      <w:r w:rsidRPr="000D50A6">
        <w:rPr>
          <w:rFonts w:ascii="Calibri" w:eastAsia="Calibri" w:hAnsi="Calibri" w:cs="B Nazanin"/>
          <w:rtl/>
        </w:rPr>
        <w:t xml:space="preserve"> </w:t>
      </w:r>
      <w:r w:rsidRPr="000D50A6">
        <w:rPr>
          <w:rFonts w:ascii="Calibri" w:eastAsia="Calibri" w:hAnsi="Calibri" w:cs="B Nazanin" w:hint="cs"/>
          <w:rtl/>
        </w:rPr>
        <w:t>،</w:t>
      </w:r>
      <w:r w:rsidRPr="000D50A6">
        <w:rPr>
          <w:rFonts w:ascii="Calibri" w:eastAsia="Calibri" w:hAnsi="Calibri" w:cs="B Nazanin"/>
          <w:rtl/>
        </w:rPr>
        <w:t xml:space="preserve"> </w:t>
      </w:r>
      <w:r w:rsidRPr="000D50A6">
        <w:rPr>
          <w:rFonts w:ascii="Calibri" w:eastAsia="Calibri" w:hAnsi="Calibri" w:cs="B Nazanin" w:hint="cs"/>
          <w:rtl/>
        </w:rPr>
        <w:t>اسدالله</w:t>
      </w:r>
      <w:r w:rsidRPr="000D50A6">
        <w:rPr>
          <w:rFonts w:ascii="Calibri" w:eastAsia="Calibri" w:hAnsi="Calibri" w:cs="B Nazanin"/>
          <w:rtl/>
        </w:rPr>
        <w:t xml:space="preserve"> ( 1398) </w:t>
      </w:r>
      <w:r w:rsidRPr="000D50A6">
        <w:rPr>
          <w:rFonts w:ascii="Calibri" w:eastAsia="Calibri" w:hAnsi="Calibri" w:cs="B Nazanin" w:hint="cs"/>
          <w:rtl/>
        </w:rPr>
        <w:t>حقوق</w:t>
      </w:r>
      <w:r w:rsidRPr="000D50A6">
        <w:rPr>
          <w:rFonts w:ascii="Calibri" w:eastAsia="Calibri" w:hAnsi="Calibri" w:cs="B Nazanin"/>
          <w:rtl/>
        </w:rPr>
        <w:t xml:space="preserve"> </w:t>
      </w:r>
      <w:r w:rsidRPr="000D50A6">
        <w:rPr>
          <w:rFonts w:ascii="Calibri" w:eastAsia="Calibri" w:hAnsi="Calibri" w:cs="B Nazanin" w:hint="cs"/>
          <w:rtl/>
        </w:rPr>
        <w:t>خانواده</w:t>
      </w:r>
      <w:r w:rsidRPr="000D50A6">
        <w:rPr>
          <w:rFonts w:ascii="Calibri" w:eastAsia="Calibri" w:hAnsi="Calibri" w:cs="B Nazanin"/>
          <w:rtl/>
        </w:rPr>
        <w:t xml:space="preserve"> </w:t>
      </w:r>
      <w:r w:rsidRPr="000D50A6">
        <w:rPr>
          <w:rFonts w:ascii="Calibri" w:eastAsia="Calibri" w:hAnsi="Calibri" w:cs="B Nazanin" w:hint="cs"/>
          <w:rtl/>
        </w:rPr>
        <w:t>،</w:t>
      </w:r>
      <w:r w:rsidRPr="000D50A6">
        <w:rPr>
          <w:rFonts w:ascii="Calibri" w:eastAsia="Calibri" w:hAnsi="Calibri" w:cs="B Nazanin"/>
          <w:rtl/>
        </w:rPr>
        <w:t xml:space="preserve"> </w:t>
      </w:r>
      <w:r w:rsidRPr="000D50A6">
        <w:rPr>
          <w:rFonts w:ascii="Calibri" w:eastAsia="Calibri" w:hAnsi="Calibri" w:cs="B Nazanin" w:hint="cs"/>
          <w:rtl/>
        </w:rPr>
        <w:t>چاپ</w:t>
      </w:r>
      <w:r w:rsidRPr="000D50A6">
        <w:rPr>
          <w:rFonts w:ascii="Calibri" w:eastAsia="Calibri" w:hAnsi="Calibri" w:cs="B Nazanin"/>
          <w:rtl/>
        </w:rPr>
        <w:t xml:space="preserve"> </w:t>
      </w:r>
      <w:r w:rsidRPr="000D50A6">
        <w:rPr>
          <w:rFonts w:ascii="Calibri" w:eastAsia="Calibri" w:hAnsi="Calibri" w:cs="B Nazanin" w:hint="cs"/>
          <w:rtl/>
        </w:rPr>
        <w:t>پنجاه</w:t>
      </w:r>
      <w:r w:rsidRPr="000D50A6">
        <w:rPr>
          <w:rFonts w:ascii="Calibri" w:eastAsia="Calibri" w:hAnsi="Calibri" w:cs="B Nazanin"/>
          <w:rtl/>
        </w:rPr>
        <w:t xml:space="preserve"> </w:t>
      </w:r>
      <w:r w:rsidRPr="000D50A6">
        <w:rPr>
          <w:rFonts w:ascii="Calibri" w:eastAsia="Calibri" w:hAnsi="Calibri" w:cs="B Nazanin" w:hint="cs"/>
          <w:rtl/>
        </w:rPr>
        <w:t>و</w:t>
      </w:r>
      <w:r w:rsidRPr="000D50A6">
        <w:rPr>
          <w:rFonts w:ascii="Calibri" w:eastAsia="Calibri" w:hAnsi="Calibri" w:cs="B Nazanin"/>
          <w:rtl/>
        </w:rPr>
        <w:t xml:space="preserve"> </w:t>
      </w:r>
      <w:r w:rsidRPr="000D50A6">
        <w:rPr>
          <w:rFonts w:ascii="Calibri" w:eastAsia="Calibri" w:hAnsi="Calibri" w:cs="B Nazanin" w:hint="cs"/>
          <w:rtl/>
        </w:rPr>
        <w:t>دوم</w:t>
      </w:r>
      <w:r w:rsidRPr="000D50A6">
        <w:rPr>
          <w:rFonts w:ascii="Calibri" w:eastAsia="Calibri" w:hAnsi="Calibri" w:cs="B Nazanin"/>
          <w:rtl/>
        </w:rPr>
        <w:t xml:space="preserve"> </w:t>
      </w:r>
      <w:r w:rsidRPr="000D50A6">
        <w:rPr>
          <w:rFonts w:ascii="Calibri" w:eastAsia="Calibri" w:hAnsi="Calibri" w:cs="B Nazanin" w:hint="cs"/>
          <w:rtl/>
        </w:rPr>
        <w:t>،</w:t>
      </w:r>
      <w:r w:rsidRPr="000D50A6">
        <w:rPr>
          <w:rFonts w:ascii="Calibri" w:eastAsia="Calibri" w:hAnsi="Calibri" w:cs="B Nazanin"/>
          <w:rtl/>
        </w:rPr>
        <w:t xml:space="preserve"> </w:t>
      </w:r>
      <w:r w:rsidRPr="000D50A6">
        <w:rPr>
          <w:rFonts w:ascii="Calibri" w:eastAsia="Calibri" w:hAnsi="Calibri" w:cs="B Nazanin" w:hint="cs"/>
          <w:rtl/>
        </w:rPr>
        <w:t>تهران</w:t>
      </w:r>
      <w:r w:rsidRPr="000D50A6">
        <w:rPr>
          <w:rFonts w:ascii="Calibri" w:eastAsia="Calibri" w:hAnsi="Calibri" w:cs="B Nazanin"/>
          <w:rtl/>
        </w:rPr>
        <w:t xml:space="preserve"> </w:t>
      </w:r>
      <w:r w:rsidRPr="000D50A6">
        <w:rPr>
          <w:rFonts w:ascii="Calibri" w:eastAsia="Calibri" w:hAnsi="Calibri" w:cs="B Nazanin" w:hint="cs"/>
          <w:rtl/>
        </w:rPr>
        <w:t>،</w:t>
      </w:r>
      <w:r w:rsidRPr="000D50A6">
        <w:rPr>
          <w:rFonts w:ascii="Calibri" w:eastAsia="Calibri" w:hAnsi="Calibri" w:cs="B Nazanin"/>
          <w:rtl/>
        </w:rPr>
        <w:t xml:space="preserve"> </w:t>
      </w:r>
      <w:r w:rsidRPr="000D50A6">
        <w:rPr>
          <w:rFonts w:ascii="Calibri" w:eastAsia="Calibri" w:hAnsi="Calibri" w:cs="B Nazanin" w:hint="cs"/>
          <w:rtl/>
        </w:rPr>
        <w:t>انتشارات</w:t>
      </w:r>
      <w:r w:rsidRPr="000D50A6">
        <w:rPr>
          <w:rFonts w:ascii="Calibri" w:eastAsia="Calibri" w:hAnsi="Calibri" w:cs="B Nazanin"/>
          <w:rtl/>
        </w:rPr>
        <w:t xml:space="preserve"> </w:t>
      </w:r>
      <w:r w:rsidRPr="000D50A6">
        <w:rPr>
          <w:rFonts w:ascii="Calibri" w:eastAsia="Calibri" w:hAnsi="Calibri" w:cs="B Nazanin" w:hint="cs"/>
          <w:rtl/>
        </w:rPr>
        <w:t>میزان</w:t>
      </w:r>
    </w:p>
    <w:p w14:paraId="637C5E2D" w14:textId="77777777" w:rsidR="00E455D3" w:rsidRPr="000D50A6" w:rsidRDefault="00E455D3" w:rsidP="00CD1BFC">
      <w:pPr>
        <w:pStyle w:val="ListParagraph"/>
        <w:numPr>
          <w:ilvl w:val="0"/>
          <w:numId w:val="6"/>
        </w:numPr>
        <w:bidi/>
        <w:spacing w:after="0" w:line="240" w:lineRule="auto"/>
        <w:jc w:val="both"/>
        <w:rPr>
          <w:rFonts w:ascii="Calibri" w:eastAsia="Calibri" w:hAnsi="Calibri" w:cs="B Nazanin"/>
        </w:rPr>
      </w:pPr>
      <w:r w:rsidRPr="000D50A6">
        <w:rPr>
          <w:rFonts w:ascii="Calibri" w:eastAsia="Calibri" w:hAnsi="Calibri" w:cs="B Nazanin" w:hint="cs"/>
          <w:rtl/>
        </w:rPr>
        <w:t>عراقی، عزت الله (1389) حقوق کار، جلد اول، چاپ دوم، تهران، انتشارات سمت</w:t>
      </w:r>
    </w:p>
    <w:p w14:paraId="3535DCE9" w14:textId="77777777" w:rsidR="00E455D3" w:rsidRPr="000D50A6" w:rsidRDefault="00E455D3" w:rsidP="00CD1BFC">
      <w:pPr>
        <w:pStyle w:val="ListParagraph"/>
        <w:numPr>
          <w:ilvl w:val="0"/>
          <w:numId w:val="6"/>
        </w:numPr>
        <w:bidi/>
        <w:spacing w:after="0" w:line="240" w:lineRule="auto"/>
        <w:jc w:val="both"/>
        <w:rPr>
          <w:rFonts w:ascii="Calibri" w:eastAsia="Calibri" w:hAnsi="Calibri" w:cs="B Nazanin"/>
        </w:rPr>
      </w:pPr>
      <w:r w:rsidRPr="000D50A6">
        <w:rPr>
          <w:rFonts w:ascii="Calibri" w:eastAsia="Calibri" w:hAnsi="Calibri" w:cs="B Nazanin" w:hint="cs"/>
          <w:rtl/>
        </w:rPr>
        <w:t>علامه</w:t>
      </w:r>
      <w:r w:rsidRPr="000D50A6">
        <w:rPr>
          <w:rFonts w:ascii="Calibri" w:eastAsia="Calibri" w:hAnsi="Calibri" w:cs="B Nazanin"/>
          <w:rtl/>
        </w:rPr>
        <w:t xml:space="preserve"> </w:t>
      </w:r>
      <w:r w:rsidRPr="000D50A6">
        <w:rPr>
          <w:rFonts w:ascii="Calibri" w:eastAsia="Calibri" w:hAnsi="Calibri" w:cs="B Nazanin" w:hint="cs"/>
          <w:rtl/>
        </w:rPr>
        <w:t>حلی</w:t>
      </w:r>
      <w:r w:rsidRPr="000D50A6">
        <w:rPr>
          <w:rFonts w:ascii="Calibri" w:eastAsia="Calibri" w:hAnsi="Calibri" w:cs="B Nazanin"/>
          <w:rtl/>
        </w:rPr>
        <w:t xml:space="preserve"> </w:t>
      </w:r>
      <w:r w:rsidRPr="000D50A6">
        <w:rPr>
          <w:rFonts w:ascii="Calibri" w:eastAsia="Calibri" w:hAnsi="Calibri" w:cs="B Nazanin" w:hint="cs"/>
          <w:rtl/>
        </w:rPr>
        <w:t>،</w:t>
      </w:r>
      <w:r w:rsidRPr="000D50A6">
        <w:rPr>
          <w:rFonts w:ascii="Calibri" w:eastAsia="Calibri" w:hAnsi="Calibri" w:cs="B Nazanin"/>
          <w:rtl/>
        </w:rPr>
        <w:t xml:space="preserve"> </w:t>
      </w:r>
      <w:r w:rsidRPr="000D50A6">
        <w:rPr>
          <w:rFonts w:ascii="Calibri" w:eastAsia="Calibri" w:hAnsi="Calibri" w:cs="B Nazanin" w:hint="cs"/>
          <w:rtl/>
        </w:rPr>
        <w:t>جمال</w:t>
      </w:r>
      <w:r w:rsidRPr="000D50A6">
        <w:rPr>
          <w:rFonts w:ascii="Calibri" w:eastAsia="Calibri" w:hAnsi="Calibri" w:cs="B Nazanin"/>
          <w:rtl/>
        </w:rPr>
        <w:t xml:space="preserve"> </w:t>
      </w:r>
      <w:r w:rsidRPr="000D50A6">
        <w:rPr>
          <w:rFonts w:ascii="Calibri" w:eastAsia="Calibri" w:hAnsi="Calibri" w:cs="B Nazanin" w:hint="cs"/>
          <w:rtl/>
        </w:rPr>
        <w:t>الدین</w:t>
      </w:r>
      <w:r w:rsidRPr="000D50A6">
        <w:rPr>
          <w:rFonts w:ascii="Calibri" w:eastAsia="Calibri" w:hAnsi="Calibri" w:cs="B Nazanin"/>
          <w:rtl/>
        </w:rPr>
        <w:t xml:space="preserve"> </w:t>
      </w:r>
      <w:r w:rsidRPr="000D50A6">
        <w:rPr>
          <w:rFonts w:ascii="Calibri" w:eastAsia="Calibri" w:hAnsi="Calibri" w:cs="B Nazanin" w:hint="cs"/>
          <w:rtl/>
        </w:rPr>
        <w:t>حسن</w:t>
      </w:r>
      <w:r w:rsidRPr="000D50A6">
        <w:rPr>
          <w:rFonts w:ascii="Calibri" w:eastAsia="Calibri" w:hAnsi="Calibri" w:cs="B Nazanin"/>
          <w:rtl/>
        </w:rPr>
        <w:t xml:space="preserve"> (1414) </w:t>
      </w:r>
      <w:r w:rsidRPr="000D50A6">
        <w:rPr>
          <w:rFonts w:ascii="Calibri" w:eastAsia="Calibri" w:hAnsi="Calibri" w:cs="B Nazanin" w:hint="cs"/>
          <w:rtl/>
        </w:rPr>
        <w:t>تذکره</w:t>
      </w:r>
      <w:r w:rsidRPr="000D50A6">
        <w:rPr>
          <w:rFonts w:ascii="Calibri" w:eastAsia="Calibri" w:hAnsi="Calibri" w:cs="B Nazanin"/>
          <w:rtl/>
        </w:rPr>
        <w:t xml:space="preserve"> </w:t>
      </w:r>
      <w:r w:rsidRPr="000D50A6">
        <w:rPr>
          <w:rFonts w:ascii="Calibri" w:eastAsia="Calibri" w:hAnsi="Calibri" w:cs="B Nazanin" w:hint="cs"/>
          <w:rtl/>
        </w:rPr>
        <w:t>الفقهاء،</w:t>
      </w:r>
      <w:r w:rsidRPr="000D50A6">
        <w:rPr>
          <w:rFonts w:ascii="Calibri" w:eastAsia="Calibri" w:hAnsi="Calibri" w:cs="B Nazanin"/>
          <w:rtl/>
        </w:rPr>
        <w:t xml:space="preserve"> </w:t>
      </w:r>
      <w:r w:rsidRPr="000D50A6">
        <w:rPr>
          <w:rFonts w:ascii="Calibri" w:eastAsia="Calibri" w:hAnsi="Calibri" w:cs="B Nazanin" w:hint="cs"/>
          <w:rtl/>
        </w:rPr>
        <w:t>ج</w:t>
      </w:r>
      <w:r w:rsidRPr="000D50A6">
        <w:rPr>
          <w:rFonts w:ascii="Calibri" w:eastAsia="Calibri" w:hAnsi="Calibri" w:cs="B Nazanin"/>
          <w:rtl/>
        </w:rPr>
        <w:t xml:space="preserve"> </w:t>
      </w:r>
      <w:r w:rsidRPr="000D50A6">
        <w:rPr>
          <w:rFonts w:ascii="Calibri" w:eastAsia="Calibri" w:hAnsi="Calibri" w:cs="B Nazanin" w:hint="cs"/>
          <w:rtl/>
        </w:rPr>
        <w:t>دوم،</w:t>
      </w:r>
      <w:r w:rsidRPr="000D50A6">
        <w:rPr>
          <w:rFonts w:ascii="Calibri" w:eastAsia="Calibri" w:hAnsi="Calibri" w:cs="B Nazanin"/>
          <w:rtl/>
        </w:rPr>
        <w:t xml:space="preserve"> </w:t>
      </w:r>
      <w:r w:rsidRPr="000D50A6">
        <w:rPr>
          <w:rFonts w:ascii="Calibri" w:eastAsia="Calibri" w:hAnsi="Calibri" w:cs="B Nazanin" w:hint="cs"/>
          <w:rtl/>
        </w:rPr>
        <w:t>منشورات</w:t>
      </w:r>
      <w:r w:rsidRPr="000D50A6">
        <w:rPr>
          <w:rFonts w:ascii="Calibri" w:eastAsia="Calibri" w:hAnsi="Calibri" w:cs="B Nazanin"/>
          <w:rtl/>
        </w:rPr>
        <w:t xml:space="preserve"> </w:t>
      </w:r>
      <w:r w:rsidRPr="000D50A6">
        <w:rPr>
          <w:rFonts w:ascii="Calibri" w:eastAsia="Calibri" w:hAnsi="Calibri" w:cs="B Nazanin" w:hint="cs"/>
          <w:rtl/>
        </w:rPr>
        <w:t>مکتبه</w:t>
      </w:r>
      <w:r w:rsidRPr="000D50A6">
        <w:rPr>
          <w:rFonts w:ascii="Calibri" w:eastAsia="Calibri" w:hAnsi="Calibri" w:cs="B Nazanin"/>
          <w:rtl/>
        </w:rPr>
        <w:t xml:space="preserve"> </w:t>
      </w:r>
      <w:r w:rsidRPr="000D50A6">
        <w:rPr>
          <w:rFonts w:ascii="Calibri" w:eastAsia="Calibri" w:hAnsi="Calibri" w:cs="B Nazanin" w:hint="cs"/>
          <w:rtl/>
        </w:rPr>
        <w:t>المرتضویه</w:t>
      </w:r>
    </w:p>
    <w:p w14:paraId="6E689415" w14:textId="77777777" w:rsidR="00E455D3" w:rsidRPr="000D50A6" w:rsidRDefault="00E455D3" w:rsidP="00CD1BFC">
      <w:pPr>
        <w:pStyle w:val="ListParagraph"/>
        <w:numPr>
          <w:ilvl w:val="0"/>
          <w:numId w:val="6"/>
        </w:numPr>
        <w:bidi/>
        <w:spacing w:after="0" w:line="240" w:lineRule="auto"/>
        <w:jc w:val="both"/>
        <w:rPr>
          <w:rFonts w:ascii="Calibri" w:eastAsia="Calibri" w:hAnsi="Calibri" w:cs="B Nazanin"/>
        </w:rPr>
      </w:pPr>
      <w:r w:rsidRPr="000D50A6">
        <w:rPr>
          <w:rFonts w:ascii="Calibri" w:eastAsia="Calibri" w:hAnsi="Calibri" w:cs="B Nazanin" w:hint="cs"/>
          <w:rtl/>
        </w:rPr>
        <w:t>طوسی،</w:t>
      </w:r>
      <w:r w:rsidRPr="000D50A6">
        <w:rPr>
          <w:rFonts w:ascii="Calibri" w:eastAsia="Calibri" w:hAnsi="Calibri" w:cs="B Nazanin"/>
          <w:rtl/>
        </w:rPr>
        <w:t xml:space="preserve"> </w:t>
      </w:r>
      <w:r w:rsidRPr="000D50A6">
        <w:rPr>
          <w:rFonts w:ascii="Calibri" w:eastAsia="Calibri" w:hAnsi="Calibri" w:cs="B Nazanin" w:hint="cs"/>
          <w:rtl/>
        </w:rPr>
        <w:t>محمدبن</w:t>
      </w:r>
      <w:r w:rsidRPr="000D50A6">
        <w:rPr>
          <w:rFonts w:ascii="Calibri" w:eastAsia="Calibri" w:hAnsi="Calibri" w:cs="B Nazanin"/>
          <w:rtl/>
        </w:rPr>
        <w:t xml:space="preserve"> </w:t>
      </w:r>
      <w:r w:rsidRPr="000D50A6">
        <w:rPr>
          <w:rFonts w:ascii="Calibri" w:eastAsia="Calibri" w:hAnsi="Calibri" w:cs="B Nazanin" w:hint="cs"/>
          <w:rtl/>
        </w:rPr>
        <w:t>حسن</w:t>
      </w:r>
      <w:r w:rsidRPr="000D50A6">
        <w:rPr>
          <w:rFonts w:ascii="Calibri" w:eastAsia="Calibri" w:hAnsi="Calibri" w:cs="B Nazanin"/>
          <w:rtl/>
        </w:rPr>
        <w:t xml:space="preserve"> (1407) </w:t>
      </w:r>
      <w:r w:rsidRPr="000D50A6">
        <w:rPr>
          <w:rFonts w:ascii="Calibri" w:eastAsia="Calibri" w:hAnsi="Calibri" w:cs="B Nazanin" w:hint="cs"/>
          <w:rtl/>
        </w:rPr>
        <w:t>تهذیب</w:t>
      </w:r>
      <w:r w:rsidRPr="000D50A6">
        <w:rPr>
          <w:rFonts w:ascii="Calibri" w:eastAsia="Calibri" w:hAnsi="Calibri" w:cs="B Nazanin"/>
          <w:rtl/>
        </w:rPr>
        <w:t xml:space="preserve"> </w:t>
      </w:r>
      <w:r w:rsidRPr="000D50A6">
        <w:rPr>
          <w:rFonts w:ascii="Calibri" w:eastAsia="Calibri" w:hAnsi="Calibri" w:cs="B Nazanin" w:hint="cs"/>
          <w:rtl/>
        </w:rPr>
        <w:t>الاحکام،</w:t>
      </w:r>
      <w:r w:rsidRPr="000D50A6">
        <w:rPr>
          <w:rFonts w:ascii="Calibri" w:eastAsia="Calibri" w:hAnsi="Calibri" w:cs="B Nazanin"/>
          <w:rtl/>
        </w:rPr>
        <w:t xml:space="preserve"> </w:t>
      </w:r>
      <w:r w:rsidRPr="000D50A6">
        <w:rPr>
          <w:rFonts w:ascii="Calibri" w:eastAsia="Calibri" w:hAnsi="Calibri" w:cs="B Nazanin" w:hint="cs"/>
          <w:rtl/>
        </w:rPr>
        <w:t>جلد</w:t>
      </w:r>
      <w:r w:rsidRPr="000D50A6">
        <w:rPr>
          <w:rFonts w:ascii="Calibri" w:eastAsia="Calibri" w:hAnsi="Calibri" w:cs="B Nazanin"/>
          <w:rtl/>
        </w:rPr>
        <w:t xml:space="preserve"> </w:t>
      </w:r>
      <w:r w:rsidRPr="000D50A6">
        <w:rPr>
          <w:rFonts w:ascii="Calibri" w:eastAsia="Calibri" w:hAnsi="Calibri" w:cs="B Nazanin" w:hint="cs"/>
          <w:rtl/>
        </w:rPr>
        <w:t>هفتم،</w:t>
      </w:r>
      <w:r w:rsidRPr="000D50A6">
        <w:rPr>
          <w:rFonts w:ascii="Calibri" w:eastAsia="Calibri" w:hAnsi="Calibri" w:cs="B Nazanin"/>
          <w:rtl/>
        </w:rPr>
        <w:t xml:space="preserve"> </w:t>
      </w:r>
      <w:r w:rsidRPr="000D50A6">
        <w:rPr>
          <w:rFonts w:ascii="Calibri" w:eastAsia="Calibri" w:hAnsi="Calibri" w:cs="B Nazanin" w:hint="cs"/>
          <w:rtl/>
        </w:rPr>
        <w:t>چاپ</w:t>
      </w:r>
      <w:r w:rsidRPr="000D50A6">
        <w:rPr>
          <w:rFonts w:ascii="Calibri" w:eastAsia="Calibri" w:hAnsi="Calibri" w:cs="B Nazanin"/>
          <w:rtl/>
        </w:rPr>
        <w:t xml:space="preserve"> </w:t>
      </w:r>
      <w:r w:rsidRPr="000D50A6">
        <w:rPr>
          <w:rFonts w:ascii="Calibri" w:eastAsia="Calibri" w:hAnsi="Calibri" w:cs="B Nazanin" w:hint="cs"/>
          <w:rtl/>
        </w:rPr>
        <w:t>چهارم،</w:t>
      </w:r>
      <w:r w:rsidRPr="000D50A6">
        <w:rPr>
          <w:rFonts w:ascii="Calibri" w:eastAsia="Calibri" w:hAnsi="Calibri" w:cs="B Nazanin"/>
          <w:rtl/>
        </w:rPr>
        <w:t xml:space="preserve"> </w:t>
      </w:r>
      <w:r w:rsidRPr="000D50A6">
        <w:rPr>
          <w:rFonts w:ascii="Calibri" w:eastAsia="Calibri" w:hAnsi="Calibri" w:cs="B Nazanin" w:hint="cs"/>
          <w:rtl/>
        </w:rPr>
        <w:t>تهران،</w:t>
      </w:r>
      <w:r w:rsidRPr="000D50A6">
        <w:rPr>
          <w:rFonts w:ascii="Calibri" w:eastAsia="Calibri" w:hAnsi="Calibri" w:cs="B Nazanin"/>
          <w:rtl/>
        </w:rPr>
        <w:t xml:space="preserve"> </w:t>
      </w:r>
      <w:r w:rsidRPr="000D50A6">
        <w:rPr>
          <w:rFonts w:ascii="Calibri" w:eastAsia="Calibri" w:hAnsi="Calibri" w:cs="B Nazanin" w:hint="cs"/>
          <w:rtl/>
        </w:rPr>
        <w:t>دارالکتب</w:t>
      </w:r>
      <w:r w:rsidRPr="000D50A6">
        <w:rPr>
          <w:rFonts w:ascii="Calibri" w:eastAsia="Calibri" w:hAnsi="Calibri" w:cs="B Nazanin"/>
          <w:rtl/>
        </w:rPr>
        <w:t xml:space="preserve"> </w:t>
      </w:r>
      <w:r w:rsidRPr="000D50A6">
        <w:rPr>
          <w:rFonts w:ascii="Calibri" w:eastAsia="Calibri" w:hAnsi="Calibri" w:cs="B Nazanin" w:hint="cs"/>
          <w:rtl/>
        </w:rPr>
        <w:t>الاسلامیه</w:t>
      </w:r>
      <w:r w:rsidRPr="000D50A6">
        <w:rPr>
          <w:rFonts w:ascii="Calibri" w:eastAsia="Calibri" w:hAnsi="Calibri" w:cs="B Nazanin"/>
          <w:rtl/>
        </w:rPr>
        <w:t xml:space="preserve"> </w:t>
      </w:r>
    </w:p>
    <w:p w14:paraId="3D05E7BC" w14:textId="77777777" w:rsidR="00E455D3" w:rsidRPr="000D50A6" w:rsidRDefault="00E455D3" w:rsidP="00CD1BFC">
      <w:pPr>
        <w:pStyle w:val="ListParagraph"/>
        <w:numPr>
          <w:ilvl w:val="0"/>
          <w:numId w:val="6"/>
        </w:numPr>
        <w:bidi/>
        <w:spacing w:after="0" w:line="240" w:lineRule="auto"/>
        <w:jc w:val="both"/>
        <w:rPr>
          <w:rFonts w:ascii="Calibri" w:eastAsia="Calibri" w:hAnsi="Calibri" w:cs="B Nazanin"/>
        </w:rPr>
      </w:pPr>
      <w:r w:rsidRPr="000D50A6">
        <w:rPr>
          <w:rFonts w:ascii="Calibri" w:eastAsia="Calibri" w:hAnsi="Calibri" w:cs="B Nazanin" w:hint="cs"/>
          <w:rtl/>
        </w:rPr>
        <w:t>طوسی،</w:t>
      </w:r>
      <w:r w:rsidRPr="000D50A6">
        <w:rPr>
          <w:rFonts w:ascii="Calibri" w:eastAsia="Calibri" w:hAnsi="Calibri" w:cs="B Nazanin"/>
          <w:rtl/>
        </w:rPr>
        <w:t xml:space="preserve"> </w:t>
      </w:r>
      <w:r w:rsidRPr="000D50A6">
        <w:rPr>
          <w:rFonts w:ascii="Calibri" w:eastAsia="Calibri" w:hAnsi="Calibri" w:cs="B Nazanin" w:hint="cs"/>
          <w:rtl/>
        </w:rPr>
        <w:t>محمدبن</w:t>
      </w:r>
      <w:r w:rsidRPr="000D50A6">
        <w:rPr>
          <w:rFonts w:ascii="Calibri" w:eastAsia="Calibri" w:hAnsi="Calibri" w:cs="B Nazanin"/>
          <w:rtl/>
        </w:rPr>
        <w:t xml:space="preserve"> </w:t>
      </w:r>
      <w:r w:rsidRPr="000D50A6">
        <w:rPr>
          <w:rFonts w:ascii="Calibri" w:eastAsia="Calibri" w:hAnsi="Calibri" w:cs="B Nazanin" w:hint="cs"/>
          <w:rtl/>
        </w:rPr>
        <w:t>حسن</w:t>
      </w:r>
      <w:r w:rsidRPr="000D50A6">
        <w:rPr>
          <w:rFonts w:ascii="Calibri" w:eastAsia="Calibri" w:hAnsi="Calibri" w:cs="B Nazanin"/>
          <w:rtl/>
        </w:rPr>
        <w:t xml:space="preserve"> (1390) </w:t>
      </w:r>
      <w:r w:rsidRPr="000D50A6">
        <w:rPr>
          <w:rFonts w:ascii="Calibri" w:eastAsia="Calibri" w:hAnsi="Calibri" w:cs="B Nazanin" w:hint="cs"/>
          <w:rtl/>
        </w:rPr>
        <w:t>الاستبصار</w:t>
      </w:r>
      <w:r w:rsidRPr="000D50A6">
        <w:rPr>
          <w:rFonts w:ascii="Calibri" w:eastAsia="Calibri" w:hAnsi="Calibri" w:cs="B Nazanin"/>
          <w:rtl/>
        </w:rPr>
        <w:t xml:space="preserve"> </w:t>
      </w:r>
      <w:r w:rsidRPr="000D50A6">
        <w:rPr>
          <w:rFonts w:ascii="Calibri" w:eastAsia="Calibri" w:hAnsi="Calibri" w:cs="B Nazanin" w:hint="cs"/>
          <w:rtl/>
        </w:rPr>
        <w:t>فیما</w:t>
      </w:r>
      <w:r w:rsidRPr="000D50A6">
        <w:rPr>
          <w:rFonts w:ascii="Calibri" w:eastAsia="Calibri" w:hAnsi="Calibri" w:cs="B Nazanin"/>
          <w:rtl/>
        </w:rPr>
        <w:t xml:space="preserve"> </w:t>
      </w:r>
      <w:r w:rsidRPr="000D50A6">
        <w:rPr>
          <w:rFonts w:ascii="Calibri" w:eastAsia="Calibri" w:hAnsi="Calibri" w:cs="B Nazanin" w:hint="cs"/>
          <w:rtl/>
        </w:rPr>
        <w:t>اختلف</w:t>
      </w:r>
      <w:r w:rsidRPr="000D50A6">
        <w:rPr>
          <w:rFonts w:ascii="Calibri" w:eastAsia="Calibri" w:hAnsi="Calibri" w:cs="B Nazanin"/>
          <w:rtl/>
        </w:rPr>
        <w:t xml:space="preserve"> </w:t>
      </w:r>
      <w:r w:rsidRPr="000D50A6">
        <w:rPr>
          <w:rFonts w:ascii="Calibri" w:eastAsia="Calibri" w:hAnsi="Calibri" w:cs="B Nazanin" w:hint="cs"/>
          <w:rtl/>
        </w:rPr>
        <w:t>من</w:t>
      </w:r>
      <w:r w:rsidRPr="000D50A6">
        <w:rPr>
          <w:rFonts w:ascii="Calibri" w:eastAsia="Calibri" w:hAnsi="Calibri" w:cs="B Nazanin"/>
          <w:rtl/>
        </w:rPr>
        <w:t xml:space="preserve"> </w:t>
      </w:r>
      <w:r w:rsidRPr="000D50A6">
        <w:rPr>
          <w:rFonts w:ascii="Calibri" w:eastAsia="Calibri" w:hAnsi="Calibri" w:cs="B Nazanin" w:hint="cs"/>
          <w:rtl/>
        </w:rPr>
        <w:t>الاخبار،</w:t>
      </w:r>
      <w:r w:rsidRPr="000D50A6">
        <w:rPr>
          <w:rFonts w:ascii="Calibri" w:eastAsia="Calibri" w:hAnsi="Calibri" w:cs="B Nazanin"/>
          <w:rtl/>
        </w:rPr>
        <w:t xml:space="preserve"> </w:t>
      </w:r>
      <w:r w:rsidRPr="000D50A6">
        <w:rPr>
          <w:rFonts w:ascii="Calibri" w:eastAsia="Calibri" w:hAnsi="Calibri" w:cs="B Nazanin" w:hint="cs"/>
          <w:rtl/>
        </w:rPr>
        <w:t>جلد</w:t>
      </w:r>
      <w:r w:rsidRPr="000D50A6">
        <w:rPr>
          <w:rFonts w:ascii="Calibri" w:eastAsia="Calibri" w:hAnsi="Calibri" w:cs="B Nazanin"/>
          <w:rtl/>
        </w:rPr>
        <w:t xml:space="preserve"> </w:t>
      </w:r>
      <w:r w:rsidRPr="000D50A6">
        <w:rPr>
          <w:rFonts w:ascii="Calibri" w:eastAsia="Calibri" w:hAnsi="Calibri" w:cs="B Nazanin" w:hint="cs"/>
          <w:rtl/>
        </w:rPr>
        <w:t>سوم،</w:t>
      </w:r>
      <w:r w:rsidRPr="000D50A6">
        <w:rPr>
          <w:rFonts w:ascii="Calibri" w:eastAsia="Calibri" w:hAnsi="Calibri" w:cs="B Nazanin"/>
          <w:rtl/>
        </w:rPr>
        <w:t xml:space="preserve"> </w:t>
      </w:r>
      <w:r w:rsidRPr="000D50A6">
        <w:rPr>
          <w:rFonts w:ascii="Calibri" w:eastAsia="Calibri" w:hAnsi="Calibri" w:cs="B Nazanin" w:hint="cs"/>
          <w:rtl/>
        </w:rPr>
        <w:t>چاپ</w:t>
      </w:r>
      <w:r w:rsidRPr="000D50A6">
        <w:rPr>
          <w:rFonts w:ascii="Calibri" w:eastAsia="Calibri" w:hAnsi="Calibri" w:cs="B Nazanin"/>
          <w:rtl/>
        </w:rPr>
        <w:t xml:space="preserve"> </w:t>
      </w:r>
      <w:r w:rsidRPr="000D50A6">
        <w:rPr>
          <w:rFonts w:ascii="Calibri" w:eastAsia="Calibri" w:hAnsi="Calibri" w:cs="B Nazanin" w:hint="cs"/>
          <w:rtl/>
        </w:rPr>
        <w:t>اول،</w:t>
      </w:r>
      <w:r w:rsidRPr="000D50A6">
        <w:rPr>
          <w:rFonts w:ascii="Calibri" w:eastAsia="Calibri" w:hAnsi="Calibri" w:cs="B Nazanin"/>
          <w:rtl/>
        </w:rPr>
        <w:t xml:space="preserve"> </w:t>
      </w:r>
      <w:r w:rsidRPr="000D50A6">
        <w:rPr>
          <w:rFonts w:ascii="Calibri" w:eastAsia="Calibri" w:hAnsi="Calibri" w:cs="B Nazanin" w:hint="cs"/>
          <w:rtl/>
        </w:rPr>
        <w:t>تهران،</w:t>
      </w:r>
      <w:r w:rsidRPr="000D50A6">
        <w:rPr>
          <w:rFonts w:ascii="Calibri" w:eastAsia="Calibri" w:hAnsi="Calibri" w:cs="B Nazanin"/>
          <w:rtl/>
        </w:rPr>
        <w:t xml:space="preserve"> </w:t>
      </w:r>
      <w:r w:rsidRPr="000D50A6">
        <w:rPr>
          <w:rFonts w:ascii="Calibri" w:eastAsia="Calibri" w:hAnsi="Calibri" w:cs="B Nazanin" w:hint="cs"/>
          <w:rtl/>
        </w:rPr>
        <w:t>دارالکتب</w:t>
      </w:r>
      <w:r w:rsidRPr="000D50A6">
        <w:rPr>
          <w:rFonts w:ascii="Calibri" w:eastAsia="Calibri" w:hAnsi="Calibri" w:cs="B Nazanin"/>
          <w:rtl/>
        </w:rPr>
        <w:t xml:space="preserve"> </w:t>
      </w:r>
      <w:r w:rsidRPr="000D50A6">
        <w:rPr>
          <w:rFonts w:ascii="Calibri" w:eastAsia="Calibri" w:hAnsi="Calibri" w:cs="B Nazanin" w:hint="cs"/>
          <w:rtl/>
        </w:rPr>
        <w:t>الاسلامیه</w:t>
      </w:r>
    </w:p>
    <w:p w14:paraId="2697E5C0" w14:textId="77777777" w:rsidR="00E455D3" w:rsidRPr="000D50A6" w:rsidRDefault="00E455D3" w:rsidP="00CD1BFC">
      <w:pPr>
        <w:pStyle w:val="ListParagraph"/>
        <w:numPr>
          <w:ilvl w:val="0"/>
          <w:numId w:val="6"/>
        </w:numPr>
        <w:bidi/>
        <w:spacing w:after="0" w:line="240" w:lineRule="auto"/>
        <w:jc w:val="both"/>
        <w:rPr>
          <w:rFonts w:ascii="Calibri" w:eastAsia="Calibri" w:hAnsi="Calibri" w:cs="B Nazanin"/>
        </w:rPr>
      </w:pPr>
      <w:r w:rsidRPr="000D50A6">
        <w:rPr>
          <w:rFonts w:ascii="Calibri" w:eastAsia="Calibri" w:hAnsi="Calibri" w:cs="B Nazanin" w:hint="cs"/>
          <w:rtl/>
        </w:rPr>
        <w:t>فاضل</w:t>
      </w:r>
      <w:r w:rsidRPr="000D50A6">
        <w:rPr>
          <w:rFonts w:ascii="Calibri" w:eastAsia="Calibri" w:hAnsi="Calibri" w:cs="B Nazanin"/>
          <w:rtl/>
        </w:rPr>
        <w:t xml:space="preserve"> </w:t>
      </w:r>
      <w:r w:rsidRPr="000D50A6">
        <w:rPr>
          <w:rFonts w:ascii="Calibri" w:eastAsia="Calibri" w:hAnsi="Calibri" w:cs="B Nazanin" w:hint="cs"/>
          <w:rtl/>
        </w:rPr>
        <w:t>مقداد،</w:t>
      </w:r>
      <w:r w:rsidRPr="000D50A6">
        <w:rPr>
          <w:rFonts w:ascii="Calibri" w:eastAsia="Calibri" w:hAnsi="Calibri" w:cs="B Nazanin"/>
          <w:rtl/>
        </w:rPr>
        <w:t xml:space="preserve"> </w:t>
      </w:r>
      <w:r w:rsidRPr="000D50A6">
        <w:rPr>
          <w:rFonts w:ascii="Calibri" w:eastAsia="Calibri" w:hAnsi="Calibri" w:cs="B Nazanin" w:hint="cs"/>
          <w:rtl/>
        </w:rPr>
        <w:t>ابوعبدالله</w:t>
      </w:r>
      <w:r w:rsidRPr="000D50A6">
        <w:rPr>
          <w:rFonts w:ascii="Calibri" w:eastAsia="Calibri" w:hAnsi="Calibri" w:cs="B Nazanin"/>
          <w:rtl/>
        </w:rPr>
        <w:t xml:space="preserve"> (1403) </w:t>
      </w:r>
      <w:r w:rsidRPr="000D50A6">
        <w:rPr>
          <w:rFonts w:ascii="Calibri" w:eastAsia="Calibri" w:hAnsi="Calibri" w:cs="B Nazanin" w:hint="cs"/>
          <w:rtl/>
        </w:rPr>
        <w:t>نضدالقواعد</w:t>
      </w:r>
      <w:r w:rsidRPr="000D50A6">
        <w:rPr>
          <w:rFonts w:ascii="Calibri" w:eastAsia="Calibri" w:hAnsi="Calibri" w:cs="B Nazanin"/>
          <w:rtl/>
        </w:rPr>
        <w:t xml:space="preserve"> </w:t>
      </w:r>
      <w:r w:rsidRPr="000D50A6">
        <w:rPr>
          <w:rFonts w:ascii="Calibri" w:eastAsia="Calibri" w:hAnsi="Calibri" w:cs="B Nazanin" w:hint="cs"/>
          <w:rtl/>
        </w:rPr>
        <w:t>الفقیهه</w:t>
      </w:r>
      <w:r w:rsidRPr="000D50A6">
        <w:rPr>
          <w:rFonts w:ascii="Calibri" w:eastAsia="Calibri" w:hAnsi="Calibri" w:cs="B Nazanin"/>
          <w:rtl/>
        </w:rPr>
        <w:t xml:space="preserve"> </w:t>
      </w:r>
      <w:r w:rsidRPr="000D50A6">
        <w:rPr>
          <w:rFonts w:ascii="Calibri" w:eastAsia="Calibri" w:hAnsi="Calibri" w:cs="B Nazanin" w:hint="cs"/>
          <w:rtl/>
        </w:rPr>
        <w:t>علی</w:t>
      </w:r>
      <w:r w:rsidRPr="000D50A6">
        <w:rPr>
          <w:rFonts w:ascii="Calibri" w:eastAsia="Calibri" w:hAnsi="Calibri" w:cs="B Nazanin"/>
          <w:rtl/>
        </w:rPr>
        <w:t xml:space="preserve"> </w:t>
      </w:r>
      <w:r w:rsidRPr="000D50A6">
        <w:rPr>
          <w:rFonts w:ascii="Calibri" w:eastAsia="Calibri" w:hAnsi="Calibri" w:cs="B Nazanin" w:hint="cs"/>
          <w:rtl/>
        </w:rPr>
        <w:t>مذهب</w:t>
      </w:r>
      <w:r w:rsidRPr="000D50A6">
        <w:rPr>
          <w:rFonts w:ascii="Calibri" w:eastAsia="Calibri" w:hAnsi="Calibri" w:cs="B Nazanin"/>
          <w:rtl/>
        </w:rPr>
        <w:t xml:space="preserve"> </w:t>
      </w:r>
      <w:r w:rsidRPr="000D50A6">
        <w:rPr>
          <w:rFonts w:ascii="Calibri" w:eastAsia="Calibri" w:hAnsi="Calibri" w:cs="B Nazanin" w:hint="cs"/>
          <w:rtl/>
        </w:rPr>
        <w:t>الامامیه،</w:t>
      </w:r>
      <w:r w:rsidRPr="000D50A6">
        <w:rPr>
          <w:rFonts w:ascii="Calibri" w:eastAsia="Calibri" w:hAnsi="Calibri" w:cs="B Nazanin"/>
          <w:rtl/>
        </w:rPr>
        <w:t xml:space="preserve"> </w:t>
      </w:r>
      <w:r w:rsidRPr="000D50A6">
        <w:rPr>
          <w:rFonts w:ascii="Calibri" w:eastAsia="Calibri" w:hAnsi="Calibri" w:cs="B Nazanin" w:hint="cs"/>
          <w:rtl/>
        </w:rPr>
        <w:t>چاپ</w:t>
      </w:r>
      <w:r w:rsidRPr="000D50A6">
        <w:rPr>
          <w:rFonts w:ascii="Calibri" w:eastAsia="Calibri" w:hAnsi="Calibri" w:cs="B Nazanin"/>
          <w:rtl/>
        </w:rPr>
        <w:t xml:space="preserve"> </w:t>
      </w:r>
      <w:r w:rsidRPr="000D50A6">
        <w:rPr>
          <w:rFonts w:ascii="Calibri" w:eastAsia="Calibri" w:hAnsi="Calibri" w:cs="B Nazanin" w:hint="cs"/>
          <w:rtl/>
        </w:rPr>
        <w:t>اول،</w:t>
      </w:r>
      <w:r w:rsidRPr="000D50A6">
        <w:rPr>
          <w:rFonts w:ascii="Calibri" w:eastAsia="Calibri" w:hAnsi="Calibri" w:cs="B Nazanin"/>
          <w:rtl/>
        </w:rPr>
        <w:t xml:space="preserve"> </w:t>
      </w:r>
      <w:r w:rsidRPr="000D50A6">
        <w:rPr>
          <w:rFonts w:ascii="Calibri" w:eastAsia="Calibri" w:hAnsi="Calibri" w:cs="B Nazanin" w:hint="cs"/>
          <w:rtl/>
        </w:rPr>
        <w:t>قم،</w:t>
      </w:r>
      <w:r w:rsidRPr="000D50A6">
        <w:rPr>
          <w:rFonts w:ascii="Calibri" w:eastAsia="Calibri" w:hAnsi="Calibri" w:cs="B Nazanin"/>
          <w:rtl/>
        </w:rPr>
        <w:t xml:space="preserve"> </w:t>
      </w:r>
      <w:r w:rsidRPr="000D50A6">
        <w:rPr>
          <w:rFonts w:ascii="Calibri" w:eastAsia="Calibri" w:hAnsi="Calibri" w:cs="B Nazanin" w:hint="cs"/>
          <w:rtl/>
        </w:rPr>
        <w:t>انتشارات</w:t>
      </w:r>
      <w:r w:rsidRPr="000D50A6">
        <w:rPr>
          <w:rFonts w:ascii="Calibri" w:eastAsia="Calibri" w:hAnsi="Calibri" w:cs="B Nazanin"/>
          <w:rtl/>
        </w:rPr>
        <w:t xml:space="preserve"> </w:t>
      </w:r>
      <w:r w:rsidRPr="000D50A6">
        <w:rPr>
          <w:rFonts w:ascii="Calibri" w:eastAsia="Calibri" w:hAnsi="Calibri" w:cs="B Nazanin" w:hint="cs"/>
          <w:rtl/>
        </w:rPr>
        <w:t>سید</w:t>
      </w:r>
      <w:r w:rsidRPr="000D50A6">
        <w:rPr>
          <w:rFonts w:ascii="Calibri" w:eastAsia="Calibri" w:hAnsi="Calibri" w:cs="B Nazanin"/>
          <w:rtl/>
        </w:rPr>
        <w:t xml:space="preserve"> </w:t>
      </w:r>
      <w:r w:rsidRPr="000D50A6">
        <w:rPr>
          <w:rFonts w:ascii="Calibri" w:eastAsia="Calibri" w:hAnsi="Calibri" w:cs="B Nazanin" w:hint="cs"/>
          <w:rtl/>
        </w:rPr>
        <w:t>مرعشی</w:t>
      </w:r>
    </w:p>
    <w:p w14:paraId="2C55B10C" w14:textId="77777777" w:rsidR="00E455D3" w:rsidRPr="000D50A6" w:rsidRDefault="00E455D3" w:rsidP="00CD1BFC">
      <w:pPr>
        <w:pStyle w:val="ListParagraph"/>
        <w:numPr>
          <w:ilvl w:val="0"/>
          <w:numId w:val="6"/>
        </w:numPr>
        <w:bidi/>
        <w:spacing w:after="0" w:line="240" w:lineRule="auto"/>
        <w:jc w:val="both"/>
        <w:rPr>
          <w:rFonts w:ascii="Calibri" w:eastAsia="Calibri" w:hAnsi="Calibri" w:cs="B Nazanin"/>
        </w:rPr>
      </w:pPr>
      <w:r w:rsidRPr="000D50A6">
        <w:rPr>
          <w:rFonts w:ascii="Calibri" w:eastAsia="Calibri" w:hAnsi="Calibri" w:cs="B Nazanin" w:hint="cs"/>
          <w:rtl/>
        </w:rPr>
        <w:t>فروزان،</w:t>
      </w:r>
      <w:r w:rsidRPr="000D50A6">
        <w:rPr>
          <w:rFonts w:ascii="Calibri" w:eastAsia="Calibri" w:hAnsi="Calibri" w:cs="B Nazanin"/>
          <w:rtl/>
        </w:rPr>
        <w:t xml:space="preserve"> </w:t>
      </w:r>
      <w:r w:rsidRPr="000D50A6">
        <w:rPr>
          <w:rFonts w:ascii="Calibri" w:eastAsia="Calibri" w:hAnsi="Calibri" w:cs="B Nazanin" w:hint="cs"/>
          <w:rtl/>
        </w:rPr>
        <w:t>ستاره</w:t>
      </w:r>
      <w:r w:rsidRPr="000D50A6">
        <w:rPr>
          <w:rFonts w:ascii="Calibri" w:eastAsia="Calibri" w:hAnsi="Calibri" w:cs="B Nazanin"/>
          <w:rtl/>
        </w:rPr>
        <w:t xml:space="preserve"> ( 1382) </w:t>
      </w:r>
      <w:r w:rsidRPr="000D50A6">
        <w:rPr>
          <w:rFonts w:ascii="Calibri" w:eastAsia="Calibri" w:hAnsi="Calibri" w:cs="B Nazanin" w:hint="cs"/>
          <w:rtl/>
        </w:rPr>
        <w:t>زنان</w:t>
      </w:r>
      <w:r w:rsidRPr="000D50A6">
        <w:rPr>
          <w:rFonts w:ascii="Calibri" w:eastAsia="Calibri" w:hAnsi="Calibri" w:cs="B Nazanin"/>
          <w:rtl/>
        </w:rPr>
        <w:t xml:space="preserve"> </w:t>
      </w:r>
      <w:r w:rsidRPr="000D50A6">
        <w:rPr>
          <w:rFonts w:ascii="Calibri" w:eastAsia="Calibri" w:hAnsi="Calibri" w:cs="B Nazanin" w:hint="cs"/>
          <w:rtl/>
        </w:rPr>
        <w:t>سرپرست</w:t>
      </w:r>
      <w:r w:rsidRPr="000D50A6">
        <w:rPr>
          <w:rFonts w:ascii="Calibri" w:eastAsia="Calibri" w:hAnsi="Calibri" w:cs="B Nazanin"/>
          <w:rtl/>
        </w:rPr>
        <w:t xml:space="preserve"> </w:t>
      </w:r>
      <w:r w:rsidRPr="000D50A6">
        <w:rPr>
          <w:rFonts w:ascii="Calibri" w:eastAsia="Calibri" w:hAnsi="Calibri" w:cs="B Nazanin" w:hint="cs"/>
          <w:rtl/>
        </w:rPr>
        <w:t>خانوار</w:t>
      </w:r>
      <w:r w:rsidRPr="000D50A6">
        <w:rPr>
          <w:rFonts w:ascii="Calibri" w:eastAsia="Calibri" w:hAnsi="Calibri" w:cs="B Nazanin"/>
          <w:rtl/>
        </w:rPr>
        <w:t xml:space="preserve"> : </w:t>
      </w:r>
      <w:r w:rsidRPr="000D50A6">
        <w:rPr>
          <w:rFonts w:ascii="Calibri" w:eastAsia="Calibri" w:hAnsi="Calibri" w:cs="B Nazanin" w:hint="cs"/>
          <w:rtl/>
        </w:rPr>
        <w:t>فرصت</w:t>
      </w:r>
      <w:r w:rsidRPr="000D50A6">
        <w:rPr>
          <w:rFonts w:ascii="Calibri" w:eastAsia="Calibri" w:hAnsi="Calibri" w:cs="B Nazanin"/>
          <w:rtl/>
        </w:rPr>
        <w:t xml:space="preserve"> </w:t>
      </w:r>
      <w:r w:rsidRPr="000D50A6">
        <w:rPr>
          <w:rFonts w:ascii="Calibri" w:eastAsia="Calibri" w:hAnsi="Calibri" w:cs="B Nazanin" w:hint="cs"/>
          <w:rtl/>
        </w:rPr>
        <w:t>ها</w:t>
      </w:r>
      <w:r w:rsidRPr="000D50A6">
        <w:rPr>
          <w:rFonts w:ascii="Calibri" w:eastAsia="Calibri" w:hAnsi="Calibri" w:cs="B Nazanin"/>
          <w:rtl/>
        </w:rPr>
        <w:t xml:space="preserve"> </w:t>
      </w:r>
      <w:r w:rsidRPr="000D50A6">
        <w:rPr>
          <w:rFonts w:ascii="Calibri" w:eastAsia="Calibri" w:hAnsi="Calibri" w:cs="B Nazanin" w:hint="cs"/>
          <w:rtl/>
        </w:rPr>
        <w:t>و</w:t>
      </w:r>
      <w:r w:rsidRPr="000D50A6">
        <w:rPr>
          <w:rFonts w:ascii="Calibri" w:eastAsia="Calibri" w:hAnsi="Calibri" w:cs="B Nazanin"/>
          <w:rtl/>
        </w:rPr>
        <w:t xml:space="preserve"> </w:t>
      </w:r>
      <w:r w:rsidRPr="000D50A6">
        <w:rPr>
          <w:rFonts w:ascii="Calibri" w:eastAsia="Calibri" w:hAnsi="Calibri" w:cs="B Nazanin" w:hint="cs"/>
          <w:rtl/>
        </w:rPr>
        <w:t>چالش</w:t>
      </w:r>
      <w:r w:rsidRPr="000D50A6">
        <w:rPr>
          <w:rFonts w:ascii="Calibri" w:eastAsia="Calibri" w:hAnsi="Calibri" w:cs="B Nazanin"/>
          <w:rtl/>
        </w:rPr>
        <w:t xml:space="preserve"> </w:t>
      </w:r>
      <w:r w:rsidRPr="000D50A6">
        <w:rPr>
          <w:rFonts w:ascii="Calibri" w:eastAsia="Calibri" w:hAnsi="Calibri" w:cs="B Nazanin" w:hint="cs"/>
          <w:rtl/>
        </w:rPr>
        <w:t>ها،</w:t>
      </w:r>
      <w:r w:rsidRPr="000D50A6">
        <w:rPr>
          <w:rFonts w:ascii="Calibri" w:eastAsia="Calibri" w:hAnsi="Calibri" w:cs="B Nazanin"/>
          <w:rtl/>
        </w:rPr>
        <w:t xml:space="preserve"> </w:t>
      </w:r>
      <w:r w:rsidRPr="000D50A6">
        <w:rPr>
          <w:rFonts w:ascii="Calibri" w:eastAsia="Calibri" w:hAnsi="Calibri" w:cs="B Nazanin" w:hint="cs"/>
          <w:rtl/>
        </w:rPr>
        <w:t>دوره</w:t>
      </w:r>
      <w:r w:rsidRPr="000D50A6">
        <w:rPr>
          <w:rFonts w:ascii="Calibri" w:eastAsia="Calibri" w:hAnsi="Calibri" w:cs="B Nazanin"/>
          <w:rtl/>
        </w:rPr>
        <w:t xml:space="preserve"> </w:t>
      </w:r>
      <w:r w:rsidRPr="000D50A6">
        <w:rPr>
          <w:rFonts w:ascii="Calibri" w:eastAsia="Calibri" w:hAnsi="Calibri" w:cs="B Nazanin" w:hint="cs"/>
          <w:rtl/>
        </w:rPr>
        <w:t>اول،</w:t>
      </w:r>
      <w:r w:rsidRPr="000D50A6">
        <w:rPr>
          <w:rFonts w:ascii="Calibri" w:eastAsia="Calibri" w:hAnsi="Calibri" w:cs="B Nazanin"/>
          <w:rtl/>
        </w:rPr>
        <w:t xml:space="preserve"> </w:t>
      </w:r>
      <w:r w:rsidRPr="000D50A6">
        <w:rPr>
          <w:rFonts w:ascii="Calibri" w:eastAsia="Calibri" w:hAnsi="Calibri" w:cs="B Nazanin" w:hint="cs"/>
          <w:rtl/>
        </w:rPr>
        <w:t>شماره</w:t>
      </w:r>
      <w:r w:rsidRPr="000D50A6">
        <w:rPr>
          <w:rFonts w:ascii="Calibri" w:eastAsia="Calibri" w:hAnsi="Calibri" w:cs="B Nazanin"/>
          <w:rtl/>
        </w:rPr>
        <w:t xml:space="preserve"> </w:t>
      </w:r>
      <w:r w:rsidRPr="000D50A6">
        <w:rPr>
          <w:rFonts w:ascii="Calibri" w:eastAsia="Calibri" w:hAnsi="Calibri" w:cs="B Nazanin" w:hint="cs"/>
          <w:rtl/>
        </w:rPr>
        <w:t>پنجم،</w:t>
      </w:r>
      <w:r w:rsidRPr="000D50A6">
        <w:rPr>
          <w:rFonts w:ascii="Calibri" w:eastAsia="Calibri" w:hAnsi="Calibri" w:cs="B Nazanin"/>
          <w:rtl/>
        </w:rPr>
        <w:t xml:space="preserve"> </w:t>
      </w:r>
      <w:r w:rsidRPr="000D50A6">
        <w:rPr>
          <w:rFonts w:ascii="Calibri" w:eastAsia="Calibri" w:hAnsi="Calibri" w:cs="B Nazanin" w:hint="cs"/>
          <w:rtl/>
        </w:rPr>
        <w:t>مجله</w:t>
      </w:r>
      <w:r w:rsidRPr="000D50A6">
        <w:rPr>
          <w:rFonts w:ascii="Calibri" w:eastAsia="Calibri" w:hAnsi="Calibri" w:cs="B Nazanin"/>
          <w:rtl/>
        </w:rPr>
        <w:t xml:space="preserve"> </w:t>
      </w:r>
      <w:r w:rsidRPr="000D50A6">
        <w:rPr>
          <w:rFonts w:ascii="Calibri" w:eastAsia="Calibri" w:hAnsi="Calibri" w:cs="B Nazanin" w:hint="cs"/>
          <w:rtl/>
        </w:rPr>
        <w:t>پژوهش</w:t>
      </w:r>
      <w:r w:rsidRPr="000D50A6">
        <w:rPr>
          <w:rFonts w:ascii="Calibri" w:eastAsia="Calibri" w:hAnsi="Calibri" w:cs="B Nazanin"/>
          <w:rtl/>
        </w:rPr>
        <w:t xml:space="preserve"> </w:t>
      </w:r>
      <w:r w:rsidRPr="000D50A6">
        <w:rPr>
          <w:rFonts w:ascii="Calibri" w:eastAsia="Calibri" w:hAnsi="Calibri" w:cs="B Nazanin" w:hint="cs"/>
          <w:rtl/>
        </w:rPr>
        <w:t>زنان</w:t>
      </w:r>
      <w:r w:rsidRPr="000D50A6">
        <w:rPr>
          <w:rFonts w:ascii="Calibri" w:eastAsia="Calibri" w:hAnsi="Calibri" w:cs="B Nazanin"/>
        </w:rPr>
        <w:t xml:space="preserve"> </w:t>
      </w:r>
    </w:p>
    <w:p w14:paraId="6E75D8F9" w14:textId="77777777" w:rsidR="00E455D3" w:rsidRPr="000D50A6" w:rsidRDefault="00E455D3" w:rsidP="00CD1BFC">
      <w:pPr>
        <w:pStyle w:val="ListParagraph"/>
        <w:numPr>
          <w:ilvl w:val="0"/>
          <w:numId w:val="6"/>
        </w:numPr>
        <w:bidi/>
        <w:spacing w:after="0" w:line="240" w:lineRule="auto"/>
        <w:jc w:val="both"/>
        <w:rPr>
          <w:rFonts w:ascii="Calibri" w:eastAsia="Calibri" w:hAnsi="Calibri" w:cs="B Nazanin"/>
        </w:rPr>
      </w:pPr>
      <w:r w:rsidRPr="000D50A6">
        <w:rPr>
          <w:rFonts w:ascii="Calibri" w:eastAsia="Calibri" w:hAnsi="Calibri" w:cs="B Nazanin" w:hint="cs"/>
          <w:rtl/>
        </w:rPr>
        <w:t>فیض</w:t>
      </w:r>
      <w:r w:rsidRPr="000D50A6">
        <w:rPr>
          <w:rFonts w:ascii="Calibri" w:eastAsia="Calibri" w:hAnsi="Calibri" w:cs="B Nazanin"/>
          <w:rtl/>
        </w:rPr>
        <w:t xml:space="preserve"> </w:t>
      </w:r>
      <w:r w:rsidRPr="000D50A6">
        <w:rPr>
          <w:rFonts w:ascii="Calibri" w:eastAsia="Calibri" w:hAnsi="Calibri" w:cs="B Nazanin" w:hint="cs"/>
          <w:rtl/>
        </w:rPr>
        <w:t>،</w:t>
      </w:r>
      <w:r w:rsidRPr="000D50A6">
        <w:rPr>
          <w:rFonts w:ascii="Calibri" w:eastAsia="Calibri" w:hAnsi="Calibri" w:cs="B Nazanin"/>
          <w:rtl/>
        </w:rPr>
        <w:t xml:space="preserve"> </w:t>
      </w:r>
      <w:r w:rsidRPr="000D50A6">
        <w:rPr>
          <w:rFonts w:ascii="Calibri" w:eastAsia="Calibri" w:hAnsi="Calibri" w:cs="B Nazanin" w:hint="cs"/>
          <w:rtl/>
        </w:rPr>
        <w:t>علیرضا</w:t>
      </w:r>
      <w:r w:rsidRPr="000D50A6">
        <w:rPr>
          <w:rFonts w:ascii="Calibri" w:eastAsia="Calibri" w:hAnsi="Calibri" w:cs="B Nazanin"/>
          <w:rtl/>
        </w:rPr>
        <w:t xml:space="preserve"> ( 139</w:t>
      </w:r>
      <w:r w:rsidRPr="000D50A6">
        <w:rPr>
          <w:rFonts w:ascii="Calibri" w:eastAsia="Calibri" w:hAnsi="Calibri" w:cs="B Nazanin" w:hint="cs"/>
          <w:rtl/>
        </w:rPr>
        <w:t>1</w:t>
      </w:r>
      <w:r w:rsidRPr="000D50A6">
        <w:rPr>
          <w:rFonts w:ascii="Calibri" w:eastAsia="Calibri" w:hAnsi="Calibri" w:cs="B Nazanin"/>
          <w:rtl/>
        </w:rPr>
        <w:t xml:space="preserve">) </w:t>
      </w:r>
      <w:r w:rsidRPr="000D50A6">
        <w:rPr>
          <w:rFonts w:ascii="Calibri" w:eastAsia="Calibri" w:hAnsi="Calibri" w:cs="B Nazanin" w:hint="cs"/>
          <w:rtl/>
        </w:rPr>
        <w:t>مبادی</w:t>
      </w:r>
      <w:r w:rsidRPr="000D50A6">
        <w:rPr>
          <w:rFonts w:ascii="Calibri" w:eastAsia="Calibri" w:hAnsi="Calibri" w:cs="B Nazanin"/>
          <w:rtl/>
        </w:rPr>
        <w:t xml:space="preserve"> </w:t>
      </w:r>
      <w:r w:rsidRPr="000D50A6">
        <w:rPr>
          <w:rFonts w:ascii="Calibri" w:eastAsia="Calibri" w:hAnsi="Calibri" w:cs="B Nazanin" w:hint="cs"/>
          <w:rtl/>
        </w:rPr>
        <w:t>فقه</w:t>
      </w:r>
      <w:r w:rsidRPr="000D50A6">
        <w:rPr>
          <w:rFonts w:ascii="Calibri" w:eastAsia="Calibri" w:hAnsi="Calibri" w:cs="B Nazanin"/>
          <w:rtl/>
        </w:rPr>
        <w:t xml:space="preserve"> </w:t>
      </w:r>
      <w:r w:rsidRPr="000D50A6">
        <w:rPr>
          <w:rFonts w:ascii="Calibri" w:eastAsia="Calibri" w:hAnsi="Calibri" w:cs="B Nazanin" w:hint="cs"/>
          <w:rtl/>
        </w:rPr>
        <w:t>و</w:t>
      </w:r>
      <w:r w:rsidRPr="000D50A6">
        <w:rPr>
          <w:rFonts w:ascii="Calibri" w:eastAsia="Calibri" w:hAnsi="Calibri" w:cs="B Nazanin"/>
          <w:rtl/>
        </w:rPr>
        <w:t xml:space="preserve"> </w:t>
      </w:r>
      <w:r w:rsidRPr="000D50A6">
        <w:rPr>
          <w:rFonts w:ascii="Calibri" w:eastAsia="Calibri" w:hAnsi="Calibri" w:cs="B Nazanin" w:hint="cs"/>
          <w:rtl/>
        </w:rPr>
        <w:t>اصول</w:t>
      </w:r>
      <w:r w:rsidRPr="000D50A6">
        <w:rPr>
          <w:rFonts w:ascii="Calibri" w:eastAsia="Calibri" w:hAnsi="Calibri" w:cs="B Nazanin"/>
          <w:rtl/>
        </w:rPr>
        <w:t xml:space="preserve"> </w:t>
      </w:r>
      <w:r w:rsidRPr="000D50A6">
        <w:rPr>
          <w:rFonts w:ascii="Calibri" w:eastAsia="Calibri" w:hAnsi="Calibri" w:cs="B Nazanin" w:hint="cs"/>
          <w:rtl/>
        </w:rPr>
        <w:t>،</w:t>
      </w:r>
      <w:r w:rsidRPr="000D50A6">
        <w:rPr>
          <w:rFonts w:ascii="Calibri" w:eastAsia="Calibri" w:hAnsi="Calibri" w:cs="B Nazanin"/>
          <w:rtl/>
        </w:rPr>
        <w:t xml:space="preserve"> </w:t>
      </w:r>
      <w:r w:rsidRPr="000D50A6">
        <w:rPr>
          <w:rFonts w:ascii="Calibri" w:eastAsia="Calibri" w:hAnsi="Calibri" w:cs="B Nazanin" w:hint="cs"/>
          <w:rtl/>
        </w:rPr>
        <w:t>چاپ</w:t>
      </w:r>
      <w:r w:rsidRPr="000D50A6">
        <w:rPr>
          <w:rFonts w:ascii="Calibri" w:eastAsia="Calibri" w:hAnsi="Calibri" w:cs="B Nazanin"/>
          <w:rtl/>
        </w:rPr>
        <w:t xml:space="preserve"> </w:t>
      </w:r>
      <w:r w:rsidRPr="000D50A6">
        <w:rPr>
          <w:rFonts w:ascii="Calibri" w:eastAsia="Calibri" w:hAnsi="Calibri" w:cs="B Nazanin" w:hint="cs"/>
          <w:rtl/>
        </w:rPr>
        <w:t>بیست</w:t>
      </w:r>
      <w:r w:rsidRPr="000D50A6">
        <w:rPr>
          <w:rFonts w:ascii="Calibri" w:eastAsia="Calibri" w:hAnsi="Calibri" w:cs="B Nazanin"/>
          <w:rtl/>
        </w:rPr>
        <w:t xml:space="preserve"> </w:t>
      </w:r>
      <w:r w:rsidRPr="000D50A6">
        <w:rPr>
          <w:rFonts w:ascii="Calibri" w:eastAsia="Calibri" w:hAnsi="Calibri" w:cs="B Nazanin" w:hint="cs"/>
          <w:rtl/>
        </w:rPr>
        <w:t>و</w:t>
      </w:r>
      <w:r w:rsidRPr="000D50A6">
        <w:rPr>
          <w:rFonts w:ascii="Calibri" w:eastAsia="Calibri" w:hAnsi="Calibri" w:cs="B Nazanin"/>
          <w:rtl/>
        </w:rPr>
        <w:t xml:space="preserve"> </w:t>
      </w:r>
      <w:r w:rsidRPr="000D50A6">
        <w:rPr>
          <w:rFonts w:ascii="Calibri" w:eastAsia="Calibri" w:hAnsi="Calibri" w:cs="B Nazanin" w:hint="cs"/>
          <w:rtl/>
        </w:rPr>
        <w:t>چهارم</w:t>
      </w:r>
      <w:r w:rsidRPr="000D50A6">
        <w:rPr>
          <w:rFonts w:ascii="Calibri" w:eastAsia="Calibri" w:hAnsi="Calibri" w:cs="B Nazanin"/>
          <w:rtl/>
        </w:rPr>
        <w:t xml:space="preserve"> </w:t>
      </w:r>
      <w:r w:rsidRPr="000D50A6">
        <w:rPr>
          <w:rFonts w:ascii="Calibri" w:eastAsia="Calibri" w:hAnsi="Calibri" w:cs="B Nazanin" w:hint="cs"/>
          <w:rtl/>
        </w:rPr>
        <w:t>،</w:t>
      </w:r>
      <w:r w:rsidRPr="000D50A6">
        <w:rPr>
          <w:rFonts w:ascii="Calibri" w:eastAsia="Calibri" w:hAnsi="Calibri" w:cs="B Nazanin"/>
          <w:rtl/>
        </w:rPr>
        <w:t xml:space="preserve"> </w:t>
      </w:r>
      <w:r w:rsidRPr="000D50A6">
        <w:rPr>
          <w:rFonts w:ascii="Calibri" w:eastAsia="Calibri" w:hAnsi="Calibri" w:cs="B Nazanin" w:hint="cs"/>
          <w:rtl/>
        </w:rPr>
        <w:t>تهران</w:t>
      </w:r>
      <w:r w:rsidRPr="000D50A6">
        <w:rPr>
          <w:rFonts w:ascii="Calibri" w:eastAsia="Calibri" w:hAnsi="Calibri" w:cs="B Nazanin"/>
          <w:rtl/>
        </w:rPr>
        <w:t xml:space="preserve"> </w:t>
      </w:r>
      <w:r w:rsidRPr="000D50A6">
        <w:rPr>
          <w:rFonts w:ascii="Calibri" w:eastAsia="Calibri" w:hAnsi="Calibri" w:cs="B Nazanin" w:hint="cs"/>
          <w:rtl/>
        </w:rPr>
        <w:t>،</w:t>
      </w:r>
      <w:r w:rsidRPr="000D50A6">
        <w:rPr>
          <w:rFonts w:ascii="Calibri" w:eastAsia="Calibri" w:hAnsi="Calibri" w:cs="B Nazanin"/>
          <w:rtl/>
        </w:rPr>
        <w:t xml:space="preserve"> </w:t>
      </w:r>
      <w:r w:rsidRPr="000D50A6">
        <w:rPr>
          <w:rFonts w:ascii="Calibri" w:eastAsia="Calibri" w:hAnsi="Calibri" w:cs="B Nazanin" w:hint="cs"/>
          <w:rtl/>
        </w:rPr>
        <w:t>انتشارات</w:t>
      </w:r>
      <w:r w:rsidRPr="000D50A6">
        <w:rPr>
          <w:rFonts w:ascii="Calibri" w:eastAsia="Calibri" w:hAnsi="Calibri" w:cs="B Nazanin"/>
          <w:rtl/>
        </w:rPr>
        <w:t xml:space="preserve"> </w:t>
      </w:r>
      <w:r w:rsidRPr="000D50A6">
        <w:rPr>
          <w:rFonts w:ascii="Calibri" w:eastAsia="Calibri" w:hAnsi="Calibri" w:cs="B Nazanin" w:hint="cs"/>
          <w:rtl/>
        </w:rPr>
        <w:t>دانشگاه</w:t>
      </w:r>
      <w:r w:rsidRPr="000D50A6">
        <w:rPr>
          <w:rFonts w:ascii="Calibri" w:eastAsia="Calibri" w:hAnsi="Calibri" w:cs="B Nazanin"/>
          <w:rtl/>
        </w:rPr>
        <w:t xml:space="preserve"> </w:t>
      </w:r>
      <w:r w:rsidRPr="000D50A6">
        <w:rPr>
          <w:rFonts w:ascii="Calibri" w:eastAsia="Calibri" w:hAnsi="Calibri" w:cs="B Nazanin" w:hint="cs"/>
          <w:rtl/>
        </w:rPr>
        <w:t>تهران</w:t>
      </w:r>
      <w:r w:rsidRPr="000D50A6">
        <w:rPr>
          <w:rFonts w:ascii="Calibri" w:eastAsia="Calibri" w:hAnsi="Calibri" w:cs="B Nazanin"/>
        </w:rPr>
        <w:t xml:space="preserve"> </w:t>
      </w:r>
    </w:p>
    <w:p w14:paraId="3A11AA77" w14:textId="77777777" w:rsidR="00E455D3" w:rsidRPr="000D50A6" w:rsidRDefault="00E455D3" w:rsidP="00CD1BFC">
      <w:pPr>
        <w:numPr>
          <w:ilvl w:val="0"/>
          <w:numId w:val="6"/>
        </w:numPr>
        <w:bidi/>
        <w:spacing w:after="0" w:line="240" w:lineRule="auto"/>
        <w:contextualSpacing/>
        <w:jc w:val="both"/>
        <w:rPr>
          <w:rFonts w:ascii="Calibri" w:eastAsia="Calibri" w:hAnsi="Calibri" w:cs="B Nazanin"/>
        </w:rPr>
      </w:pPr>
      <w:r w:rsidRPr="000D50A6">
        <w:rPr>
          <w:rFonts w:ascii="Calibri" w:eastAsia="Calibri" w:hAnsi="Calibri" w:cs="B Nazanin" w:hint="cs"/>
          <w:rtl/>
        </w:rPr>
        <w:t>کاتوزیان ، ناصر ( 1400) حقوق خانواده ، چاپ یازدهم ، تهران ، انتشارات میزان</w:t>
      </w:r>
    </w:p>
    <w:p w14:paraId="52C5612F" w14:textId="77777777" w:rsidR="00E455D3" w:rsidRPr="000D50A6" w:rsidRDefault="00E455D3" w:rsidP="00CD1BFC">
      <w:pPr>
        <w:numPr>
          <w:ilvl w:val="0"/>
          <w:numId w:val="6"/>
        </w:numPr>
        <w:bidi/>
        <w:spacing w:after="0" w:line="240" w:lineRule="auto"/>
        <w:contextualSpacing/>
        <w:jc w:val="both"/>
        <w:rPr>
          <w:rFonts w:ascii="Calibri" w:eastAsia="Calibri" w:hAnsi="Calibri" w:cs="B Nazanin"/>
        </w:rPr>
      </w:pPr>
      <w:r w:rsidRPr="000D50A6">
        <w:rPr>
          <w:rFonts w:ascii="Calibri" w:eastAsia="Calibri" w:hAnsi="Calibri" w:cs="B Nazanin" w:hint="cs"/>
          <w:rtl/>
        </w:rPr>
        <w:t>کتابی</w:t>
      </w:r>
      <w:r w:rsidRPr="000D50A6">
        <w:rPr>
          <w:rFonts w:ascii="Calibri" w:eastAsia="Calibri" w:hAnsi="Calibri" w:cs="B Nazanin"/>
          <w:rtl/>
        </w:rPr>
        <w:t xml:space="preserve"> </w:t>
      </w:r>
      <w:r w:rsidRPr="000D50A6">
        <w:rPr>
          <w:rFonts w:ascii="Calibri" w:eastAsia="Calibri" w:hAnsi="Calibri" w:cs="B Nazanin" w:hint="cs"/>
          <w:rtl/>
        </w:rPr>
        <w:t>،</w:t>
      </w:r>
      <w:r w:rsidRPr="000D50A6">
        <w:rPr>
          <w:rFonts w:ascii="Calibri" w:eastAsia="Calibri" w:hAnsi="Calibri" w:cs="B Nazanin"/>
          <w:rtl/>
        </w:rPr>
        <w:t xml:space="preserve"> </w:t>
      </w:r>
      <w:r w:rsidRPr="000D50A6">
        <w:rPr>
          <w:rFonts w:ascii="Calibri" w:eastAsia="Calibri" w:hAnsi="Calibri" w:cs="B Nazanin" w:hint="cs"/>
          <w:rtl/>
        </w:rPr>
        <w:t>محمود</w:t>
      </w:r>
      <w:r w:rsidRPr="000D50A6">
        <w:rPr>
          <w:rFonts w:ascii="Calibri" w:eastAsia="Calibri" w:hAnsi="Calibri" w:cs="B Nazanin"/>
          <w:rtl/>
        </w:rPr>
        <w:t xml:space="preserve"> (1382) </w:t>
      </w:r>
      <w:r w:rsidRPr="000D50A6">
        <w:rPr>
          <w:rFonts w:ascii="Calibri" w:eastAsia="Calibri" w:hAnsi="Calibri" w:cs="B Nazanin" w:hint="cs"/>
          <w:rtl/>
        </w:rPr>
        <w:t>توانمندسازی</w:t>
      </w:r>
      <w:r w:rsidRPr="000D50A6">
        <w:rPr>
          <w:rFonts w:ascii="Calibri" w:eastAsia="Calibri" w:hAnsi="Calibri" w:cs="B Nazanin"/>
          <w:rtl/>
        </w:rPr>
        <w:t xml:space="preserve"> </w:t>
      </w:r>
      <w:r w:rsidRPr="000D50A6">
        <w:rPr>
          <w:rFonts w:ascii="Calibri" w:eastAsia="Calibri" w:hAnsi="Calibri" w:cs="B Nazanin" w:hint="cs"/>
          <w:rtl/>
        </w:rPr>
        <w:t>زنان</w:t>
      </w:r>
      <w:r w:rsidRPr="000D50A6">
        <w:rPr>
          <w:rFonts w:ascii="Calibri" w:eastAsia="Calibri" w:hAnsi="Calibri" w:cs="B Nazanin"/>
          <w:rtl/>
        </w:rPr>
        <w:t xml:space="preserve"> </w:t>
      </w:r>
      <w:r w:rsidRPr="000D50A6">
        <w:rPr>
          <w:rFonts w:ascii="Calibri" w:eastAsia="Calibri" w:hAnsi="Calibri" w:cs="B Nazanin" w:hint="cs"/>
          <w:rtl/>
        </w:rPr>
        <w:t>برای</w:t>
      </w:r>
      <w:r w:rsidRPr="000D50A6">
        <w:rPr>
          <w:rFonts w:ascii="Calibri" w:eastAsia="Calibri" w:hAnsi="Calibri" w:cs="B Nazanin"/>
          <w:rtl/>
        </w:rPr>
        <w:t xml:space="preserve"> </w:t>
      </w:r>
      <w:r w:rsidRPr="000D50A6">
        <w:rPr>
          <w:rFonts w:ascii="Calibri" w:eastAsia="Calibri" w:hAnsi="Calibri" w:cs="B Nazanin" w:hint="cs"/>
          <w:rtl/>
        </w:rPr>
        <w:t>مشارکت</w:t>
      </w:r>
      <w:r w:rsidRPr="000D50A6">
        <w:rPr>
          <w:rFonts w:ascii="Calibri" w:eastAsia="Calibri" w:hAnsi="Calibri" w:cs="B Nazanin"/>
          <w:rtl/>
        </w:rPr>
        <w:t xml:space="preserve"> </w:t>
      </w:r>
      <w:r w:rsidRPr="000D50A6">
        <w:rPr>
          <w:rFonts w:ascii="Calibri" w:eastAsia="Calibri" w:hAnsi="Calibri" w:cs="B Nazanin" w:hint="cs"/>
          <w:rtl/>
        </w:rPr>
        <w:t>در</w:t>
      </w:r>
      <w:r w:rsidRPr="000D50A6">
        <w:rPr>
          <w:rFonts w:ascii="Calibri" w:eastAsia="Calibri" w:hAnsi="Calibri" w:cs="B Nazanin"/>
          <w:rtl/>
        </w:rPr>
        <w:t xml:space="preserve"> </w:t>
      </w:r>
      <w:r w:rsidRPr="000D50A6">
        <w:rPr>
          <w:rFonts w:ascii="Calibri" w:eastAsia="Calibri" w:hAnsi="Calibri" w:cs="B Nazanin" w:hint="cs"/>
          <w:rtl/>
        </w:rPr>
        <w:t>توسعه،</w:t>
      </w:r>
      <w:r w:rsidRPr="000D50A6">
        <w:rPr>
          <w:rFonts w:ascii="Calibri" w:eastAsia="Calibri" w:hAnsi="Calibri" w:cs="B Nazanin"/>
          <w:rtl/>
        </w:rPr>
        <w:t xml:space="preserve"> </w:t>
      </w:r>
      <w:r w:rsidRPr="000D50A6">
        <w:rPr>
          <w:rFonts w:ascii="Calibri" w:eastAsia="Calibri" w:hAnsi="Calibri" w:cs="B Nazanin" w:hint="cs"/>
          <w:rtl/>
        </w:rPr>
        <w:t>دوره</w:t>
      </w:r>
      <w:r w:rsidRPr="000D50A6">
        <w:rPr>
          <w:rFonts w:ascii="Calibri" w:eastAsia="Calibri" w:hAnsi="Calibri" w:cs="B Nazanin"/>
          <w:rtl/>
        </w:rPr>
        <w:t xml:space="preserve"> </w:t>
      </w:r>
      <w:r w:rsidRPr="000D50A6">
        <w:rPr>
          <w:rFonts w:ascii="Calibri" w:eastAsia="Calibri" w:hAnsi="Calibri" w:cs="B Nazanin" w:hint="cs"/>
          <w:rtl/>
        </w:rPr>
        <w:t>اول،</w:t>
      </w:r>
      <w:r w:rsidRPr="000D50A6">
        <w:rPr>
          <w:rFonts w:ascii="Calibri" w:eastAsia="Calibri" w:hAnsi="Calibri" w:cs="B Nazanin"/>
          <w:rtl/>
        </w:rPr>
        <w:t xml:space="preserve"> </w:t>
      </w:r>
      <w:r w:rsidRPr="000D50A6">
        <w:rPr>
          <w:rFonts w:ascii="Calibri" w:eastAsia="Calibri" w:hAnsi="Calibri" w:cs="B Nazanin" w:hint="cs"/>
          <w:rtl/>
        </w:rPr>
        <w:t>سال</w:t>
      </w:r>
      <w:r w:rsidRPr="000D50A6">
        <w:rPr>
          <w:rFonts w:ascii="Calibri" w:eastAsia="Calibri" w:hAnsi="Calibri" w:cs="B Nazanin"/>
          <w:rtl/>
        </w:rPr>
        <w:t xml:space="preserve"> </w:t>
      </w:r>
      <w:r w:rsidRPr="000D50A6">
        <w:rPr>
          <w:rFonts w:ascii="Calibri" w:eastAsia="Calibri" w:hAnsi="Calibri" w:cs="B Nazanin" w:hint="cs"/>
          <w:rtl/>
        </w:rPr>
        <w:t>سوم،</w:t>
      </w:r>
      <w:r w:rsidRPr="000D50A6">
        <w:rPr>
          <w:rFonts w:ascii="Calibri" w:eastAsia="Calibri" w:hAnsi="Calibri" w:cs="B Nazanin"/>
          <w:rtl/>
        </w:rPr>
        <w:t xml:space="preserve"> </w:t>
      </w:r>
      <w:r w:rsidRPr="000D50A6">
        <w:rPr>
          <w:rFonts w:ascii="Calibri" w:eastAsia="Calibri" w:hAnsi="Calibri" w:cs="B Nazanin" w:hint="cs"/>
          <w:rtl/>
        </w:rPr>
        <w:t>شماره</w:t>
      </w:r>
      <w:r w:rsidRPr="000D50A6">
        <w:rPr>
          <w:rFonts w:ascii="Calibri" w:eastAsia="Calibri" w:hAnsi="Calibri" w:cs="B Nazanin"/>
          <w:rtl/>
        </w:rPr>
        <w:t xml:space="preserve"> </w:t>
      </w:r>
      <w:r w:rsidRPr="000D50A6">
        <w:rPr>
          <w:rFonts w:ascii="Calibri" w:eastAsia="Calibri" w:hAnsi="Calibri" w:cs="B Nazanin" w:hint="cs"/>
          <w:rtl/>
        </w:rPr>
        <w:t>هفتم،</w:t>
      </w:r>
      <w:r w:rsidRPr="000D50A6">
        <w:rPr>
          <w:rFonts w:ascii="Calibri" w:eastAsia="Calibri" w:hAnsi="Calibri" w:cs="B Nazanin"/>
          <w:rtl/>
        </w:rPr>
        <w:t xml:space="preserve"> </w:t>
      </w:r>
      <w:r w:rsidRPr="000D50A6">
        <w:rPr>
          <w:rFonts w:ascii="Calibri" w:eastAsia="Calibri" w:hAnsi="Calibri" w:cs="B Nazanin" w:hint="cs"/>
          <w:rtl/>
        </w:rPr>
        <w:t>مجله</w:t>
      </w:r>
      <w:r w:rsidRPr="000D50A6">
        <w:rPr>
          <w:rFonts w:ascii="Calibri" w:eastAsia="Calibri" w:hAnsi="Calibri" w:cs="B Nazanin"/>
          <w:rtl/>
        </w:rPr>
        <w:t xml:space="preserve"> </w:t>
      </w:r>
      <w:r w:rsidRPr="000D50A6">
        <w:rPr>
          <w:rFonts w:ascii="Calibri" w:eastAsia="Calibri" w:hAnsi="Calibri" w:cs="B Nazanin" w:hint="cs"/>
          <w:rtl/>
        </w:rPr>
        <w:t>پژوهش</w:t>
      </w:r>
      <w:r w:rsidRPr="000D50A6">
        <w:rPr>
          <w:rFonts w:ascii="Calibri" w:eastAsia="Calibri" w:hAnsi="Calibri" w:cs="B Nazanin"/>
          <w:rtl/>
        </w:rPr>
        <w:t xml:space="preserve"> </w:t>
      </w:r>
      <w:r w:rsidRPr="000D50A6">
        <w:rPr>
          <w:rFonts w:ascii="Calibri" w:eastAsia="Calibri" w:hAnsi="Calibri" w:cs="B Nazanin" w:hint="cs"/>
          <w:rtl/>
        </w:rPr>
        <w:t>زنان</w:t>
      </w:r>
      <w:r w:rsidRPr="000D50A6">
        <w:rPr>
          <w:rFonts w:ascii="Calibri" w:eastAsia="Calibri" w:hAnsi="Calibri" w:cs="B Nazanin"/>
        </w:rPr>
        <w:t xml:space="preserve"> </w:t>
      </w:r>
    </w:p>
    <w:p w14:paraId="792E2CA0" w14:textId="77777777" w:rsidR="00E455D3" w:rsidRPr="000D50A6" w:rsidRDefault="00E455D3" w:rsidP="00CD1BFC">
      <w:pPr>
        <w:numPr>
          <w:ilvl w:val="0"/>
          <w:numId w:val="6"/>
        </w:numPr>
        <w:bidi/>
        <w:spacing w:after="0" w:line="240" w:lineRule="auto"/>
        <w:contextualSpacing/>
        <w:jc w:val="both"/>
        <w:rPr>
          <w:rFonts w:ascii="Calibri" w:eastAsia="Calibri" w:hAnsi="Calibri" w:cs="B Nazanin"/>
        </w:rPr>
      </w:pPr>
      <w:r w:rsidRPr="000D50A6">
        <w:rPr>
          <w:rFonts w:ascii="Calibri" w:eastAsia="Calibri" w:hAnsi="Calibri" w:cs="B Nazanin" w:hint="cs"/>
          <w:rtl/>
        </w:rPr>
        <w:t>کوئن،</w:t>
      </w:r>
      <w:r w:rsidRPr="000D50A6">
        <w:rPr>
          <w:rFonts w:ascii="Calibri" w:eastAsia="Calibri" w:hAnsi="Calibri" w:cs="B Nazanin"/>
          <w:rtl/>
        </w:rPr>
        <w:t xml:space="preserve"> </w:t>
      </w:r>
      <w:r w:rsidRPr="000D50A6">
        <w:rPr>
          <w:rFonts w:ascii="Calibri" w:eastAsia="Calibri" w:hAnsi="Calibri" w:cs="B Nazanin" w:hint="cs"/>
          <w:rtl/>
        </w:rPr>
        <w:t>بروس</w:t>
      </w:r>
      <w:r w:rsidRPr="000D50A6">
        <w:rPr>
          <w:rFonts w:ascii="Calibri" w:eastAsia="Calibri" w:hAnsi="Calibri" w:cs="B Nazanin"/>
          <w:rtl/>
        </w:rPr>
        <w:t xml:space="preserve"> (1382) </w:t>
      </w:r>
      <w:r w:rsidRPr="000D50A6">
        <w:rPr>
          <w:rFonts w:ascii="Calibri" w:eastAsia="Calibri" w:hAnsi="Calibri" w:cs="B Nazanin" w:hint="cs"/>
          <w:rtl/>
        </w:rPr>
        <w:t>مبانی</w:t>
      </w:r>
      <w:r w:rsidRPr="000D50A6">
        <w:rPr>
          <w:rFonts w:ascii="Calibri" w:eastAsia="Calibri" w:hAnsi="Calibri" w:cs="B Nazanin"/>
          <w:rtl/>
        </w:rPr>
        <w:t xml:space="preserve"> </w:t>
      </w:r>
      <w:r w:rsidRPr="000D50A6">
        <w:rPr>
          <w:rFonts w:ascii="Calibri" w:eastAsia="Calibri" w:hAnsi="Calibri" w:cs="B Nazanin" w:hint="cs"/>
          <w:rtl/>
        </w:rPr>
        <w:t>جامعه</w:t>
      </w:r>
      <w:r w:rsidRPr="000D50A6">
        <w:rPr>
          <w:rFonts w:ascii="Calibri" w:eastAsia="Calibri" w:hAnsi="Calibri" w:cs="B Nazanin"/>
          <w:rtl/>
        </w:rPr>
        <w:t xml:space="preserve"> </w:t>
      </w:r>
      <w:r w:rsidRPr="000D50A6">
        <w:rPr>
          <w:rFonts w:ascii="Calibri" w:eastAsia="Calibri" w:hAnsi="Calibri" w:cs="B Nazanin" w:hint="cs"/>
          <w:rtl/>
        </w:rPr>
        <w:t>شناسی،</w:t>
      </w:r>
      <w:r w:rsidRPr="000D50A6">
        <w:rPr>
          <w:rFonts w:ascii="Calibri" w:eastAsia="Calibri" w:hAnsi="Calibri" w:cs="B Nazanin"/>
          <w:rtl/>
        </w:rPr>
        <w:t xml:space="preserve"> </w:t>
      </w:r>
      <w:r w:rsidRPr="000D50A6">
        <w:rPr>
          <w:rFonts w:ascii="Calibri" w:eastAsia="Calibri" w:hAnsi="Calibri" w:cs="B Nazanin" w:hint="cs"/>
          <w:rtl/>
        </w:rPr>
        <w:t>مترجم</w:t>
      </w:r>
      <w:r w:rsidRPr="000D50A6">
        <w:rPr>
          <w:rFonts w:ascii="Calibri" w:eastAsia="Calibri" w:hAnsi="Calibri" w:cs="B Nazanin"/>
          <w:rtl/>
        </w:rPr>
        <w:t xml:space="preserve"> : </w:t>
      </w:r>
      <w:r w:rsidRPr="000D50A6">
        <w:rPr>
          <w:rFonts w:ascii="Calibri" w:eastAsia="Calibri" w:hAnsi="Calibri" w:cs="B Nazanin" w:hint="cs"/>
          <w:rtl/>
        </w:rPr>
        <w:t>غلامعباس</w:t>
      </w:r>
      <w:r w:rsidRPr="000D50A6">
        <w:rPr>
          <w:rFonts w:ascii="Calibri" w:eastAsia="Calibri" w:hAnsi="Calibri" w:cs="B Nazanin"/>
          <w:rtl/>
        </w:rPr>
        <w:t xml:space="preserve"> </w:t>
      </w:r>
      <w:r w:rsidRPr="000D50A6">
        <w:rPr>
          <w:rFonts w:ascii="Calibri" w:eastAsia="Calibri" w:hAnsi="Calibri" w:cs="B Nazanin" w:hint="cs"/>
          <w:rtl/>
        </w:rPr>
        <w:t>توسلی</w:t>
      </w:r>
      <w:r w:rsidRPr="000D50A6">
        <w:rPr>
          <w:rFonts w:ascii="Calibri" w:eastAsia="Calibri" w:hAnsi="Calibri" w:cs="B Nazanin"/>
          <w:rtl/>
        </w:rPr>
        <w:t xml:space="preserve"> </w:t>
      </w:r>
      <w:r w:rsidRPr="000D50A6">
        <w:rPr>
          <w:rFonts w:ascii="Calibri" w:eastAsia="Calibri" w:hAnsi="Calibri" w:cs="B Nazanin" w:hint="cs"/>
          <w:rtl/>
        </w:rPr>
        <w:t>و</w:t>
      </w:r>
      <w:r w:rsidRPr="000D50A6">
        <w:rPr>
          <w:rFonts w:ascii="Calibri" w:eastAsia="Calibri" w:hAnsi="Calibri" w:cs="B Nazanin"/>
          <w:rtl/>
        </w:rPr>
        <w:t xml:space="preserve"> </w:t>
      </w:r>
      <w:r w:rsidRPr="000D50A6">
        <w:rPr>
          <w:rFonts w:ascii="Calibri" w:eastAsia="Calibri" w:hAnsi="Calibri" w:cs="B Nazanin" w:hint="cs"/>
          <w:rtl/>
        </w:rPr>
        <w:t>رضا</w:t>
      </w:r>
      <w:r w:rsidRPr="000D50A6">
        <w:rPr>
          <w:rFonts w:ascii="Calibri" w:eastAsia="Calibri" w:hAnsi="Calibri" w:cs="B Nazanin"/>
          <w:rtl/>
        </w:rPr>
        <w:t xml:space="preserve"> </w:t>
      </w:r>
      <w:r w:rsidRPr="000D50A6">
        <w:rPr>
          <w:rFonts w:ascii="Calibri" w:eastAsia="Calibri" w:hAnsi="Calibri" w:cs="B Nazanin" w:hint="cs"/>
          <w:rtl/>
        </w:rPr>
        <w:t>فاضل،</w:t>
      </w:r>
      <w:r w:rsidRPr="000D50A6">
        <w:rPr>
          <w:rFonts w:ascii="Calibri" w:eastAsia="Calibri" w:hAnsi="Calibri" w:cs="B Nazanin"/>
          <w:rtl/>
        </w:rPr>
        <w:t xml:space="preserve"> </w:t>
      </w:r>
      <w:r w:rsidRPr="000D50A6">
        <w:rPr>
          <w:rFonts w:ascii="Calibri" w:eastAsia="Calibri" w:hAnsi="Calibri" w:cs="B Nazanin" w:hint="cs"/>
          <w:rtl/>
        </w:rPr>
        <w:t>چاپ</w:t>
      </w:r>
      <w:r w:rsidRPr="000D50A6">
        <w:rPr>
          <w:rFonts w:ascii="Calibri" w:eastAsia="Calibri" w:hAnsi="Calibri" w:cs="B Nazanin"/>
          <w:rtl/>
        </w:rPr>
        <w:t xml:space="preserve"> </w:t>
      </w:r>
      <w:r w:rsidRPr="000D50A6">
        <w:rPr>
          <w:rFonts w:ascii="Calibri" w:eastAsia="Calibri" w:hAnsi="Calibri" w:cs="B Nazanin" w:hint="cs"/>
          <w:rtl/>
        </w:rPr>
        <w:t>چهاردهم،</w:t>
      </w:r>
      <w:r w:rsidRPr="000D50A6">
        <w:rPr>
          <w:rFonts w:ascii="Calibri" w:eastAsia="Calibri" w:hAnsi="Calibri" w:cs="B Nazanin"/>
          <w:rtl/>
        </w:rPr>
        <w:t xml:space="preserve"> </w:t>
      </w:r>
      <w:r w:rsidRPr="000D50A6">
        <w:rPr>
          <w:rFonts w:ascii="Calibri" w:eastAsia="Calibri" w:hAnsi="Calibri" w:cs="B Nazanin" w:hint="cs"/>
          <w:rtl/>
        </w:rPr>
        <w:t>تهران</w:t>
      </w:r>
      <w:r w:rsidRPr="000D50A6">
        <w:rPr>
          <w:rFonts w:ascii="Calibri" w:eastAsia="Calibri" w:hAnsi="Calibri" w:cs="B Nazanin"/>
          <w:rtl/>
        </w:rPr>
        <w:t xml:space="preserve"> </w:t>
      </w:r>
      <w:r w:rsidRPr="000D50A6">
        <w:rPr>
          <w:rFonts w:ascii="Calibri" w:eastAsia="Calibri" w:hAnsi="Calibri" w:cs="B Nazanin" w:hint="cs"/>
          <w:rtl/>
        </w:rPr>
        <w:t>،</w:t>
      </w:r>
      <w:r w:rsidRPr="000D50A6">
        <w:rPr>
          <w:rFonts w:ascii="Calibri" w:eastAsia="Calibri" w:hAnsi="Calibri" w:cs="B Nazanin"/>
          <w:rtl/>
        </w:rPr>
        <w:t xml:space="preserve"> </w:t>
      </w:r>
      <w:r w:rsidRPr="000D50A6">
        <w:rPr>
          <w:rFonts w:ascii="Calibri" w:eastAsia="Calibri" w:hAnsi="Calibri" w:cs="B Nazanin" w:hint="cs"/>
          <w:rtl/>
        </w:rPr>
        <w:t>انتشارات</w:t>
      </w:r>
      <w:r w:rsidRPr="000D50A6">
        <w:rPr>
          <w:rFonts w:ascii="Calibri" w:eastAsia="Calibri" w:hAnsi="Calibri" w:cs="B Nazanin"/>
          <w:rtl/>
        </w:rPr>
        <w:t xml:space="preserve"> </w:t>
      </w:r>
      <w:r w:rsidRPr="000D50A6">
        <w:rPr>
          <w:rFonts w:ascii="Calibri" w:eastAsia="Calibri" w:hAnsi="Calibri" w:cs="B Nazanin" w:hint="cs"/>
          <w:rtl/>
        </w:rPr>
        <w:t>سمت</w:t>
      </w:r>
    </w:p>
    <w:p w14:paraId="7B72ED2F" w14:textId="77777777" w:rsidR="00E455D3" w:rsidRPr="000D50A6" w:rsidRDefault="00E455D3" w:rsidP="00CD1BFC">
      <w:pPr>
        <w:numPr>
          <w:ilvl w:val="0"/>
          <w:numId w:val="6"/>
        </w:numPr>
        <w:bidi/>
        <w:spacing w:after="0" w:line="240" w:lineRule="auto"/>
        <w:contextualSpacing/>
        <w:jc w:val="both"/>
        <w:rPr>
          <w:rFonts w:ascii="Calibri" w:eastAsia="Calibri" w:hAnsi="Calibri" w:cs="B Nazanin"/>
        </w:rPr>
      </w:pPr>
      <w:r w:rsidRPr="000D50A6">
        <w:rPr>
          <w:rFonts w:ascii="Calibri" w:eastAsia="Calibri" w:hAnsi="Calibri" w:cs="B Nazanin" w:hint="cs"/>
          <w:rtl/>
        </w:rPr>
        <w:t xml:space="preserve">گلشنی، ابوذر، فرقانی، هاشم ( 1396) جایگاه اشتغال زنان در حقوق ایران با تاکید بر قانون اساسی، دوره دوم، شماره بیست و چهارم، ماهنامه پژوهش ملل </w:t>
      </w:r>
    </w:p>
    <w:p w14:paraId="0302160B" w14:textId="77777777" w:rsidR="00E455D3" w:rsidRPr="000D50A6" w:rsidRDefault="00E455D3" w:rsidP="00CD1BFC">
      <w:pPr>
        <w:numPr>
          <w:ilvl w:val="0"/>
          <w:numId w:val="6"/>
        </w:numPr>
        <w:bidi/>
        <w:spacing w:after="0" w:line="240" w:lineRule="auto"/>
        <w:contextualSpacing/>
        <w:jc w:val="both"/>
        <w:rPr>
          <w:rFonts w:ascii="Calibri" w:eastAsia="Calibri" w:hAnsi="Calibri" w:cs="B Nazanin"/>
        </w:rPr>
      </w:pPr>
      <w:r w:rsidRPr="000D50A6">
        <w:rPr>
          <w:rFonts w:ascii="Calibri" w:eastAsia="Calibri" w:hAnsi="Calibri" w:cs="B Nazanin" w:hint="cs"/>
          <w:rtl/>
        </w:rPr>
        <w:t>محمدی</w:t>
      </w:r>
      <w:r w:rsidRPr="000D50A6">
        <w:rPr>
          <w:rFonts w:ascii="Calibri" w:eastAsia="Calibri" w:hAnsi="Calibri" w:cs="B Nazanin"/>
          <w:rtl/>
        </w:rPr>
        <w:t xml:space="preserve"> </w:t>
      </w:r>
      <w:r w:rsidRPr="000D50A6">
        <w:rPr>
          <w:rFonts w:ascii="Calibri" w:eastAsia="Calibri" w:hAnsi="Calibri" w:cs="B Nazanin" w:hint="cs"/>
          <w:rtl/>
        </w:rPr>
        <w:t>،</w:t>
      </w:r>
      <w:r w:rsidRPr="000D50A6">
        <w:rPr>
          <w:rFonts w:ascii="Calibri" w:eastAsia="Calibri" w:hAnsi="Calibri" w:cs="B Nazanin"/>
          <w:rtl/>
        </w:rPr>
        <w:t xml:space="preserve"> </w:t>
      </w:r>
      <w:r w:rsidRPr="000D50A6">
        <w:rPr>
          <w:rFonts w:ascii="Calibri" w:eastAsia="Calibri" w:hAnsi="Calibri" w:cs="B Nazanin" w:hint="cs"/>
          <w:rtl/>
        </w:rPr>
        <w:t>سام</w:t>
      </w:r>
      <w:r w:rsidRPr="000D50A6">
        <w:rPr>
          <w:rFonts w:ascii="Calibri" w:eastAsia="Calibri" w:hAnsi="Calibri" w:cs="B Nazanin"/>
          <w:rtl/>
        </w:rPr>
        <w:t xml:space="preserve"> </w:t>
      </w:r>
      <w:r w:rsidRPr="000D50A6">
        <w:rPr>
          <w:rFonts w:ascii="Calibri" w:eastAsia="Calibri" w:hAnsi="Calibri" w:cs="B Nazanin" w:hint="cs"/>
          <w:rtl/>
        </w:rPr>
        <w:t>و</w:t>
      </w:r>
      <w:r w:rsidRPr="000D50A6">
        <w:rPr>
          <w:rFonts w:ascii="Calibri" w:eastAsia="Calibri" w:hAnsi="Calibri" w:cs="B Nazanin"/>
          <w:rtl/>
        </w:rPr>
        <w:t xml:space="preserve"> </w:t>
      </w:r>
      <w:r w:rsidRPr="000D50A6">
        <w:rPr>
          <w:rFonts w:ascii="Calibri" w:eastAsia="Calibri" w:hAnsi="Calibri" w:cs="B Nazanin" w:hint="cs"/>
          <w:rtl/>
        </w:rPr>
        <w:t>همکاران</w:t>
      </w:r>
      <w:r w:rsidRPr="000D50A6">
        <w:rPr>
          <w:rFonts w:ascii="Calibri" w:eastAsia="Calibri" w:hAnsi="Calibri" w:cs="B Nazanin"/>
          <w:rtl/>
        </w:rPr>
        <w:t xml:space="preserve"> ( 1394) </w:t>
      </w:r>
      <w:r w:rsidRPr="000D50A6">
        <w:rPr>
          <w:rFonts w:ascii="Calibri" w:eastAsia="Calibri" w:hAnsi="Calibri" w:cs="B Nazanin" w:hint="cs"/>
          <w:rtl/>
        </w:rPr>
        <w:t>تقدم</w:t>
      </w:r>
      <w:r w:rsidRPr="000D50A6">
        <w:rPr>
          <w:rFonts w:ascii="Calibri" w:eastAsia="Calibri" w:hAnsi="Calibri" w:cs="B Nazanin"/>
          <w:rtl/>
        </w:rPr>
        <w:t xml:space="preserve"> </w:t>
      </w:r>
      <w:r w:rsidRPr="000D50A6">
        <w:rPr>
          <w:rFonts w:ascii="Calibri" w:eastAsia="Calibri" w:hAnsi="Calibri" w:cs="B Nazanin" w:hint="cs"/>
          <w:rtl/>
        </w:rPr>
        <w:t>حق</w:t>
      </w:r>
      <w:r w:rsidRPr="000D50A6">
        <w:rPr>
          <w:rFonts w:ascii="Calibri" w:eastAsia="Calibri" w:hAnsi="Calibri" w:cs="B Nazanin"/>
          <w:rtl/>
        </w:rPr>
        <w:t xml:space="preserve"> </w:t>
      </w:r>
      <w:r w:rsidRPr="000D50A6">
        <w:rPr>
          <w:rFonts w:ascii="Calibri" w:eastAsia="Calibri" w:hAnsi="Calibri" w:cs="B Nazanin" w:hint="cs"/>
          <w:rtl/>
        </w:rPr>
        <w:t>ولایی</w:t>
      </w:r>
      <w:r w:rsidRPr="000D50A6">
        <w:rPr>
          <w:rFonts w:ascii="Calibri" w:eastAsia="Calibri" w:hAnsi="Calibri" w:cs="B Nazanin"/>
          <w:rtl/>
        </w:rPr>
        <w:t xml:space="preserve"> </w:t>
      </w:r>
      <w:r w:rsidRPr="000D50A6">
        <w:rPr>
          <w:rFonts w:ascii="Calibri" w:eastAsia="Calibri" w:hAnsi="Calibri" w:cs="B Nazanin" w:hint="cs"/>
          <w:rtl/>
        </w:rPr>
        <w:t>قهری</w:t>
      </w:r>
      <w:r w:rsidRPr="000D50A6">
        <w:rPr>
          <w:rFonts w:ascii="Calibri" w:eastAsia="Calibri" w:hAnsi="Calibri" w:cs="B Nazanin"/>
          <w:rtl/>
        </w:rPr>
        <w:t xml:space="preserve"> </w:t>
      </w:r>
      <w:r w:rsidRPr="000D50A6">
        <w:rPr>
          <w:rFonts w:ascii="Calibri" w:eastAsia="Calibri" w:hAnsi="Calibri" w:cs="B Nazanin" w:hint="cs"/>
          <w:rtl/>
        </w:rPr>
        <w:t>مادر</w:t>
      </w:r>
      <w:r w:rsidRPr="000D50A6">
        <w:rPr>
          <w:rFonts w:ascii="Calibri" w:eastAsia="Calibri" w:hAnsi="Calibri" w:cs="B Nazanin"/>
          <w:rtl/>
        </w:rPr>
        <w:t xml:space="preserve"> </w:t>
      </w:r>
      <w:r w:rsidRPr="000D50A6">
        <w:rPr>
          <w:rFonts w:ascii="Calibri" w:eastAsia="Calibri" w:hAnsi="Calibri" w:cs="B Nazanin" w:hint="cs"/>
          <w:rtl/>
        </w:rPr>
        <w:t>نسبت</w:t>
      </w:r>
      <w:r w:rsidRPr="000D50A6">
        <w:rPr>
          <w:rFonts w:ascii="Calibri" w:eastAsia="Calibri" w:hAnsi="Calibri" w:cs="B Nazanin"/>
          <w:rtl/>
        </w:rPr>
        <w:t xml:space="preserve"> </w:t>
      </w:r>
      <w:r w:rsidRPr="000D50A6">
        <w:rPr>
          <w:rFonts w:ascii="Calibri" w:eastAsia="Calibri" w:hAnsi="Calibri" w:cs="B Nazanin" w:hint="cs"/>
          <w:rtl/>
        </w:rPr>
        <w:t>به</w:t>
      </w:r>
      <w:r w:rsidRPr="000D50A6">
        <w:rPr>
          <w:rFonts w:ascii="Calibri" w:eastAsia="Calibri" w:hAnsi="Calibri" w:cs="B Nazanin"/>
          <w:rtl/>
        </w:rPr>
        <w:t xml:space="preserve"> </w:t>
      </w:r>
      <w:r w:rsidRPr="000D50A6">
        <w:rPr>
          <w:rFonts w:ascii="Calibri" w:eastAsia="Calibri" w:hAnsi="Calibri" w:cs="B Nazanin" w:hint="cs"/>
          <w:rtl/>
        </w:rPr>
        <w:t>جدپدری</w:t>
      </w:r>
      <w:r w:rsidRPr="000D50A6">
        <w:rPr>
          <w:rFonts w:ascii="Calibri" w:eastAsia="Calibri" w:hAnsi="Calibri" w:cs="B Nazanin"/>
          <w:rtl/>
        </w:rPr>
        <w:t xml:space="preserve"> </w:t>
      </w:r>
      <w:r w:rsidRPr="000D50A6">
        <w:rPr>
          <w:rFonts w:ascii="Calibri" w:eastAsia="Calibri" w:hAnsi="Calibri" w:cs="B Nazanin" w:hint="cs"/>
          <w:rtl/>
        </w:rPr>
        <w:t>بر</w:t>
      </w:r>
      <w:r w:rsidRPr="000D50A6">
        <w:rPr>
          <w:rFonts w:ascii="Calibri" w:eastAsia="Calibri" w:hAnsi="Calibri" w:cs="B Nazanin"/>
          <w:rtl/>
        </w:rPr>
        <w:t xml:space="preserve"> </w:t>
      </w:r>
      <w:r w:rsidRPr="000D50A6">
        <w:rPr>
          <w:rFonts w:ascii="Calibri" w:eastAsia="Calibri" w:hAnsi="Calibri" w:cs="B Nazanin" w:hint="cs"/>
          <w:rtl/>
        </w:rPr>
        <w:t>مبنای</w:t>
      </w:r>
      <w:r w:rsidRPr="000D50A6">
        <w:rPr>
          <w:rFonts w:ascii="Calibri" w:eastAsia="Calibri" w:hAnsi="Calibri" w:cs="B Nazanin"/>
          <w:rtl/>
        </w:rPr>
        <w:t xml:space="preserve"> </w:t>
      </w:r>
      <w:r w:rsidRPr="000D50A6">
        <w:rPr>
          <w:rFonts w:ascii="Calibri" w:eastAsia="Calibri" w:hAnsi="Calibri" w:cs="B Nazanin" w:hint="cs"/>
          <w:rtl/>
        </w:rPr>
        <w:t>مصالح</w:t>
      </w:r>
      <w:r w:rsidRPr="000D50A6">
        <w:rPr>
          <w:rFonts w:ascii="Calibri" w:eastAsia="Calibri" w:hAnsi="Calibri" w:cs="B Nazanin"/>
          <w:rtl/>
        </w:rPr>
        <w:t xml:space="preserve"> </w:t>
      </w:r>
      <w:r w:rsidRPr="000D50A6">
        <w:rPr>
          <w:rFonts w:ascii="Calibri" w:eastAsia="Calibri" w:hAnsi="Calibri" w:cs="B Nazanin" w:hint="cs"/>
          <w:rtl/>
        </w:rPr>
        <w:t>روز،</w:t>
      </w:r>
      <w:r w:rsidRPr="000D50A6">
        <w:rPr>
          <w:rFonts w:ascii="Calibri" w:eastAsia="Calibri" w:hAnsi="Calibri" w:cs="B Nazanin"/>
          <w:rtl/>
        </w:rPr>
        <w:t xml:space="preserve"> </w:t>
      </w:r>
      <w:r w:rsidRPr="000D50A6">
        <w:rPr>
          <w:rFonts w:ascii="Calibri" w:eastAsia="Calibri" w:hAnsi="Calibri" w:cs="B Nazanin" w:hint="cs"/>
          <w:rtl/>
        </w:rPr>
        <w:t>سال</w:t>
      </w:r>
      <w:r w:rsidRPr="000D50A6">
        <w:rPr>
          <w:rFonts w:ascii="Calibri" w:eastAsia="Calibri" w:hAnsi="Calibri" w:cs="B Nazanin"/>
          <w:rtl/>
        </w:rPr>
        <w:t xml:space="preserve"> </w:t>
      </w:r>
      <w:r w:rsidRPr="000D50A6">
        <w:rPr>
          <w:rFonts w:ascii="Calibri" w:eastAsia="Calibri" w:hAnsi="Calibri" w:cs="B Nazanin" w:hint="cs"/>
          <w:rtl/>
        </w:rPr>
        <w:t>هشتاد</w:t>
      </w:r>
      <w:r w:rsidRPr="000D50A6">
        <w:rPr>
          <w:rFonts w:ascii="Calibri" w:eastAsia="Calibri" w:hAnsi="Calibri" w:cs="B Nazanin"/>
          <w:rtl/>
        </w:rPr>
        <w:t xml:space="preserve"> </w:t>
      </w:r>
      <w:r w:rsidRPr="000D50A6">
        <w:rPr>
          <w:rFonts w:ascii="Calibri" w:eastAsia="Calibri" w:hAnsi="Calibri" w:cs="B Nazanin" w:hint="cs"/>
          <w:rtl/>
        </w:rPr>
        <w:t>و</w:t>
      </w:r>
      <w:r w:rsidRPr="000D50A6">
        <w:rPr>
          <w:rFonts w:ascii="Calibri" w:eastAsia="Calibri" w:hAnsi="Calibri" w:cs="B Nazanin"/>
          <w:rtl/>
        </w:rPr>
        <w:t xml:space="preserve"> </w:t>
      </w:r>
      <w:r w:rsidRPr="000D50A6">
        <w:rPr>
          <w:rFonts w:ascii="Calibri" w:eastAsia="Calibri" w:hAnsi="Calibri" w:cs="B Nazanin" w:hint="cs"/>
          <w:rtl/>
        </w:rPr>
        <w:t>یکم،</w:t>
      </w:r>
      <w:r w:rsidRPr="000D50A6">
        <w:rPr>
          <w:rFonts w:ascii="Calibri" w:eastAsia="Calibri" w:hAnsi="Calibri" w:cs="B Nazanin"/>
          <w:rtl/>
        </w:rPr>
        <w:t xml:space="preserve"> </w:t>
      </w:r>
      <w:r w:rsidRPr="000D50A6">
        <w:rPr>
          <w:rFonts w:ascii="Calibri" w:eastAsia="Calibri" w:hAnsi="Calibri" w:cs="B Nazanin" w:hint="cs"/>
          <w:rtl/>
        </w:rPr>
        <w:t>شماره</w:t>
      </w:r>
      <w:r w:rsidRPr="000D50A6">
        <w:rPr>
          <w:rFonts w:ascii="Calibri" w:eastAsia="Calibri" w:hAnsi="Calibri" w:cs="B Nazanin"/>
          <w:rtl/>
        </w:rPr>
        <w:t xml:space="preserve"> </w:t>
      </w:r>
      <w:r w:rsidRPr="000D50A6">
        <w:rPr>
          <w:rFonts w:ascii="Calibri" w:eastAsia="Calibri" w:hAnsi="Calibri" w:cs="B Nazanin" w:hint="cs"/>
          <w:rtl/>
        </w:rPr>
        <w:t>نود</w:t>
      </w:r>
      <w:r w:rsidRPr="000D50A6">
        <w:rPr>
          <w:rFonts w:ascii="Calibri" w:eastAsia="Calibri" w:hAnsi="Calibri" w:cs="B Nazanin"/>
          <w:rtl/>
        </w:rPr>
        <w:t xml:space="preserve"> </w:t>
      </w:r>
      <w:r w:rsidRPr="000D50A6">
        <w:rPr>
          <w:rFonts w:ascii="Calibri" w:eastAsia="Calibri" w:hAnsi="Calibri" w:cs="B Nazanin" w:hint="cs"/>
          <w:rtl/>
        </w:rPr>
        <w:t>و</w:t>
      </w:r>
      <w:r w:rsidRPr="000D50A6">
        <w:rPr>
          <w:rFonts w:ascii="Calibri" w:eastAsia="Calibri" w:hAnsi="Calibri" w:cs="B Nazanin"/>
          <w:rtl/>
        </w:rPr>
        <w:t xml:space="preserve"> </w:t>
      </w:r>
      <w:r w:rsidRPr="000D50A6">
        <w:rPr>
          <w:rFonts w:ascii="Calibri" w:eastAsia="Calibri" w:hAnsi="Calibri" w:cs="B Nazanin" w:hint="cs"/>
          <w:rtl/>
        </w:rPr>
        <w:t>هشتم،</w:t>
      </w:r>
      <w:r w:rsidRPr="000D50A6">
        <w:rPr>
          <w:rFonts w:ascii="Calibri" w:eastAsia="Calibri" w:hAnsi="Calibri" w:cs="B Nazanin"/>
          <w:rtl/>
        </w:rPr>
        <w:t xml:space="preserve"> </w:t>
      </w:r>
      <w:r w:rsidRPr="000D50A6">
        <w:rPr>
          <w:rFonts w:ascii="Calibri" w:eastAsia="Calibri" w:hAnsi="Calibri" w:cs="B Nazanin" w:hint="cs"/>
          <w:rtl/>
        </w:rPr>
        <w:t>مجله</w:t>
      </w:r>
      <w:r w:rsidRPr="000D50A6">
        <w:rPr>
          <w:rFonts w:ascii="Calibri" w:eastAsia="Calibri" w:hAnsi="Calibri" w:cs="B Nazanin"/>
          <w:rtl/>
        </w:rPr>
        <w:t xml:space="preserve"> </w:t>
      </w:r>
      <w:r w:rsidRPr="000D50A6">
        <w:rPr>
          <w:rFonts w:ascii="Calibri" w:eastAsia="Calibri" w:hAnsi="Calibri" w:cs="B Nazanin" w:hint="cs"/>
          <w:rtl/>
        </w:rPr>
        <w:t>حقوقی</w:t>
      </w:r>
      <w:r w:rsidRPr="000D50A6">
        <w:rPr>
          <w:rFonts w:ascii="Calibri" w:eastAsia="Calibri" w:hAnsi="Calibri" w:cs="B Nazanin"/>
          <w:rtl/>
        </w:rPr>
        <w:t xml:space="preserve"> </w:t>
      </w:r>
      <w:r w:rsidRPr="000D50A6">
        <w:rPr>
          <w:rFonts w:ascii="Calibri" w:eastAsia="Calibri" w:hAnsi="Calibri" w:cs="B Nazanin" w:hint="cs"/>
          <w:rtl/>
        </w:rPr>
        <w:t>دادگستری</w:t>
      </w:r>
      <w:r w:rsidRPr="000D50A6">
        <w:rPr>
          <w:rFonts w:ascii="Calibri" w:eastAsia="Calibri" w:hAnsi="Calibri" w:cs="B Nazanin"/>
        </w:rPr>
        <w:t xml:space="preserve"> </w:t>
      </w:r>
    </w:p>
    <w:p w14:paraId="0214621E" w14:textId="77777777" w:rsidR="00E455D3" w:rsidRPr="000D50A6" w:rsidRDefault="00E455D3" w:rsidP="00CD1BFC">
      <w:pPr>
        <w:numPr>
          <w:ilvl w:val="0"/>
          <w:numId w:val="6"/>
        </w:numPr>
        <w:bidi/>
        <w:spacing w:after="0" w:line="240" w:lineRule="auto"/>
        <w:contextualSpacing/>
        <w:jc w:val="both"/>
        <w:rPr>
          <w:rFonts w:ascii="Calibri" w:eastAsia="Calibri" w:hAnsi="Calibri" w:cs="B Nazanin"/>
        </w:rPr>
      </w:pPr>
      <w:r w:rsidRPr="000D50A6">
        <w:rPr>
          <w:rFonts w:ascii="Calibri" w:eastAsia="Calibri" w:hAnsi="Calibri" w:cs="B Nazanin" w:hint="cs"/>
          <w:rtl/>
        </w:rPr>
        <w:t>معدنی، سعید، نژاد فلاح، مریم (1393) بررسی تاثیر اشتغال زنان بر خانواده، دوره ششم، شماره دوم، فصلنامه رفتاری</w:t>
      </w:r>
    </w:p>
    <w:p w14:paraId="6304BC44" w14:textId="77777777" w:rsidR="00E455D3" w:rsidRPr="000D50A6" w:rsidRDefault="00E455D3" w:rsidP="00CD1BFC">
      <w:pPr>
        <w:numPr>
          <w:ilvl w:val="0"/>
          <w:numId w:val="6"/>
        </w:numPr>
        <w:bidi/>
        <w:spacing w:after="0" w:line="240" w:lineRule="auto"/>
        <w:contextualSpacing/>
        <w:jc w:val="both"/>
        <w:rPr>
          <w:rFonts w:ascii="Calibri" w:eastAsia="Calibri" w:hAnsi="Calibri" w:cs="B Nazanin"/>
        </w:rPr>
      </w:pPr>
      <w:r w:rsidRPr="000D50A6">
        <w:rPr>
          <w:rFonts w:ascii="Calibri" w:eastAsia="Calibri" w:hAnsi="Calibri" w:cs="B Nazanin" w:hint="cs"/>
          <w:rtl/>
        </w:rPr>
        <w:t>مغنیه</w:t>
      </w:r>
      <w:r w:rsidRPr="000D50A6">
        <w:rPr>
          <w:rFonts w:ascii="Calibri" w:eastAsia="Calibri" w:hAnsi="Calibri" w:cs="B Nazanin"/>
          <w:rtl/>
        </w:rPr>
        <w:t xml:space="preserve"> </w:t>
      </w:r>
      <w:r w:rsidRPr="000D50A6">
        <w:rPr>
          <w:rFonts w:ascii="Calibri" w:eastAsia="Calibri" w:hAnsi="Calibri" w:cs="B Nazanin" w:hint="cs"/>
          <w:rtl/>
        </w:rPr>
        <w:t>،</w:t>
      </w:r>
      <w:r w:rsidRPr="000D50A6">
        <w:rPr>
          <w:rFonts w:ascii="Calibri" w:eastAsia="Calibri" w:hAnsi="Calibri" w:cs="B Nazanin"/>
          <w:rtl/>
        </w:rPr>
        <w:t xml:space="preserve"> </w:t>
      </w:r>
      <w:r w:rsidRPr="000D50A6">
        <w:rPr>
          <w:rFonts w:ascii="Calibri" w:eastAsia="Calibri" w:hAnsi="Calibri" w:cs="B Nazanin" w:hint="cs"/>
          <w:rtl/>
        </w:rPr>
        <w:t>محمد</w:t>
      </w:r>
      <w:r w:rsidRPr="000D50A6">
        <w:rPr>
          <w:rFonts w:ascii="Calibri" w:eastAsia="Calibri" w:hAnsi="Calibri" w:cs="B Nazanin"/>
          <w:rtl/>
        </w:rPr>
        <w:t xml:space="preserve"> </w:t>
      </w:r>
      <w:r w:rsidRPr="000D50A6">
        <w:rPr>
          <w:rFonts w:ascii="Calibri" w:eastAsia="Calibri" w:hAnsi="Calibri" w:cs="B Nazanin" w:hint="cs"/>
          <w:rtl/>
        </w:rPr>
        <w:t>جواد</w:t>
      </w:r>
      <w:r w:rsidRPr="000D50A6">
        <w:rPr>
          <w:rFonts w:ascii="Calibri" w:eastAsia="Calibri" w:hAnsi="Calibri" w:cs="B Nazanin"/>
          <w:rtl/>
        </w:rPr>
        <w:t xml:space="preserve"> ( 1402) </w:t>
      </w:r>
      <w:r w:rsidRPr="000D50A6">
        <w:rPr>
          <w:rFonts w:ascii="Calibri" w:eastAsia="Calibri" w:hAnsi="Calibri" w:cs="B Nazanin" w:hint="cs"/>
          <w:rtl/>
        </w:rPr>
        <w:t>الفقه</w:t>
      </w:r>
      <w:r w:rsidRPr="000D50A6">
        <w:rPr>
          <w:rFonts w:ascii="Calibri" w:eastAsia="Calibri" w:hAnsi="Calibri" w:cs="B Nazanin"/>
          <w:rtl/>
        </w:rPr>
        <w:t xml:space="preserve"> </w:t>
      </w:r>
      <w:r w:rsidRPr="000D50A6">
        <w:rPr>
          <w:rFonts w:ascii="Calibri" w:eastAsia="Calibri" w:hAnsi="Calibri" w:cs="B Nazanin" w:hint="cs"/>
          <w:rtl/>
        </w:rPr>
        <w:t>علی</w:t>
      </w:r>
      <w:r w:rsidRPr="000D50A6">
        <w:rPr>
          <w:rFonts w:ascii="Calibri" w:eastAsia="Calibri" w:hAnsi="Calibri" w:cs="B Nazanin"/>
          <w:rtl/>
        </w:rPr>
        <w:t xml:space="preserve"> </w:t>
      </w:r>
      <w:r w:rsidRPr="000D50A6">
        <w:rPr>
          <w:rFonts w:ascii="Calibri" w:eastAsia="Calibri" w:hAnsi="Calibri" w:cs="B Nazanin" w:hint="cs"/>
          <w:rtl/>
        </w:rPr>
        <w:t>المذاهب</w:t>
      </w:r>
      <w:r w:rsidRPr="000D50A6">
        <w:rPr>
          <w:rFonts w:ascii="Calibri" w:eastAsia="Calibri" w:hAnsi="Calibri" w:cs="B Nazanin"/>
          <w:rtl/>
        </w:rPr>
        <w:t xml:space="preserve"> </w:t>
      </w:r>
      <w:r w:rsidRPr="000D50A6">
        <w:rPr>
          <w:rFonts w:ascii="Calibri" w:eastAsia="Calibri" w:hAnsi="Calibri" w:cs="B Nazanin" w:hint="cs"/>
          <w:rtl/>
        </w:rPr>
        <w:t>الخمسه</w:t>
      </w:r>
      <w:r w:rsidRPr="000D50A6">
        <w:rPr>
          <w:rFonts w:ascii="Calibri" w:eastAsia="Calibri" w:hAnsi="Calibri" w:cs="B Nazanin"/>
          <w:rtl/>
        </w:rPr>
        <w:t xml:space="preserve"> </w:t>
      </w:r>
      <w:r w:rsidRPr="000D50A6">
        <w:rPr>
          <w:rFonts w:ascii="Calibri" w:eastAsia="Calibri" w:hAnsi="Calibri" w:cs="B Nazanin" w:hint="cs"/>
          <w:rtl/>
        </w:rPr>
        <w:t>،</w:t>
      </w:r>
      <w:r w:rsidRPr="000D50A6">
        <w:rPr>
          <w:rFonts w:ascii="Calibri" w:eastAsia="Calibri" w:hAnsi="Calibri" w:cs="B Nazanin"/>
          <w:rtl/>
        </w:rPr>
        <w:t xml:space="preserve"> </w:t>
      </w:r>
      <w:r w:rsidRPr="000D50A6">
        <w:rPr>
          <w:rFonts w:ascii="Calibri" w:eastAsia="Calibri" w:hAnsi="Calibri" w:cs="B Nazanin" w:hint="cs"/>
          <w:rtl/>
        </w:rPr>
        <w:t>چاپ</w:t>
      </w:r>
      <w:r w:rsidRPr="000D50A6">
        <w:rPr>
          <w:rFonts w:ascii="Calibri" w:eastAsia="Calibri" w:hAnsi="Calibri" w:cs="B Nazanin"/>
          <w:rtl/>
        </w:rPr>
        <w:t xml:space="preserve"> </w:t>
      </w:r>
      <w:r w:rsidRPr="000D50A6">
        <w:rPr>
          <w:rFonts w:ascii="Calibri" w:eastAsia="Calibri" w:hAnsi="Calibri" w:cs="B Nazanin" w:hint="cs"/>
          <w:rtl/>
        </w:rPr>
        <w:t>هفتم</w:t>
      </w:r>
      <w:r w:rsidRPr="000D50A6">
        <w:rPr>
          <w:rFonts w:ascii="Calibri" w:eastAsia="Calibri" w:hAnsi="Calibri" w:cs="B Nazanin"/>
          <w:rtl/>
        </w:rPr>
        <w:t xml:space="preserve"> </w:t>
      </w:r>
      <w:r w:rsidRPr="000D50A6">
        <w:rPr>
          <w:rFonts w:ascii="Calibri" w:eastAsia="Calibri" w:hAnsi="Calibri" w:cs="B Nazanin" w:hint="cs"/>
          <w:rtl/>
        </w:rPr>
        <w:t>،</w:t>
      </w:r>
      <w:r w:rsidRPr="000D50A6">
        <w:rPr>
          <w:rFonts w:ascii="Calibri" w:eastAsia="Calibri" w:hAnsi="Calibri" w:cs="B Nazanin"/>
          <w:rtl/>
        </w:rPr>
        <w:t xml:space="preserve"> </w:t>
      </w:r>
      <w:r w:rsidRPr="000D50A6">
        <w:rPr>
          <w:rFonts w:ascii="Calibri" w:eastAsia="Calibri" w:hAnsi="Calibri" w:cs="B Nazanin" w:hint="cs"/>
          <w:rtl/>
        </w:rPr>
        <w:t>کانون</w:t>
      </w:r>
      <w:r w:rsidRPr="000D50A6">
        <w:rPr>
          <w:rFonts w:ascii="Calibri" w:eastAsia="Calibri" w:hAnsi="Calibri" w:cs="B Nazanin"/>
          <w:rtl/>
        </w:rPr>
        <w:t xml:space="preserve"> </w:t>
      </w:r>
      <w:r w:rsidRPr="000D50A6">
        <w:rPr>
          <w:rFonts w:ascii="Calibri" w:eastAsia="Calibri" w:hAnsi="Calibri" w:cs="B Nazanin" w:hint="cs"/>
          <w:rtl/>
        </w:rPr>
        <w:t>الثانی</w:t>
      </w:r>
    </w:p>
    <w:p w14:paraId="47B7635A" w14:textId="77777777" w:rsidR="00E455D3" w:rsidRPr="000D50A6" w:rsidRDefault="00E455D3" w:rsidP="00CD1BFC">
      <w:pPr>
        <w:numPr>
          <w:ilvl w:val="0"/>
          <w:numId w:val="6"/>
        </w:numPr>
        <w:bidi/>
        <w:spacing w:after="0" w:line="240" w:lineRule="auto"/>
        <w:contextualSpacing/>
        <w:jc w:val="both"/>
        <w:rPr>
          <w:rFonts w:ascii="Calibri" w:eastAsia="Calibri" w:hAnsi="Calibri" w:cs="B Nazanin"/>
        </w:rPr>
      </w:pPr>
      <w:r w:rsidRPr="000D50A6">
        <w:rPr>
          <w:rFonts w:ascii="Calibri" w:eastAsia="Calibri" w:hAnsi="Calibri" w:cs="B Nazanin" w:hint="cs"/>
          <w:rtl/>
        </w:rPr>
        <w:t>موسوی</w:t>
      </w:r>
      <w:r w:rsidRPr="000D50A6">
        <w:rPr>
          <w:rFonts w:ascii="Calibri" w:eastAsia="Calibri" w:hAnsi="Calibri" w:cs="B Nazanin"/>
          <w:rtl/>
        </w:rPr>
        <w:t xml:space="preserve"> </w:t>
      </w:r>
      <w:r w:rsidRPr="000D50A6">
        <w:rPr>
          <w:rFonts w:ascii="Calibri" w:eastAsia="Calibri" w:hAnsi="Calibri" w:cs="B Nazanin" w:hint="cs"/>
          <w:rtl/>
        </w:rPr>
        <w:t>خمینی،</w:t>
      </w:r>
      <w:r w:rsidRPr="000D50A6">
        <w:rPr>
          <w:rFonts w:ascii="Calibri" w:eastAsia="Calibri" w:hAnsi="Calibri" w:cs="B Nazanin"/>
          <w:rtl/>
        </w:rPr>
        <w:t xml:space="preserve"> </w:t>
      </w:r>
      <w:r w:rsidRPr="000D50A6">
        <w:rPr>
          <w:rFonts w:ascii="Calibri" w:eastAsia="Calibri" w:hAnsi="Calibri" w:cs="B Nazanin" w:hint="cs"/>
          <w:rtl/>
        </w:rPr>
        <w:t>روح</w:t>
      </w:r>
      <w:r w:rsidRPr="000D50A6">
        <w:rPr>
          <w:rFonts w:ascii="Calibri" w:eastAsia="Calibri" w:hAnsi="Calibri" w:cs="B Nazanin"/>
          <w:rtl/>
        </w:rPr>
        <w:t xml:space="preserve"> </w:t>
      </w:r>
      <w:r w:rsidRPr="000D50A6">
        <w:rPr>
          <w:rFonts w:ascii="Calibri" w:eastAsia="Calibri" w:hAnsi="Calibri" w:cs="B Nazanin" w:hint="cs"/>
          <w:rtl/>
        </w:rPr>
        <w:t>الله</w:t>
      </w:r>
      <w:r w:rsidRPr="000D50A6">
        <w:rPr>
          <w:rFonts w:ascii="Calibri" w:eastAsia="Calibri" w:hAnsi="Calibri" w:cs="B Nazanin"/>
          <w:rtl/>
        </w:rPr>
        <w:t xml:space="preserve"> ( 1403) </w:t>
      </w:r>
      <w:r w:rsidRPr="000D50A6">
        <w:rPr>
          <w:rFonts w:ascii="Calibri" w:eastAsia="Calibri" w:hAnsi="Calibri" w:cs="B Nazanin" w:hint="cs"/>
          <w:rtl/>
        </w:rPr>
        <w:t>صحیفه</w:t>
      </w:r>
      <w:r w:rsidRPr="000D50A6">
        <w:rPr>
          <w:rFonts w:ascii="Calibri" w:eastAsia="Calibri" w:hAnsi="Calibri" w:cs="B Nazanin"/>
          <w:rtl/>
        </w:rPr>
        <w:t xml:space="preserve"> </w:t>
      </w:r>
      <w:r w:rsidRPr="000D50A6">
        <w:rPr>
          <w:rFonts w:ascii="Calibri" w:eastAsia="Calibri" w:hAnsi="Calibri" w:cs="B Nazanin" w:hint="cs"/>
          <w:rtl/>
        </w:rPr>
        <w:t>امام،</w:t>
      </w:r>
      <w:r w:rsidRPr="000D50A6">
        <w:rPr>
          <w:rFonts w:ascii="Calibri" w:eastAsia="Calibri" w:hAnsi="Calibri" w:cs="B Nazanin"/>
          <w:rtl/>
        </w:rPr>
        <w:t xml:space="preserve"> </w:t>
      </w:r>
      <w:r w:rsidRPr="000D50A6">
        <w:rPr>
          <w:rFonts w:ascii="Calibri" w:eastAsia="Calibri" w:hAnsi="Calibri" w:cs="B Nazanin" w:hint="cs"/>
          <w:rtl/>
        </w:rPr>
        <w:t>جلد</w:t>
      </w:r>
      <w:r w:rsidRPr="000D50A6">
        <w:rPr>
          <w:rFonts w:ascii="Calibri" w:eastAsia="Calibri" w:hAnsi="Calibri" w:cs="B Nazanin"/>
          <w:rtl/>
        </w:rPr>
        <w:t xml:space="preserve"> </w:t>
      </w:r>
      <w:r w:rsidRPr="000D50A6">
        <w:rPr>
          <w:rFonts w:ascii="Calibri" w:eastAsia="Calibri" w:hAnsi="Calibri" w:cs="B Nazanin" w:hint="cs"/>
          <w:rtl/>
        </w:rPr>
        <w:t>بیست</w:t>
      </w:r>
      <w:r w:rsidRPr="000D50A6">
        <w:rPr>
          <w:rFonts w:ascii="Calibri" w:eastAsia="Calibri" w:hAnsi="Calibri" w:cs="B Nazanin"/>
          <w:rtl/>
        </w:rPr>
        <w:t xml:space="preserve"> </w:t>
      </w:r>
      <w:r w:rsidRPr="000D50A6">
        <w:rPr>
          <w:rFonts w:ascii="Calibri" w:eastAsia="Calibri" w:hAnsi="Calibri" w:cs="B Nazanin" w:hint="cs"/>
          <w:rtl/>
        </w:rPr>
        <w:t>و</w:t>
      </w:r>
      <w:r w:rsidRPr="000D50A6">
        <w:rPr>
          <w:rFonts w:ascii="Calibri" w:eastAsia="Calibri" w:hAnsi="Calibri" w:cs="B Nazanin"/>
          <w:rtl/>
        </w:rPr>
        <w:t xml:space="preserve"> </w:t>
      </w:r>
      <w:r w:rsidRPr="000D50A6">
        <w:rPr>
          <w:rFonts w:ascii="Calibri" w:eastAsia="Calibri" w:hAnsi="Calibri" w:cs="B Nazanin" w:hint="cs"/>
          <w:rtl/>
        </w:rPr>
        <w:t>یکم،</w:t>
      </w:r>
      <w:r w:rsidRPr="000D50A6">
        <w:rPr>
          <w:rFonts w:ascii="Calibri" w:eastAsia="Calibri" w:hAnsi="Calibri" w:cs="B Nazanin"/>
          <w:rtl/>
        </w:rPr>
        <w:t xml:space="preserve"> </w:t>
      </w:r>
      <w:r w:rsidRPr="000D50A6">
        <w:rPr>
          <w:rFonts w:ascii="Calibri" w:eastAsia="Calibri" w:hAnsi="Calibri" w:cs="B Nazanin" w:hint="cs"/>
          <w:rtl/>
        </w:rPr>
        <w:t>چاپ</w:t>
      </w:r>
      <w:r w:rsidRPr="000D50A6">
        <w:rPr>
          <w:rFonts w:ascii="Calibri" w:eastAsia="Calibri" w:hAnsi="Calibri" w:cs="B Nazanin"/>
          <w:rtl/>
        </w:rPr>
        <w:t xml:space="preserve"> </w:t>
      </w:r>
      <w:r w:rsidRPr="000D50A6">
        <w:rPr>
          <w:rFonts w:ascii="Calibri" w:eastAsia="Calibri" w:hAnsi="Calibri" w:cs="B Nazanin" w:hint="cs"/>
          <w:rtl/>
        </w:rPr>
        <w:t>اول،</w:t>
      </w:r>
      <w:r w:rsidRPr="000D50A6">
        <w:rPr>
          <w:rFonts w:ascii="Calibri" w:eastAsia="Calibri" w:hAnsi="Calibri" w:cs="B Nazanin"/>
          <w:rtl/>
        </w:rPr>
        <w:t xml:space="preserve"> </w:t>
      </w:r>
      <w:r w:rsidRPr="000D50A6">
        <w:rPr>
          <w:rFonts w:ascii="Calibri" w:eastAsia="Calibri" w:hAnsi="Calibri" w:cs="B Nazanin" w:hint="cs"/>
          <w:rtl/>
        </w:rPr>
        <w:t>تهران،</w:t>
      </w:r>
      <w:r w:rsidRPr="000D50A6">
        <w:rPr>
          <w:rFonts w:ascii="Calibri" w:eastAsia="Calibri" w:hAnsi="Calibri" w:cs="B Nazanin"/>
          <w:rtl/>
        </w:rPr>
        <w:t xml:space="preserve"> </w:t>
      </w:r>
      <w:r w:rsidRPr="000D50A6">
        <w:rPr>
          <w:rFonts w:ascii="Calibri" w:eastAsia="Calibri" w:hAnsi="Calibri" w:cs="B Nazanin" w:hint="cs"/>
          <w:rtl/>
        </w:rPr>
        <w:t>موسسه</w:t>
      </w:r>
      <w:r w:rsidRPr="000D50A6">
        <w:rPr>
          <w:rFonts w:ascii="Calibri" w:eastAsia="Calibri" w:hAnsi="Calibri" w:cs="B Nazanin"/>
          <w:rtl/>
        </w:rPr>
        <w:t xml:space="preserve"> </w:t>
      </w:r>
      <w:r w:rsidRPr="000D50A6">
        <w:rPr>
          <w:rFonts w:ascii="Calibri" w:eastAsia="Calibri" w:hAnsi="Calibri" w:cs="B Nazanin" w:hint="cs"/>
          <w:rtl/>
        </w:rPr>
        <w:t>تنظیم</w:t>
      </w:r>
      <w:r w:rsidRPr="000D50A6">
        <w:rPr>
          <w:rFonts w:ascii="Calibri" w:eastAsia="Calibri" w:hAnsi="Calibri" w:cs="B Nazanin"/>
          <w:rtl/>
        </w:rPr>
        <w:t xml:space="preserve"> </w:t>
      </w:r>
      <w:r w:rsidRPr="000D50A6">
        <w:rPr>
          <w:rFonts w:ascii="Calibri" w:eastAsia="Calibri" w:hAnsi="Calibri" w:cs="B Nazanin" w:hint="cs"/>
          <w:rtl/>
        </w:rPr>
        <w:t>و</w:t>
      </w:r>
      <w:r w:rsidRPr="000D50A6">
        <w:rPr>
          <w:rFonts w:ascii="Calibri" w:eastAsia="Calibri" w:hAnsi="Calibri" w:cs="B Nazanin"/>
          <w:rtl/>
        </w:rPr>
        <w:t xml:space="preserve"> </w:t>
      </w:r>
      <w:r w:rsidRPr="000D50A6">
        <w:rPr>
          <w:rFonts w:ascii="Calibri" w:eastAsia="Calibri" w:hAnsi="Calibri" w:cs="B Nazanin" w:hint="cs"/>
          <w:rtl/>
        </w:rPr>
        <w:t>نشر</w:t>
      </w:r>
      <w:r w:rsidRPr="000D50A6">
        <w:rPr>
          <w:rFonts w:ascii="Calibri" w:eastAsia="Calibri" w:hAnsi="Calibri" w:cs="B Nazanin"/>
          <w:rtl/>
        </w:rPr>
        <w:t xml:space="preserve"> </w:t>
      </w:r>
      <w:r w:rsidRPr="000D50A6">
        <w:rPr>
          <w:rFonts w:ascii="Calibri" w:eastAsia="Calibri" w:hAnsi="Calibri" w:cs="B Nazanin" w:hint="cs"/>
          <w:rtl/>
        </w:rPr>
        <w:t>آثار</w:t>
      </w:r>
      <w:r w:rsidRPr="000D50A6">
        <w:rPr>
          <w:rFonts w:ascii="Calibri" w:eastAsia="Calibri" w:hAnsi="Calibri" w:cs="B Nazanin"/>
          <w:rtl/>
        </w:rPr>
        <w:t xml:space="preserve"> </w:t>
      </w:r>
      <w:r w:rsidRPr="000D50A6">
        <w:rPr>
          <w:rFonts w:ascii="Calibri" w:eastAsia="Calibri" w:hAnsi="Calibri" w:cs="B Nazanin" w:hint="cs"/>
          <w:rtl/>
        </w:rPr>
        <w:t>امام</w:t>
      </w:r>
      <w:r w:rsidRPr="000D50A6">
        <w:rPr>
          <w:rFonts w:ascii="Calibri" w:eastAsia="Calibri" w:hAnsi="Calibri" w:cs="B Nazanin"/>
          <w:rtl/>
        </w:rPr>
        <w:t xml:space="preserve"> </w:t>
      </w:r>
      <w:r w:rsidRPr="000D50A6">
        <w:rPr>
          <w:rFonts w:ascii="Calibri" w:eastAsia="Calibri" w:hAnsi="Calibri" w:cs="B Nazanin" w:hint="cs"/>
          <w:rtl/>
        </w:rPr>
        <w:t>خمینی</w:t>
      </w:r>
      <w:r w:rsidRPr="000D50A6">
        <w:rPr>
          <w:rFonts w:ascii="Calibri" w:eastAsia="Calibri" w:hAnsi="Calibri" w:cs="B Nazanin"/>
          <w:rtl/>
        </w:rPr>
        <w:t xml:space="preserve"> (</w:t>
      </w:r>
      <w:r w:rsidRPr="000D50A6">
        <w:rPr>
          <w:rFonts w:ascii="Calibri" w:eastAsia="Calibri" w:hAnsi="Calibri" w:cs="B Nazanin" w:hint="cs"/>
          <w:rtl/>
        </w:rPr>
        <w:t>ره)</w:t>
      </w:r>
    </w:p>
    <w:p w14:paraId="616B400C" w14:textId="77777777" w:rsidR="00E455D3" w:rsidRPr="000D50A6" w:rsidRDefault="00E455D3" w:rsidP="00CD1BFC">
      <w:pPr>
        <w:numPr>
          <w:ilvl w:val="0"/>
          <w:numId w:val="6"/>
        </w:numPr>
        <w:bidi/>
        <w:spacing w:after="0" w:line="240" w:lineRule="auto"/>
        <w:contextualSpacing/>
        <w:jc w:val="both"/>
        <w:rPr>
          <w:rFonts w:ascii="Calibri" w:eastAsia="Calibri" w:hAnsi="Calibri" w:cs="B Nazanin"/>
        </w:rPr>
      </w:pPr>
      <w:r w:rsidRPr="000D50A6">
        <w:rPr>
          <w:rFonts w:ascii="Calibri" w:eastAsia="Calibri" w:hAnsi="Calibri" w:cs="B Nazanin" w:hint="cs"/>
          <w:rtl/>
        </w:rPr>
        <w:t>موسوی</w:t>
      </w:r>
      <w:r w:rsidRPr="000D50A6">
        <w:rPr>
          <w:rFonts w:ascii="Calibri" w:eastAsia="Calibri" w:hAnsi="Calibri" w:cs="B Nazanin"/>
          <w:rtl/>
        </w:rPr>
        <w:t xml:space="preserve"> </w:t>
      </w:r>
      <w:r w:rsidRPr="000D50A6">
        <w:rPr>
          <w:rFonts w:ascii="Calibri" w:eastAsia="Calibri" w:hAnsi="Calibri" w:cs="B Nazanin" w:hint="cs"/>
          <w:rtl/>
        </w:rPr>
        <w:t>بجنوردی،</w:t>
      </w:r>
      <w:r w:rsidRPr="000D50A6">
        <w:rPr>
          <w:rFonts w:ascii="Calibri" w:eastAsia="Calibri" w:hAnsi="Calibri" w:cs="B Nazanin"/>
          <w:rtl/>
        </w:rPr>
        <w:t xml:space="preserve"> </w:t>
      </w:r>
      <w:r w:rsidRPr="000D50A6">
        <w:rPr>
          <w:rFonts w:ascii="Calibri" w:eastAsia="Calibri" w:hAnsi="Calibri" w:cs="B Nazanin" w:hint="cs"/>
          <w:rtl/>
        </w:rPr>
        <w:t>محمد،</w:t>
      </w:r>
      <w:r w:rsidRPr="000D50A6">
        <w:rPr>
          <w:rFonts w:ascii="Calibri" w:eastAsia="Calibri" w:hAnsi="Calibri" w:cs="B Nazanin"/>
          <w:rtl/>
        </w:rPr>
        <w:t xml:space="preserve"> </w:t>
      </w:r>
      <w:r w:rsidRPr="000D50A6">
        <w:rPr>
          <w:rFonts w:ascii="Calibri" w:eastAsia="Calibri" w:hAnsi="Calibri" w:cs="B Nazanin" w:hint="cs"/>
          <w:rtl/>
        </w:rPr>
        <w:t>ترکمان،</w:t>
      </w:r>
      <w:r w:rsidRPr="000D50A6">
        <w:rPr>
          <w:rFonts w:ascii="Calibri" w:eastAsia="Calibri" w:hAnsi="Calibri" w:cs="B Nazanin"/>
          <w:rtl/>
        </w:rPr>
        <w:t xml:space="preserve"> </w:t>
      </w:r>
      <w:r w:rsidRPr="000D50A6">
        <w:rPr>
          <w:rFonts w:ascii="Calibri" w:eastAsia="Calibri" w:hAnsi="Calibri" w:cs="B Nazanin" w:hint="cs"/>
          <w:rtl/>
        </w:rPr>
        <w:t>عفت</w:t>
      </w:r>
      <w:r w:rsidRPr="000D50A6">
        <w:rPr>
          <w:rFonts w:ascii="Calibri" w:eastAsia="Calibri" w:hAnsi="Calibri" w:cs="B Nazanin"/>
          <w:rtl/>
        </w:rPr>
        <w:t xml:space="preserve"> (1385) </w:t>
      </w:r>
      <w:r w:rsidRPr="000D50A6">
        <w:rPr>
          <w:rFonts w:ascii="Calibri" w:eastAsia="Calibri" w:hAnsi="Calibri" w:cs="B Nazanin" w:hint="cs"/>
          <w:rtl/>
        </w:rPr>
        <w:t>ولایت</w:t>
      </w:r>
      <w:r w:rsidRPr="000D50A6">
        <w:rPr>
          <w:rFonts w:ascii="Calibri" w:eastAsia="Calibri" w:hAnsi="Calibri" w:cs="B Nazanin"/>
          <w:rtl/>
        </w:rPr>
        <w:t xml:space="preserve"> </w:t>
      </w:r>
      <w:r w:rsidRPr="000D50A6">
        <w:rPr>
          <w:rFonts w:ascii="Calibri" w:eastAsia="Calibri" w:hAnsi="Calibri" w:cs="B Nazanin" w:hint="cs"/>
          <w:rtl/>
        </w:rPr>
        <w:t>مادر</w:t>
      </w:r>
      <w:r w:rsidRPr="000D50A6">
        <w:rPr>
          <w:rFonts w:ascii="Calibri" w:eastAsia="Calibri" w:hAnsi="Calibri" w:cs="B Nazanin"/>
          <w:rtl/>
        </w:rPr>
        <w:t xml:space="preserve"> </w:t>
      </w:r>
      <w:r w:rsidRPr="000D50A6">
        <w:rPr>
          <w:rFonts w:ascii="Calibri" w:eastAsia="Calibri" w:hAnsi="Calibri" w:cs="B Nazanin" w:hint="cs"/>
          <w:rtl/>
        </w:rPr>
        <w:t>در</w:t>
      </w:r>
      <w:r w:rsidRPr="000D50A6">
        <w:rPr>
          <w:rFonts w:ascii="Calibri" w:eastAsia="Calibri" w:hAnsi="Calibri" w:cs="B Nazanin"/>
          <w:rtl/>
        </w:rPr>
        <w:t xml:space="preserve"> </w:t>
      </w:r>
      <w:r w:rsidRPr="000D50A6">
        <w:rPr>
          <w:rFonts w:ascii="Calibri" w:eastAsia="Calibri" w:hAnsi="Calibri" w:cs="B Nazanin" w:hint="cs"/>
          <w:rtl/>
        </w:rPr>
        <w:t>فقه</w:t>
      </w:r>
      <w:r w:rsidRPr="000D50A6">
        <w:rPr>
          <w:rFonts w:ascii="Calibri" w:eastAsia="Calibri" w:hAnsi="Calibri" w:cs="B Nazanin"/>
          <w:rtl/>
        </w:rPr>
        <w:t xml:space="preserve"> </w:t>
      </w:r>
      <w:r w:rsidRPr="000D50A6">
        <w:rPr>
          <w:rFonts w:ascii="Calibri" w:eastAsia="Calibri" w:hAnsi="Calibri" w:cs="B Nazanin" w:hint="cs"/>
          <w:rtl/>
        </w:rPr>
        <w:t>و</w:t>
      </w:r>
      <w:r w:rsidRPr="000D50A6">
        <w:rPr>
          <w:rFonts w:ascii="Calibri" w:eastAsia="Calibri" w:hAnsi="Calibri" w:cs="B Nazanin"/>
          <w:rtl/>
        </w:rPr>
        <w:t xml:space="preserve"> </w:t>
      </w:r>
      <w:r w:rsidRPr="000D50A6">
        <w:rPr>
          <w:rFonts w:ascii="Calibri" w:eastAsia="Calibri" w:hAnsi="Calibri" w:cs="B Nazanin" w:hint="cs"/>
          <w:rtl/>
        </w:rPr>
        <w:t>حقوق</w:t>
      </w:r>
      <w:r w:rsidRPr="000D50A6">
        <w:rPr>
          <w:rFonts w:ascii="Calibri" w:eastAsia="Calibri" w:hAnsi="Calibri" w:cs="B Nazanin"/>
          <w:rtl/>
        </w:rPr>
        <w:t xml:space="preserve"> </w:t>
      </w:r>
      <w:r w:rsidRPr="000D50A6">
        <w:rPr>
          <w:rFonts w:ascii="Calibri" w:eastAsia="Calibri" w:hAnsi="Calibri" w:cs="B Nazanin" w:hint="cs"/>
          <w:rtl/>
        </w:rPr>
        <w:t>با</w:t>
      </w:r>
      <w:r w:rsidRPr="000D50A6">
        <w:rPr>
          <w:rFonts w:ascii="Calibri" w:eastAsia="Calibri" w:hAnsi="Calibri" w:cs="B Nazanin"/>
          <w:rtl/>
        </w:rPr>
        <w:t xml:space="preserve"> </w:t>
      </w:r>
      <w:r w:rsidRPr="000D50A6">
        <w:rPr>
          <w:rFonts w:ascii="Calibri" w:eastAsia="Calibri" w:hAnsi="Calibri" w:cs="B Nazanin" w:hint="cs"/>
          <w:rtl/>
        </w:rPr>
        <w:t>نگرشی</w:t>
      </w:r>
      <w:r w:rsidRPr="000D50A6">
        <w:rPr>
          <w:rFonts w:ascii="Calibri" w:eastAsia="Calibri" w:hAnsi="Calibri" w:cs="B Nazanin"/>
          <w:rtl/>
        </w:rPr>
        <w:t xml:space="preserve"> </w:t>
      </w:r>
      <w:r w:rsidRPr="000D50A6">
        <w:rPr>
          <w:rFonts w:ascii="Calibri" w:eastAsia="Calibri" w:hAnsi="Calibri" w:cs="B Nazanin" w:hint="cs"/>
          <w:rtl/>
        </w:rPr>
        <w:t>به</w:t>
      </w:r>
      <w:r w:rsidRPr="000D50A6">
        <w:rPr>
          <w:rFonts w:ascii="Calibri" w:eastAsia="Calibri" w:hAnsi="Calibri" w:cs="B Nazanin"/>
          <w:rtl/>
        </w:rPr>
        <w:t xml:space="preserve"> </w:t>
      </w:r>
      <w:r w:rsidRPr="000D50A6">
        <w:rPr>
          <w:rFonts w:ascii="Calibri" w:eastAsia="Calibri" w:hAnsi="Calibri" w:cs="B Nazanin" w:hint="cs"/>
          <w:rtl/>
        </w:rPr>
        <w:t>اندیشه</w:t>
      </w:r>
      <w:r w:rsidRPr="000D50A6">
        <w:rPr>
          <w:rFonts w:ascii="Calibri" w:eastAsia="Calibri" w:hAnsi="Calibri" w:cs="B Nazanin"/>
          <w:rtl/>
        </w:rPr>
        <w:t xml:space="preserve"> </w:t>
      </w:r>
      <w:r w:rsidRPr="000D50A6">
        <w:rPr>
          <w:rFonts w:ascii="Calibri" w:eastAsia="Calibri" w:hAnsi="Calibri" w:cs="B Nazanin" w:hint="cs"/>
          <w:rtl/>
        </w:rPr>
        <w:t>امام</w:t>
      </w:r>
      <w:r w:rsidRPr="000D50A6">
        <w:rPr>
          <w:rFonts w:ascii="Calibri" w:eastAsia="Calibri" w:hAnsi="Calibri" w:cs="B Nazanin"/>
          <w:rtl/>
        </w:rPr>
        <w:t xml:space="preserve"> </w:t>
      </w:r>
      <w:r w:rsidRPr="000D50A6">
        <w:rPr>
          <w:rFonts w:ascii="Calibri" w:eastAsia="Calibri" w:hAnsi="Calibri" w:cs="B Nazanin" w:hint="cs"/>
          <w:rtl/>
        </w:rPr>
        <w:t>خمینی</w:t>
      </w:r>
      <w:r w:rsidRPr="000D50A6">
        <w:rPr>
          <w:rFonts w:ascii="Calibri" w:eastAsia="Calibri" w:hAnsi="Calibri" w:cs="B Nazanin"/>
          <w:rtl/>
        </w:rPr>
        <w:t xml:space="preserve"> (</w:t>
      </w:r>
      <w:r w:rsidRPr="000D50A6">
        <w:rPr>
          <w:rFonts w:ascii="Calibri" w:eastAsia="Calibri" w:hAnsi="Calibri" w:cs="B Nazanin" w:hint="cs"/>
          <w:rtl/>
        </w:rPr>
        <w:t>ص</w:t>
      </w:r>
      <w:r w:rsidRPr="000D50A6">
        <w:rPr>
          <w:rFonts w:ascii="Calibri" w:eastAsia="Calibri" w:hAnsi="Calibri" w:cs="B Nazanin"/>
          <w:rtl/>
        </w:rPr>
        <w:t xml:space="preserve">) </w:t>
      </w:r>
      <w:r w:rsidRPr="000D50A6">
        <w:rPr>
          <w:rFonts w:ascii="Calibri" w:eastAsia="Calibri" w:hAnsi="Calibri" w:cs="B Nazanin" w:hint="cs"/>
          <w:rtl/>
        </w:rPr>
        <w:t>دوره</w:t>
      </w:r>
      <w:r w:rsidRPr="000D50A6">
        <w:rPr>
          <w:rFonts w:ascii="Calibri" w:eastAsia="Calibri" w:hAnsi="Calibri" w:cs="B Nazanin"/>
          <w:rtl/>
        </w:rPr>
        <w:t xml:space="preserve"> </w:t>
      </w:r>
      <w:r w:rsidRPr="000D50A6">
        <w:rPr>
          <w:rFonts w:ascii="Calibri" w:eastAsia="Calibri" w:hAnsi="Calibri" w:cs="B Nazanin" w:hint="cs"/>
          <w:rtl/>
        </w:rPr>
        <w:t>هیجدهم،</w:t>
      </w:r>
      <w:r w:rsidRPr="000D50A6">
        <w:rPr>
          <w:rFonts w:ascii="Calibri" w:eastAsia="Calibri" w:hAnsi="Calibri" w:cs="B Nazanin"/>
          <w:rtl/>
        </w:rPr>
        <w:t xml:space="preserve"> </w:t>
      </w:r>
      <w:r w:rsidRPr="000D50A6">
        <w:rPr>
          <w:rFonts w:ascii="Calibri" w:eastAsia="Calibri" w:hAnsi="Calibri" w:cs="B Nazanin" w:hint="cs"/>
          <w:rtl/>
        </w:rPr>
        <w:t>شماره</w:t>
      </w:r>
      <w:r w:rsidRPr="000D50A6">
        <w:rPr>
          <w:rFonts w:ascii="Calibri" w:eastAsia="Calibri" w:hAnsi="Calibri" w:cs="B Nazanin"/>
          <w:rtl/>
        </w:rPr>
        <w:t xml:space="preserve"> </w:t>
      </w:r>
      <w:r w:rsidRPr="000D50A6">
        <w:rPr>
          <w:rFonts w:ascii="Calibri" w:eastAsia="Calibri" w:hAnsi="Calibri" w:cs="B Nazanin" w:hint="cs"/>
          <w:rtl/>
        </w:rPr>
        <w:t>سی</w:t>
      </w:r>
      <w:r w:rsidRPr="000D50A6">
        <w:rPr>
          <w:rFonts w:ascii="Calibri" w:eastAsia="Calibri" w:hAnsi="Calibri" w:cs="B Nazanin"/>
          <w:rtl/>
        </w:rPr>
        <w:t xml:space="preserve"> </w:t>
      </w:r>
      <w:r w:rsidRPr="000D50A6">
        <w:rPr>
          <w:rFonts w:ascii="Calibri" w:eastAsia="Calibri" w:hAnsi="Calibri" w:cs="B Nazanin" w:hint="cs"/>
          <w:rtl/>
        </w:rPr>
        <w:t>و</w:t>
      </w:r>
      <w:r w:rsidRPr="000D50A6">
        <w:rPr>
          <w:rFonts w:ascii="Calibri" w:eastAsia="Calibri" w:hAnsi="Calibri" w:cs="B Nazanin"/>
          <w:rtl/>
        </w:rPr>
        <w:t xml:space="preserve"> </w:t>
      </w:r>
      <w:r w:rsidRPr="000D50A6">
        <w:rPr>
          <w:rFonts w:ascii="Calibri" w:eastAsia="Calibri" w:hAnsi="Calibri" w:cs="B Nazanin" w:hint="cs"/>
          <w:rtl/>
        </w:rPr>
        <w:t>سوم،</w:t>
      </w:r>
      <w:r w:rsidRPr="000D50A6">
        <w:rPr>
          <w:rFonts w:ascii="Calibri" w:eastAsia="Calibri" w:hAnsi="Calibri" w:cs="B Nazanin"/>
          <w:rtl/>
        </w:rPr>
        <w:t xml:space="preserve"> </w:t>
      </w:r>
      <w:r w:rsidRPr="000D50A6">
        <w:rPr>
          <w:rFonts w:ascii="Calibri" w:eastAsia="Calibri" w:hAnsi="Calibri" w:cs="B Nazanin" w:hint="cs"/>
          <w:rtl/>
        </w:rPr>
        <w:t>پژوهشنامه</w:t>
      </w:r>
      <w:r w:rsidRPr="000D50A6">
        <w:rPr>
          <w:rFonts w:ascii="Calibri" w:eastAsia="Calibri" w:hAnsi="Calibri" w:cs="B Nazanin"/>
          <w:rtl/>
        </w:rPr>
        <w:t xml:space="preserve"> </w:t>
      </w:r>
      <w:r w:rsidRPr="000D50A6">
        <w:rPr>
          <w:rFonts w:ascii="Calibri" w:eastAsia="Calibri" w:hAnsi="Calibri" w:cs="B Nazanin" w:hint="cs"/>
          <w:rtl/>
        </w:rPr>
        <w:t>متین</w:t>
      </w:r>
      <w:r w:rsidRPr="000D50A6">
        <w:rPr>
          <w:rFonts w:ascii="Calibri" w:eastAsia="Calibri" w:hAnsi="Calibri" w:cs="B Nazanin"/>
        </w:rPr>
        <w:t xml:space="preserve"> </w:t>
      </w:r>
    </w:p>
    <w:p w14:paraId="6A84E9B8" w14:textId="77777777" w:rsidR="00E455D3" w:rsidRPr="000D50A6" w:rsidRDefault="00E455D3" w:rsidP="00CD1BFC">
      <w:pPr>
        <w:numPr>
          <w:ilvl w:val="0"/>
          <w:numId w:val="6"/>
        </w:numPr>
        <w:bidi/>
        <w:spacing w:after="0" w:line="240" w:lineRule="auto"/>
        <w:contextualSpacing/>
        <w:jc w:val="both"/>
        <w:rPr>
          <w:rFonts w:ascii="Calibri" w:eastAsia="Calibri" w:hAnsi="Calibri" w:cs="B Nazanin"/>
        </w:rPr>
      </w:pPr>
      <w:r w:rsidRPr="000D50A6">
        <w:rPr>
          <w:rFonts w:ascii="Calibri" w:eastAsia="Calibri" w:hAnsi="Calibri" w:cs="B Nazanin" w:hint="cs"/>
          <w:rtl/>
        </w:rPr>
        <w:t>نجفی،</w:t>
      </w:r>
      <w:r w:rsidRPr="000D50A6">
        <w:rPr>
          <w:rFonts w:ascii="Calibri" w:eastAsia="Calibri" w:hAnsi="Calibri" w:cs="B Nazanin"/>
          <w:rtl/>
        </w:rPr>
        <w:t xml:space="preserve"> </w:t>
      </w:r>
      <w:r w:rsidRPr="000D50A6">
        <w:rPr>
          <w:rFonts w:ascii="Calibri" w:eastAsia="Calibri" w:hAnsi="Calibri" w:cs="B Nazanin" w:hint="cs"/>
          <w:rtl/>
        </w:rPr>
        <w:t>محمدحسن</w:t>
      </w:r>
      <w:r w:rsidRPr="000D50A6">
        <w:rPr>
          <w:rFonts w:ascii="Calibri" w:eastAsia="Calibri" w:hAnsi="Calibri" w:cs="B Nazanin"/>
          <w:rtl/>
        </w:rPr>
        <w:t xml:space="preserve"> ( 1404) </w:t>
      </w:r>
      <w:r w:rsidRPr="000D50A6">
        <w:rPr>
          <w:rFonts w:ascii="Calibri" w:eastAsia="Calibri" w:hAnsi="Calibri" w:cs="B Nazanin" w:hint="cs"/>
          <w:rtl/>
        </w:rPr>
        <w:t>جواهرالکلام</w:t>
      </w:r>
      <w:r w:rsidRPr="000D50A6">
        <w:rPr>
          <w:rFonts w:ascii="Calibri" w:eastAsia="Calibri" w:hAnsi="Calibri" w:cs="B Nazanin"/>
          <w:rtl/>
        </w:rPr>
        <w:t xml:space="preserve"> </w:t>
      </w:r>
      <w:r w:rsidRPr="000D50A6">
        <w:rPr>
          <w:rFonts w:ascii="Calibri" w:eastAsia="Calibri" w:hAnsi="Calibri" w:cs="B Nazanin" w:hint="cs"/>
          <w:rtl/>
        </w:rPr>
        <w:t>فی</w:t>
      </w:r>
      <w:r w:rsidRPr="000D50A6">
        <w:rPr>
          <w:rFonts w:ascii="Calibri" w:eastAsia="Calibri" w:hAnsi="Calibri" w:cs="B Nazanin"/>
          <w:rtl/>
        </w:rPr>
        <w:t xml:space="preserve"> </w:t>
      </w:r>
      <w:r w:rsidRPr="000D50A6">
        <w:rPr>
          <w:rFonts w:ascii="Calibri" w:eastAsia="Calibri" w:hAnsi="Calibri" w:cs="B Nazanin" w:hint="cs"/>
          <w:rtl/>
        </w:rPr>
        <w:t>شرح</w:t>
      </w:r>
      <w:r w:rsidRPr="000D50A6">
        <w:rPr>
          <w:rFonts w:ascii="Calibri" w:eastAsia="Calibri" w:hAnsi="Calibri" w:cs="B Nazanin"/>
          <w:rtl/>
        </w:rPr>
        <w:t xml:space="preserve"> </w:t>
      </w:r>
      <w:r w:rsidRPr="000D50A6">
        <w:rPr>
          <w:rFonts w:ascii="Calibri" w:eastAsia="Calibri" w:hAnsi="Calibri" w:cs="B Nazanin" w:hint="cs"/>
          <w:rtl/>
        </w:rPr>
        <w:t>شرایع</w:t>
      </w:r>
      <w:r w:rsidRPr="000D50A6">
        <w:rPr>
          <w:rFonts w:ascii="Calibri" w:eastAsia="Calibri" w:hAnsi="Calibri" w:cs="B Nazanin"/>
          <w:rtl/>
        </w:rPr>
        <w:t xml:space="preserve"> </w:t>
      </w:r>
      <w:r w:rsidRPr="000D50A6">
        <w:rPr>
          <w:rFonts w:ascii="Calibri" w:eastAsia="Calibri" w:hAnsi="Calibri" w:cs="B Nazanin" w:hint="cs"/>
          <w:rtl/>
        </w:rPr>
        <w:t>الاسلام،</w:t>
      </w:r>
      <w:r w:rsidRPr="000D50A6">
        <w:rPr>
          <w:rFonts w:ascii="Calibri" w:eastAsia="Calibri" w:hAnsi="Calibri" w:cs="B Nazanin"/>
          <w:rtl/>
        </w:rPr>
        <w:t xml:space="preserve"> </w:t>
      </w:r>
      <w:r w:rsidRPr="000D50A6">
        <w:rPr>
          <w:rFonts w:ascii="Calibri" w:eastAsia="Calibri" w:hAnsi="Calibri" w:cs="B Nazanin" w:hint="cs"/>
          <w:rtl/>
        </w:rPr>
        <w:t>جلد</w:t>
      </w:r>
      <w:r w:rsidRPr="000D50A6">
        <w:rPr>
          <w:rFonts w:ascii="Calibri" w:eastAsia="Calibri" w:hAnsi="Calibri" w:cs="B Nazanin"/>
          <w:rtl/>
        </w:rPr>
        <w:t xml:space="preserve"> </w:t>
      </w:r>
      <w:r w:rsidRPr="000D50A6">
        <w:rPr>
          <w:rFonts w:ascii="Calibri" w:eastAsia="Calibri" w:hAnsi="Calibri" w:cs="B Nazanin" w:hint="cs"/>
          <w:rtl/>
        </w:rPr>
        <w:t>بیست</w:t>
      </w:r>
      <w:r w:rsidRPr="000D50A6">
        <w:rPr>
          <w:rFonts w:ascii="Calibri" w:eastAsia="Calibri" w:hAnsi="Calibri" w:cs="B Nazanin"/>
          <w:rtl/>
        </w:rPr>
        <w:t xml:space="preserve"> </w:t>
      </w:r>
      <w:r w:rsidRPr="000D50A6">
        <w:rPr>
          <w:rFonts w:ascii="Calibri" w:eastAsia="Calibri" w:hAnsi="Calibri" w:cs="B Nazanin" w:hint="cs"/>
          <w:rtl/>
        </w:rPr>
        <w:t>و</w:t>
      </w:r>
      <w:r w:rsidRPr="000D50A6">
        <w:rPr>
          <w:rFonts w:ascii="Calibri" w:eastAsia="Calibri" w:hAnsi="Calibri" w:cs="B Nazanin"/>
          <w:rtl/>
        </w:rPr>
        <w:t xml:space="preserve"> </w:t>
      </w:r>
      <w:r w:rsidRPr="000D50A6">
        <w:rPr>
          <w:rFonts w:ascii="Calibri" w:eastAsia="Calibri" w:hAnsi="Calibri" w:cs="B Nazanin" w:hint="cs"/>
          <w:rtl/>
        </w:rPr>
        <w:t>پنجم</w:t>
      </w:r>
      <w:r w:rsidRPr="000D50A6">
        <w:rPr>
          <w:rFonts w:ascii="Calibri" w:eastAsia="Calibri" w:hAnsi="Calibri" w:cs="B Nazanin"/>
          <w:rtl/>
        </w:rPr>
        <w:t xml:space="preserve"> </w:t>
      </w:r>
      <w:r w:rsidRPr="000D50A6">
        <w:rPr>
          <w:rFonts w:ascii="Calibri" w:eastAsia="Calibri" w:hAnsi="Calibri" w:cs="B Nazanin" w:hint="cs"/>
          <w:rtl/>
        </w:rPr>
        <w:t>و</w:t>
      </w:r>
      <w:r w:rsidRPr="000D50A6">
        <w:rPr>
          <w:rFonts w:ascii="Calibri" w:eastAsia="Calibri" w:hAnsi="Calibri" w:cs="B Nazanin"/>
          <w:rtl/>
        </w:rPr>
        <w:t xml:space="preserve"> </w:t>
      </w:r>
      <w:r w:rsidRPr="000D50A6">
        <w:rPr>
          <w:rFonts w:ascii="Calibri" w:eastAsia="Calibri" w:hAnsi="Calibri" w:cs="B Nazanin" w:hint="cs"/>
          <w:rtl/>
        </w:rPr>
        <w:t>جلد</w:t>
      </w:r>
      <w:r w:rsidRPr="000D50A6">
        <w:rPr>
          <w:rFonts w:ascii="Calibri" w:eastAsia="Calibri" w:hAnsi="Calibri" w:cs="B Nazanin"/>
          <w:rtl/>
        </w:rPr>
        <w:t xml:space="preserve"> </w:t>
      </w:r>
      <w:r w:rsidRPr="000D50A6">
        <w:rPr>
          <w:rFonts w:ascii="Calibri" w:eastAsia="Calibri" w:hAnsi="Calibri" w:cs="B Nazanin" w:hint="cs"/>
          <w:rtl/>
        </w:rPr>
        <w:t>سی</w:t>
      </w:r>
      <w:r w:rsidRPr="000D50A6">
        <w:rPr>
          <w:rFonts w:ascii="Calibri" w:eastAsia="Calibri" w:hAnsi="Calibri" w:cs="B Nazanin"/>
          <w:rtl/>
        </w:rPr>
        <w:t xml:space="preserve"> </w:t>
      </w:r>
      <w:r w:rsidRPr="000D50A6">
        <w:rPr>
          <w:rFonts w:ascii="Calibri" w:eastAsia="Calibri" w:hAnsi="Calibri" w:cs="B Nazanin" w:hint="cs"/>
          <w:rtl/>
        </w:rPr>
        <w:t>و</w:t>
      </w:r>
      <w:r w:rsidRPr="000D50A6">
        <w:rPr>
          <w:rFonts w:ascii="Calibri" w:eastAsia="Calibri" w:hAnsi="Calibri" w:cs="B Nazanin"/>
          <w:rtl/>
        </w:rPr>
        <w:t xml:space="preserve"> </w:t>
      </w:r>
      <w:r w:rsidRPr="000D50A6">
        <w:rPr>
          <w:rFonts w:ascii="Calibri" w:eastAsia="Calibri" w:hAnsi="Calibri" w:cs="B Nazanin" w:hint="cs"/>
          <w:rtl/>
        </w:rPr>
        <w:t>یکم،</w:t>
      </w:r>
      <w:r w:rsidRPr="000D50A6">
        <w:rPr>
          <w:rFonts w:ascii="Calibri" w:eastAsia="Calibri" w:hAnsi="Calibri" w:cs="B Nazanin"/>
          <w:rtl/>
        </w:rPr>
        <w:t xml:space="preserve"> </w:t>
      </w:r>
      <w:r w:rsidRPr="000D50A6">
        <w:rPr>
          <w:rFonts w:ascii="Calibri" w:eastAsia="Calibri" w:hAnsi="Calibri" w:cs="B Nazanin" w:hint="cs"/>
          <w:rtl/>
        </w:rPr>
        <w:t>بیروت،</w:t>
      </w:r>
      <w:r w:rsidRPr="000D50A6">
        <w:rPr>
          <w:rFonts w:ascii="Calibri" w:eastAsia="Calibri" w:hAnsi="Calibri" w:cs="B Nazanin"/>
          <w:rtl/>
        </w:rPr>
        <w:t xml:space="preserve"> </w:t>
      </w:r>
      <w:r w:rsidRPr="000D50A6">
        <w:rPr>
          <w:rFonts w:ascii="Calibri" w:eastAsia="Calibri" w:hAnsi="Calibri" w:cs="B Nazanin" w:hint="cs"/>
          <w:rtl/>
        </w:rPr>
        <w:t>داراحیاء</w:t>
      </w:r>
      <w:r w:rsidRPr="000D50A6">
        <w:rPr>
          <w:rFonts w:ascii="Calibri" w:eastAsia="Calibri" w:hAnsi="Calibri" w:cs="B Nazanin"/>
          <w:rtl/>
        </w:rPr>
        <w:t xml:space="preserve"> </w:t>
      </w:r>
      <w:r w:rsidRPr="000D50A6">
        <w:rPr>
          <w:rFonts w:ascii="Calibri" w:eastAsia="Calibri" w:hAnsi="Calibri" w:cs="B Nazanin" w:hint="cs"/>
          <w:rtl/>
        </w:rPr>
        <w:t>التراث</w:t>
      </w:r>
      <w:r w:rsidRPr="000D50A6">
        <w:rPr>
          <w:rFonts w:ascii="Calibri" w:eastAsia="Calibri" w:hAnsi="Calibri" w:cs="B Nazanin"/>
          <w:rtl/>
        </w:rPr>
        <w:t xml:space="preserve"> </w:t>
      </w:r>
      <w:r w:rsidRPr="000D50A6">
        <w:rPr>
          <w:rFonts w:ascii="Calibri" w:eastAsia="Calibri" w:hAnsi="Calibri" w:cs="B Nazanin" w:hint="cs"/>
          <w:rtl/>
        </w:rPr>
        <w:t>العربی</w:t>
      </w:r>
      <w:r w:rsidRPr="000D50A6">
        <w:rPr>
          <w:rFonts w:ascii="Calibri" w:eastAsia="Calibri" w:hAnsi="Calibri" w:cs="B Nazanin"/>
        </w:rPr>
        <w:t xml:space="preserve"> </w:t>
      </w:r>
    </w:p>
    <w:p w14:paraId="08071E20" w14:textId="77777777" w:rsidR="00E455D3" w:rsidRPr="000D50A6" w:rsidRDefault="00E455D3" w:rsidP="00CD1BFC">
      <w:pPr>
        <w:numPr>
          <w:ilvl w:val="0"/>
          <w:numId w:val="6"/>
        </w:numPr>
        <w:bidi/>
        <w:spacing w:after="0" w:line="240" w:lineRule="auto"/>
        <w:contextualSpacing/>
        <w:jc w:val="both"/>
        <w:rPr>
          <w:rFonts w:ascii="Calibri" w:eastAsia="Calibri" w:hAnsi="Calibri" w:cs="B Nazanin"/>
        </w:rPr>
      </w:pPr>
      <w:r w:rsidRPr="000D50A6">
        <w:rPr>
          <w:rFonts w:ascii="Calibri" w:eastAsia="Calibri" w:hAnsi="Calibri" w:cs="B Nazanin" w:hint="cs"/>
          <w:rtl/>
        </w:rPr>
        <w:t>وحدتی شبیری، حسن و همکاران ( 1397) بررسی فقهی محدودیت های اشتغال زوجه، سال اول، شماره دوم، مجله تخصصی پژوهش های حقوقی، قضایی</w:t>
      </w:r>
    </w:p>
    <w:p w14:paraId="141B62C8" w14:textId="77777777" w:rsidR="00E455D3" w:rsidRPr="000D50A6" w:rsidRDefault="00E455D3" w:rsidP="00CD1BFC">
      <w:pPr>
        <w:numPr>
          <w:ilvl w:val="0"/>
          <w:numId w:val="6"/>
        </w:numPr>
        <w:bidi/>
        <w:spacing w:after="0" w:line="240" w:lineRule="auto"/>
        <w:contextualSpacing/>
        <w:jc w:val="both"/>
        <w:rPr>
          <w:rFonts w:ascii="Calibri" w:eastAsia="Calibri" w:hAnsi="Calibri" w:cs="B Nazanin"/>
        </w:rPr>
      </w:pPr>
      <w:r w:rsidRPr="000D50A6">
        <w:rPr>
          <w:rFonts w:ascii="Calibri" w:eastAsia="Calibri" w:hAnsi="Calibri" w:cs="B Nazanin" w:hint="cs"/>
          <w:rtl/>
        </w:rPr>
        <w:t>هاشمی، نادیا (1389) آموزش، سرمایه انسانهاست، چاپ اول، اصفهان، انتشارات کنکاش</w:t>
      </w:r>
    </w:p>
    <w:p w14:paraId="20E4D74F" w14:textId="77777777" w:rsidR="000D50A6" w:rsidRDefault="000D50A6" w:rsidP="000D50A6">
      <w:pPr>
        <w:spacing w:line="240" w:lineRule="auto"/>
        <w:jc w:val="both"/>
        <w:rPr>
          <w:rFonts w:ascii="Times New Roman" w:hAnsi="Times New Roman" w:cs="Times New Roman"/>
          <w:rtl/>
          <w:lang w:bidi="fa-IR"/>
        </w:rPr>
      </w:pPr>
    </w:p>
    <w:p w14:paraId="4945C579" w14:textId="77777777" w:rsidR="000D50A6" w:rsidRDefault="000D50A6" w:rsidP="000D50A6">
      <w:pPr>
        <w:spacing w:line="240" w:lineRule="auto"/>
        <w:jc w:val="both"/>
        <w:rPr>
          <w:rFonts w:ascii="Times New Roman" w:hAnsi="Times New Roman" w:cs="Times New Roman"/>
          <w:rtl/>
          <w:lang w:bidi="fa-IR"/>
        </w:rPr>
      </w:pPr>
    </w:p>
    <w:p w14:paraId="148558AC" w14:textId="77777777" w:rsidR="000D50A6" w:rsidRDefault="000D50A6" w:rsidP="000D50A6">
      <w:pPr>
        <w:spacing w:line="240" w:lineRule="auto"/>
        <w:jc w:val="both"/>
        <w:rPr>
          <w:rFonts w:ascii="Times New Roman" w:hAnsi="Times New Roman" w:cs="Times New Roman"/>
          <w:rtl/>
          <w:lang w:bidi="fa-IR"/>
        </w:rPr>
      </w:pPr>
    </w:p>
    <w:p w14:paraId="654196BC" w14:textId="77777777" w:rsidR="000D50A6" w:rsidRDefault="000D50A6" w:rsidP="000D50A6">
      <w:pPr>
        <w:spacing w:line="240" w:lineRule="auto"/>
        <w:jc w:val="both"/>
        <w:rPr>
          <w:rFonts w:ascii="Times New Roman" w:hAnsi="Times New Roman" w:cs="Times New Roman"/>
          <w:rtl/>
          <w:lang w:bidi="fa-IR"/>
        </w:rPr>
      </w:pPr>
    </w:p>
    <w:p w14:paraId="69757DB7" w14:textId="77777777" w:rsidR="000D50A6" w:rsidRDefault="000D50A6" w:rsidP="000D50A6">
      <w:pPr>
        <w:spacing w:line="240" w:lineRule="auto"/>
        <w:jc w:val="both"/>
        <w:rPr>
          <w:rFonts w:ascii="Times New Roman" w:hAnsi="Times New Roman" w:cs="Times New Roman"/>
          <w:rtl/>
          <w:lang w:bidi="fa-IR"/>
        </w:rPr>
      </w:pPr>
    </w:p>
    <w:p w14:paraId="45A5D4E9" w14:textId="77777777" w:rsidR="000D50A6" w:rsidRDefault="000D50A6" w:rsidP="000D50A6">
      <w:pPr>
        <w:spacing w:line="240" w:lineRule="auto"/>
        <w:jc w:val="both"/>
        <w:rPr>
          <w:rFonts w:ascii="Times New Roman" w:hAnsi="Times New Roman" w:cs="Times New Roman"/>
          <w:rtl/>
          <w:lang w:bidi="fa-IR"/>
        </w:rPr>
      </w:pPr>
    </w:p>
    <w:p w14:paraId="3FD0C949" w14:textId="308C73EA" w:rsidR="000D50A6" w:rsidRPr="000D50A6" w:rsidRDefault="000D50A6" w:rsidP="000D50A6">
      <w:pPr>
        <w:spacing w:line="240" w:lineRule="auto"/>
        <w:jc w:val="center"/>
        <w:rPr>
          <w:rFonts w:ascii="Times New Roman" w:hAnsi="Times New Roman" w:cs="Times New Roman"/>
          <w:b/>
          <w:bCs/>
          <w:sz w:val="28"/>
          <w:szCs w:val="28"/>
          <w:rtl/>
          <w:lang w:bidi="fa-IR"/>
        </w:rPr>
      </w:pPr>
      <w:r w:rsidRPr="000D50A6">
        <w:rPr>
          <w:rFonts w:ascii="Times New Roman" w:hAnsi="Times New Roman" w:cs="Times New Roman"/>
          <w:b/>
          <w:bCs/>
          <w:sz w:val="28"/>
          <w:szCs w:val="28"/>
          <w:lang w:bidi="fa-IR"/>
        </w:rPr>
        <w:lastRenderedPageBreak/>
        <w:t>A hermeneutic look at the status of protection of women's right to education and employment and its necessity in the Iranian legal system</w:t>
      </w:r>
    </w:p>
    <w:p w14:paraId="0ADE26B2" w14:textId="4664AEAA" w:rsidR="000D50A6" w:rsidRPr="000D50A6" w:rsidRDefault="000D50A6" w:rsidP="000D50A6">
      <w:pPr>
        <w:spacing w:line="240" w:lineRule="auto"/>
        <w:jc w:val="center"/>
        <w:rPr>
          <w:rFonts w:ascii="Times New Roman" w:hAnsi="Times New Roman" w:cs="Times New Roman"/>
          <w:sz w:val="20"/>
          <w:szCs w:val="20"/>
          <w:lang w:bidi="fa-IR"/>
        </w:rPr>
      </w:pPr>
      <w:r w:rsidRPr="000D50A6">
        <w:rPr>
          <w:rFonts w:ascii="Times New Roman" w:hAnsi="Times New Roman" w:cs="Times New Roman"/>
          <w:sz w:val="20"/>
          <w:szCs w:val="20"/>
          <w:lang w:bidi="fa-IR"/>
        </w:rPr>
        <w:t xml:space="preserve">Aida </w:t>
      </w:r>
      <w:proofErr w:type="spellStart"/>
      <w:r w:rsidRPr="000D50A6">
        <w:rPr>
          <w:rFonts w:ascii="Times New Roman" w:hAnsi="Times New Roman" w:cs="Times New Roman"/>
          <w:sz w:val="20"/>
          <w:szCs w:val="20"/>
          <w:lang w:bidi="fa-IR"/>
        </w:rPr>
        <w:t>Mokhtare</w:t>
      </w:r>
      <w:proofErr w:type="spellEnd"/>
    </w:p>
    <w:p w14:paraId="43B06862" w14:textId="077F2B5F" w:rsidR="000D50A6" w:rsidRDefault="000D50A6" w:rsidP="000D50A6">
      <w:pPr>
        <w:spacing w:line="240" w:lineRule="auto"/>
        <w:jc w:val="center"/>
        <w:rPr>
          <w:rFonts w:ascii="Times New Roman" w:hAnsi="Times New Roman" w:cs="Times New Roman"/>
          <w:sz w:val="16"/>
          <w:szCs w:val="16"/>
          <w:lang w:bidi="fa-IR"/>
        </w:rPr>
      </w:pPr>
      <w:r w:rsidRPr="000D50A6">
        <w:rPr>
          <w:rFonts w:ascii="Times New Roman" w:hAnsi="Times New Roman" w:cs="Times New Roman"/>
          <w:sz w:val="16"/>
          <w:szCs w:val="16"/>
          <w:lang w:bidi="fa-IR"/>
        </w:rPr>
        <w:t>Assistant Professor and Faculty Member, Apadana Institute of Higher Education, Shiraz, Iran</w:t>
      </w:r>
    </w:p>
    <w:p w14:paraId="63AC122B" w14:textId="77777777" w:rsidR="00E5145E" w:rsidRPr="00E5145E" w:rsidRDefault="00E5145E" w:rsidP="00E5145E">
      <w:pPr>
        <w:spacing w:line="276" w:lineRule="auto"/>
        <w:jc w:val="center"/>
        <w:rPr>
          <w:rFonts w:ascii="Times New Roman" w:hAnsi="Times New Roman" w:cs="Times New Roman"/>
          <w:sz w:val="16"/>
          <w:szCs w:val="16"/>
        </w:rPr>
      </w:pPr>
      <w:r w:rsidRPr="00E5145E">
        <w:rPr>
          <w:rFonts w:ascii="Times New Roman" w:hAnsi="Times New Roman" w:cs="Times New Roman"/>
          <w:sz w:val="16"/>
          <w:szCs w:val="16"/>
        </w:rPr>
        <w:t>Dr.mokhtare@apadana.ac.ir</w:t>
      </w:r>
    </w:p>
    <w:p w14:paraId="4FE0A243" w14:textId="77777777" w:rsidR="000D50A6" w:rsidRPr="000D50A6" w:rsidRDefault="000D50A6" w:rsidP="000D50A6">
      <w:pPr>
        <w:spacing w:line="240" w:lineRule="auto"/>
        <w:jc w:val="center"/>
        <w:rPr>
          <w:rFonts w:ascii="Times New Roman" w:hAnsi="Times New Roman" w:cs="Times New Roman"/>
          <w:sz w:val="20"/>
          <w:szCs w:val="20"/>
          <w:lang w:bidi="fa-IR"/>
        </w:rPr>
      </w:pPr>
      <w:r w:rsidRPr="000D50A6">
        <w:rPr>
          <w:rFonts w:ascii="Times New Roman" w:hAnsi="Times New Roman" w:cs="Times New Roman"/>
          <w:sz w:val="20"/>
          <w:szCs w:val="20"/>
          <w:lang w:bidi="fa-IR"/>
        </w:rPr>
        <w:t xml:space="preserve">Hamidreza </w:t>
      </w:r>
      <w:proofErr w:type="spellStart"/>
      <w:r w:rsidRPr="000D50A6">
        <w:rPr>
          <w:rFonts w:ascii="Times New Roman" w:hAnsi="Times New Roman" w:cs="Times New Roman"/>
          <w:sz w:val="20"/>
          <w:szCs w:val="20"/>
          <w:lang w:bidi="fa-IR"/>
        </w:rPr>
        <w:t>Kasraeian</w:t>
      </w:r>
      <w:proofErr w:type="spellEnd"/>
    </w:p>
    <w:p w14:paraId="0FDA06BF" w14:textId="77BDCC6A" w:rsidR="000D50A6" w:rsidRDefault="000D50A6" w:rsidP="000D50A6">
      <w:pPr>
        <w:spacing w:line="240" w:lineRule="auto"/>
        <w:jc w:val="center"/>
        <w:rPr>
          <w:rFonts w:ascii="Times New Roman" w:hAnsi="Times New Roman" w:cs="Times New Roman"/>
          <w:sz w:val="16"/>
          <w:szCs w:val="16"/>
          <w:lang w:bidi="fa-IR"/>
        </w:rPr>
      </w:pPr>
      <w:r w:rsidRPr="000D50A6">
        <w:rPr>
          <w:rFonts w:ascii="Times New Roman" w:hAnsi="Times New Roman" w:cs="Times New Roman"/>
          <w:sz w:val="16"/>
          <w:szCs w:val="16"/>
          <w:lang w:bidi="fa-IR"/>
        </w:rPr>
        <w:t>Master's student in private law, Apadana Institute of Higher Education, Shiraz, Iran</w:t>
      </w:r>
    </w:p>
    <w:p w14:paraId="72454D9C" w14:textId="77777777" w:rsidR="00E5145E" w:rsidRPr="00E5145E" w:rsidRDefault="00E5145E" w:rsidP="00E5145E">
      <w:pPr>
        <w:spacing w:line="276" w:lineRule="auto"/>
        <w:jc w:val="center"/>
        <w:rPr>
          <w:rStyle w:val="Hyperlink"/>
          <w:rFonts w:ascii="Times New Roman" w:hAnsi="Times New Roman" w:cs="Times New Roman"/>
          <w:color w:val="auto"/>
          <w:sz w:val="16"/>
          <w:szCs w:val="16"/>
          <w:u w:val="none"/>
        </w:rPr>
      </w:pPr>
      <w:hyperlink r:id="rId8" w:history="1">
        <w:r w:rsidRPr="00E5145E">
          <w:rPr>
            <w:rStyle w:val="Hyperlink"/>
            <w:rFonts w:ascii="Times New Roman" w:hAnsi="Times New Roman" w:cs="Times New Roman"/>
            <w:color w:val="auto"/>
            <w:sz w:val="16"/>
            <w:szCs w:val="16"/>
            <w:u w:val="none"/>
          </w:rPr>
          <w:t>Kasraeian3888@gmail.com</w:t>
        </w:r>
      </w:hyperlink>
    </w:p>
    <w:p w14:paraId="3AB56A4D" w14:textId="0EB9FADF" w:rsidR="000D50A6" w:rsidRPr="000D50A6" w:rsidRDefault="000D50A6" w:rsidP="000D50A6">
      <w:pPr>
        <w:spacing w:line="240" w:lineRule="auto"/>
        <w:jc w:val="both"/>
        <w:rPr>
          <w:rFonts w:ascii="Times New Roman" w:hAnsi="Times New Roman" w:cs="Times New Roman"/>
          <w:b/>
          <w:bCs/>
          <w:lang w:bidi="fa-IR"/>
        </w:rPr>
      </w:pPr>
      <w:r w:rsidRPr="000D50A6">
        <w:rPr>
          <w:rFonts w:ascii="Times New Roman" w:hAnsi="Times New Roman" w:cs="Times New Roman"/>
          <w:b/>
          <w:bCs/>
          <w:lang w:bidi="fa-IR"/>
        </w:rPr>
        <w:t>Abstract</w:t>
      </w:r>
    </w:p>
    <w:p w14:paraId="79A94C20" w14:textId="757F9649" w:rsidR="00E455D3" w:rsidRDefault="000D50A6" w:rsidP="000D50A6">
      <w:pPr>
        <w:spacing w:line="240" w:lineRule="auto"/>
        <w:jc w:val="both"/>
        <w:rPr>
          <w:rFonts w:ascii="Times New Roman" w:hAnsi="Times New Roman" w:cs="Times New Roman"/>
        </w:rPr>
      </w:pPr>
      <w:r w:rsidRPr="000D50A6">
        <w:rPr>
          <w:rFonts w:ascii="Times New Roman" w:hAnsi="Times New Roman" w:cs="Times New Roman"/>
        </w:rPr>
        <w:t>This article examines the status of protection of women's right to education and employment and its necessity in the Iranian legal system. Based on the descriptive-analytical method and library resources, it became clear that women's right to education has the necessary strength from the perspective of protection in Iranian law. A right that has undergone many social and political changes so that they have this right and the establishment of girls' schools has become a national duty. In fact, laws have given women the right to employment and the right to own and acquire wealth, and no one, not even a spouse, has the right to seize wealth belonging to a woman. While some believe that women were created for housekeeping, various laws have approved women's employment and recognized women's right to work. Women are specifically referred to as the female gender versus the male gender and include three specific groups: married women, women heads of families, and single women. Overall, it seems that women's motivation for employment is determined between two parts: material and non-material motivations based on the goals of society and the social and economic status of women. The more sublime the goals of society, the stronger the non-material motives will be and the more they will prevail over material motives</w:t>
      </w:r>
      <w:r w:rsidRPr="000D50A6">
        <w:rPr>
          <w:rFonts w:ascii="Times New Roman" w:hAnsi="Times New Roman" w:cs="Times New Roman"/>
          <w:rtl/>
        </w:rPr>
        <w:t>.</w:t>
      </w:r>
    </w:p>
    <w:p w14:paraId="51E0EC5C" w14:textId="572C9815" w:rsidR="000D50A6" w:rsidRPr="000D50A6" w:rsidRDefault="000D50A6" w:rsidP="000D50A6">
      <w:pPr>
        <w:spacing w:line="240" w:lineRule="auto"/>
        <w:jc w:val="both"/>
        <w:rPr>
          <w:rFonts w:ascii="Times New Roman" w:hAnsi="Times New Roman" w:cs="Times New Roman"/>
          <w:rtl/>
        </w:rPr>
      </w:pPr>
      <w:r w:rsidRPr="000D50A6">
        <w:rPr>
          <w:rFonts w:ascii="Times New Roman" w:hAnsi="Times New Roman" w:cs="Times New Roman"/>
          <w:b/>
          <w:bCs/>
        </w:rPr>
        <w:t>Keywords:</w:t>
      </w:r>
      <w:r w:rsidRPr="000D50A6">
        <w:rPr>
          <w:rFonts w:ascii="Times New Roman" w:hAnsi="Times New Roman" w:cs="Times New Roman"/>
        </w:rPr>
        <w:t xml:space="preserve"> Women's right to education, women's right to employment, private rights, family consolidation.</w:t>
      </w:r>
    </w:p>
    <w:p w14:paraId="6EDA4DAD" w14:textId="77777777" w:rsidR="00E455D3" w:rsidRPr="000D50A6" w:rsidRDefault="00E455D3" w:rsidP="00E455D3">
      <w:pPr>
        <w:jc w:val="right"/>
        <w:rPr>
          <w:rFonts w:cs="B Nazanin"/>
          <w:sz w:val="24"/>
          <w:szCs w:val="24"/>
        </w:rPr>
      </w:pPr>
    </w:p>
    <w:p w14:paraId="415C3A6B" w14:textId="77777777" w:rsidR="00C843C1" w:rsidRPr="000D50A6" w:rsidRDefault="00C843C1">
      <w:pPr>
        <w:rPr>
          <w:rFonts w:cs="B Nazanin"/>
          <w:sz w:val="24"/>
          <w:szCs w:val="24"/>
        </w:rPr>
      </w:pPr>
    </w:p>
    <w:sectPr w:rsidR="00C843C1" w:rsidRPr="000D50A6">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F74B07" w14:textId="77777777" w:rsidR="00641F8D" w:rsidRDefault="00641F8D" w:rsidP="00E455D3">
      <w:pPr>
        <w:spacing w:after="0" w:line="240" w:lineRule="auto"/>
      </w:pPr>
      <w:r>
        <w:separator/>
      </w:r>
    </w:p>
  </w:endnote>
  <w:endnote w:type="continuationSeparator" w:id="0">
    <w:p w14:paraId="7A30EE22" w14:textId="77777777" w:rsidR="00641F8D" w:rsidRDefault="00641F8D" w:rsidP="00E455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fon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newstext">
    <w:altName w:val="Times New Roman"/>
    <w:panose1 w:val="00000000000000000000"/>
    <w:charset w:val="00"/>
    <w:family w:val="roman"/>
    <w:notTrueType/>
    <w:pitch w:val="default"/>
  </w:font>
  <w:font w:name="iran-sans-web">
    <w:altName w:val="Times New Roman"/>
    <w:panose1 w:val="00000000000000000000"/>
    <w:charset w:val="00"/>
    <w:family w:val="roman"/>
    <w:notTrueType/>
    <w:pitch w:val="default"/>
  </w:font>
  <w:font w:name="IRANSans">
    <w:altName w:val="Times New Roman"/>
    <w:panose1 w:val="00000000000000000000"/>
    <w:charset w:val="00"/>
    <w:family w:val="roman"/>
    <w:notTrueType/>
    <w:pitch w:val="default"/>
  </w:font>
  <w:font w:name="iranSansBold">
    <w:altName w:val="Times New Roman"/>
    <w:panose1 w:val="00000000000000000000"/>
    <w:charset w:val="00"/>
    <w:family w:val="roman"/>
    <w:notTrueType/>
    <w:pitch w:val="default"/>
  </w:font>
  <w:font w:name="irsns">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raditional Arabic">
    <w:charset w:val="B2"/>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F3A88" w14:textId="77777777" w:rsidR="00641F8D" w:rsidRDefault="00641F8D" w:rsidP="00E455D3">
      <w:pPr>
        <w:spacing w:after="0" w:line="240" w:lineRule="auto"/>
      </w:pPr>
      <w:r>
        <w:separator/>
      </w:r>
    </w:p>
  </w:footnote>
  <w:footnote w:type="continuationSeparator" w:id="0">
    <w:p w14:paraId="3D6629CD" w14:textId="77777777" w:rsidR="00641F8D" w:rsidRDefault="00641F8D" w:rsidP="00E455D3">
      <w:pPr>
        <w:spacing w:after="0" w:line="240" w:lineRule="auto"/>
      </w:pPr>
      <w:r>
        <w:continuationSeparator/>
      </w:r>
    </w:p>
  </w:footnote>
  <w:footnote w:id="1">
    <w:p w14:paraId="29D4F6C0" w14:textId="77777777" w:rsidR="00E455D3" w:rsidRPr="009967DB" w:rsidRDefault="00E455D3" w:rsidP="00E455D3">
      <w:pPr>
        <w:pStyle w:val="FootnoteText"/>
        <w:bidi/>
        <w:ind w:left="432" w:right="432"/>
        <w:rPr>
          <w:rFonts w:cs="B Nazanin"/>
          <w:rtl/>
          <w:lang w:bidi="fa-IR"/>
        </w:rPr>
      </w:pPr>
      <w:r w:rsidRPr="009967DB">
        <w:rPr>
          <w:rStyle w:val="FootnoteReference"/>
          <w:rFonts w:cs="B Nazanin"/>
        </w:rPr>
        <w:footnoteRef/>
      </w:r>
      <w:r w:rsidRPr="009967DB">
        <w:rPr>
          <w:rFonts w:cs="B Nazanin"/>
        </w:rPr>
        <w:t xml:space="preserve"> </w:t>
      </w:r>
      <w:r w:rsidRPr="009967DB">
        <w:rPr>
          <w:rFonts w:ascii="Traditional Arabic" w:hAnsi="Traditional Arabic" w:cs="B Nazanin"/>
          <w:color w:val="000000"/>
          <w:rtl/>
        </w:rPr>
        <w:t>وَلَا تَقْرَبُوا مَالَ الْيَتِيمِ إِلَّا بِالَّتِي هِيَ أَحْسَنُ حَتَّى يَبْلُغَ أَشُدَّهُ وَأَوْفُوا الْكَيْلَ وَالْمِيزَانَ بِالْقِسْطِ لَا نُكَلِّفُ نَفْسًا إِلَّا وُسْعَهَا وَإِذَا قُلْتُمْ فَاعْدِلُوا وَلَوْ كَانَ ذَا قُرْبَى وَبِعَهْدِ اللَّهِ أَوْفُوا ذَلِكُمْ وَصَّاكُمْ بِهِ لَعَلَّكُمْ تَذَكَّرُونَ</w:t>
      </w:r>
    </w:p>
  </w:footnote>
  <w:footnote w:id="2">
    <w:p w14:paraId="6A0ADCEB" w14:textId="77777777" w:rsidR="00E455D3" w:rsidRPr="009967DB" w:rsidRDefault="00E455D3" w:rsidP="00E455D3">
      <w:pPr>
        <w:pStyle w:val="FootnoteText"/>
        <w:bidi/>
        <w:ind w:left="432" w:right="432"/>
        <w:jc w:val="both"/>
        <w:rPr>
          <w:rFonts w:cs="B Nazanin"/>
          <w:rtl/>
          <w:lang w:bidi="fa-IR"/>
        </w:rPr>
      </w:pPr>
      <w:r w:rsidRPr="009967DB">
        <w:rPr>
          <w:rStyle w:val="FootnoteReference"/>
          <w:rFonts w:cs="B Nazanin"/>
        </w:rPr>
        <w:footnoteRef/>
      </w:r>
      <w:r w:rsidRPr="009967DB">
        <w:rPr>
          <w:rFonts w:cs="B Nazanin"/>
        </w:rPr>
        <w:t xml:space="preserve"> </w:t>
      </w:r>
      <w:r w:rsidRPr="009967DB">
        <w:rPr>
          <w:rFonts w:cs="B Nazanin" w:hint="cs"/>
          <w:rtl/>
          <w:lang w:bidi="fa-IR"/>
        </w:rPr>
        <w:t xml:space="preserve"> </w:t>
      </w:r>
      <w:r w:rsidRPr="009967DB">
        <w:rPr>
          <w:rFonts w:ascii="Tahoma" w:hAnsi="Tahoma" w:cs="B Nazanin"/>
          <w:rtl/>
        </w:rPr>
        <w:t>وَ لا تَقْرَبُوا مالَ الْیَتِیمِ إِلاَّ بِالَّتِی هِیَ أَحْسَنُ حَتَّى یَبْلُغَ أَشُدَّهُ وَ أَوْفُوا بِالْعَهْدِ إِنَّ الْعَهْدَ کانَ مَسْؤُلاً</w:t>
      </w:r>
    </w:p>
  </w:footnote>
  <w:footnote w:id="3">
    <w:p w14:paraId="47E2CEF9" w14:textId="77777777" w:rsidR="00E455D3" w:rsidRPr="009967DB" w:rsidRDefault="00E455D3" w:rsidP="00E455D3">
      <w:pPr>
        <w:pStyle w:val="FootnoteText"/>
        <w:bidi/>
        <w:ind w:left="432" w:right="432"/>
        <w:rPr>
          <w:rFonts w:cs="B Nazanin"/>
          <w:rtl/>
          <w:lang w:bidi="fa-IR"/>
        </w:rPr>
      </w:pPr>
      <w:r w:rsidRPr="009967DB">
        <w:rPr>
          <w:rStyle w:val="FootnoteReference"/>
          <w:rFonts w:cs="B Nazanin"/>
        </w:rPr>
        <w:footnoteRef/>
      </w:r>
      <w:r w:rsidRPr="009967DB">
        <w:rPr>
          <w:rFonts w:cs="B Nazanin"/>
        </w:rPr>
        <w:t xml:space="preserve"> </w:t>
      </w:r>
      <w:r w:rsidRPr="009967DB">
        <w:rPr>
          <w:rFonts w:ascii="Traditional Arabic" w:hAnsi="Traditional Arabic" w:cs="B Nazanin"/>
          <w:color w:val="000000"/>
          <w:rtl/>
        </w:rPr>
        <w:t>وَلَا تَقْرَبُوا مَالَ الْيَتِيمِ إِلَّا بِالَّتِي هِيَ أَحْسَنُ حَتَّى يَبْلُغَ أَشُدَّهُ وَأَوْفُوا الْكَيْلَ وَالْمِيزَانَ بِالْقِسْطِ لَا نُكَلِّفُ نَفْسًا إِلَّا وُسْعَهَا وَإِذَا قُلْتُمْ فَاعْدِلُوا وَلَوْ كَانَ ذَا قُرْبَى وَبِعَهْدِ اللَّهِ أَوْفُوا ذَلِكُمْ وَصَّاكُمْ بِهِ لَعَلَّكُمْ تَذَكَّرُونَ</w:t>
      </w:r>
    </w:p>
  </w:footnote>
  <w:footnote w:id="4">
    <w:p w14:paraId="632AFA4D" w14:textId="77777777" w:rsidR="00E455D3" w:rsidRPr="009967DB" w:rsidRDefault="00E455D3" w:rsidP="00E455D3">
      <w:pPr>
        <w:pStyle w:val="FootnoteText"/>
        <w:bidi/>
        <w:ind w:left="432" w:right="432"/>
        <w:jc w:val="both"/>
        <w:rPr>
          <w:rFonts w:cs="B Nazanin"/>
          <w:rtl/>
          <w:lang w:bidi="fa-IR"/>
        </w:rPr>
      </w:pPr>
      <w:r w:rsidRPr="009967DB">
        <w:rPr>
          <w:rStyle w:val="FootnoteReference"/>
          <w:rFonts w:cs="B Nazanin"/>
        </w:rPr>
        <w:footnoteRef/>
      </w:r>
      <w:r w:rsidRPr="009967DB">
        <w:rPr>
          <w:rFonts w:cs="B Nazanin"/>
        </w:rPr>
        <w:t xml:space="preserve"> </w:t>
      </w:r>
      <w:r w:rsidRPr="009967DB">
        <w:rPr>
          <w:rFonts w:cs="B Nazanin" w:hint="cs"/>
          <w:rtl/>
          <w:lang w:bidi="fa-IR"/>
        </w:rPr>
        <w:t xml:space="preserve"> </w:t>
      </w:r>
      <w:r w:rsidRPr="009967DB">
        <w:rPr>
          <w:rFonts w:ascii="Tahoma" w:hAnsi="Tahoma" w:cs="B Nazanin"/>
          <w:rtl/>
        </w:rPr>
        <w:t>وَ لا تَقْرَبُوا مالَ الْیَتِیمِ إِلاَّ بِالَّتِی هِیَ أَحْسَنُ حَتَّى یَبْلُغَ أَشُدَّهُ وَ أَوْفُوا بِالْعَهْدِ إِنَّ الْعَهْدَ کانَ مَسْؤُلاً</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A7C8B" w14:textId="173174B1" w:rsidR="000D50A6" w:rsidRDefault="000D50A6">
    <w:pPr>
      <w:pStyle w:val="Header"/>
    </w:pPr>
    <w:r>
      <w:rPr>
        <w:noProof/>
        <w14:ligatures w14:val="standardContextual"/>
      </w:rPr>
      <w:drawing>
        <wp:anchor distT="0" distB="0" distL="114300" distR="114300" simplePos="0" relativeHeight="251658240" behindDoc="1" locked="0" layoutInCell="1" allowOverlap="1" wp14:anchorId="3787F3DF" wp14:editId="28DA1FD5">
          <wp:simplePos x="0" y="0"/>
          <wp:positionH relativeFrom="page">
            <wp:align>right</wp:align>
          </wp:positionH>
          <wp:positionV relativeFrom="paragraph">
            <wp:posOffset>-403860</wp:posOffset>
          </wp:positionV>
          <wp:extent cx="5943600" cy="721360"/>
          <wp:effectExtent l="0" t="0" r="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3600" cy="7213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31A32"/>
    <w:multiLevelType w:val="hybridMultilevel"/>
    <w:tmpl w:val="6CD0FC3C"/>
    <w:lvl w:ilvl="0" w:tplc="290063FE">
      <w:start w:val="1"/>
      <w:numFmt w:val="bullet"/>
      <w:lvlText w:val="•"/>
      <w:lvlJc w:val="left"/>
      <w:pPr>
        <w:tabs>
          <w:tab w:val="num" w:pos="720"/>
        </w:tabs>
        <w:ind w:left="720" w:hanging="360"/>
      </w:pPr>
      <w:rPr>
        <w:rFonts w:ascii="Arial" w:hAnsi="Arial" w:hint="default"/>
      </w:rPr>
    </w:lvl>
    <w:lvl w:ilvl="1" w:tplc="963C2AEC" w:tentative="1">
      <w:start w:val="1"/>
      <w:numFmt w:val="bullet"/>
      <w:lvlText w:val="•"/>
      <w:lvlJc w:val="left"/>
      <w:pPr>
        <w:tabs>
          <w:tab w:val="num" w:pos="1440"/>
        </w:tabs>
        <w:ind w:left="1440" w:hanging="360"/>
      </w:pPr>
      <w:rPr>
        <w:rFonts w:ascii="Arial" w:hAnsi="Arial" w:hint="default"/>
      </w:rPr>
    </w:lvl>
    <w:lvl w:ilvl="2" w:tplc="FF9CAF1E" w:tentative="1">
      <w:start w:val="1"/>
      <w:numFmt w:val="bullet"/>
      <w:lvlText w:val="•"/>
      <w:lvlJc w:val="left"/>
      <w:pPr>
        <w:tabs>
          <w:tab w:val="num" w:pos="2160"/>
        </w:tabs>
        <w:ind w:left="2160" w:hanging="360"/>
      </w:pPr>
      <w:rPr>
        <w:rFonts w:ascii="Arial" w:hAnsi="Arial" w:hint="default"/>
      </w:rPr>
    </w:lvl>
    <w:lvl w:ilvl="3" w:tplc="90F6D83C" w:tentative="1">
      <w:start w:val="1"/>
      <w:numFmt w:val="bullet"/>
      <w:lvlText w:val="•"/>
      <w:lvlJc w:val="left"/>
      <w:pPr>
        <w:tabs>
          <w:tab w:val="num" w:pos="2880"/>
        </w:tabs>
        <w:ind w:left="2880" w:hanging="360"/>
      </w:pPr>
      <w:rPr>
        <w:rFonts w:ascii="Arial" w:hAnsi="Arial" w:hint="default"/>
      </w:rPr>
    </w:lvl>
    <w:lvl w:ilvl="4" w:tplc="1884E1A8" w:tentative="1">
      <w:start w:val="1"/>
      <w:numFmt w:val="bullet"/>
      <w:lvlText w:val="•"/>
      <w:lvlJc w:val="left"/>
      <w:pPr>
        <w:tabs>
          <w:tab w:val="num" w:pos="3600"/>
        </w:tabs>
        <w:ind w:left="3600" w:hanging="360"/>
      </w:pPr>
      <w:rPr>
        <w:rFonts w:ascii="Arial" w:hAnsi="Arial" w:hint="default"/>
      </w:rPr>
    </w:lvl>
    <w:lvl w:ilvl="5" w:tplc="892E3D64" w:tentative="1">
      <w:start w:val="1"/>
      <w:numFmt w:val="bullet"/>
      <w:lvlText w:val="•"/>
      <w:lvlJc w:val="left"/>
      <w:pPr>
        <w:tabs>
          <w:tab w:val="num" w:pos="4320"/>
        </w:tabs>
        <w:ind w:left="4320" w:hanging="360"/>
      </w:pPr>
      <w:rPr>
        <w:rFonts w:ascii="Arial" w:hAnsi="Arial" w:hint="default"/>
      </w:rPr>
    </w:lvl>
    <w:lvl w:ilvl="6" w:tplc="B3A08FFA" w:tentative="1">
      <w:start w:val="1"/>
      <w:numFmt w:val="bullet"/>
      <w:lvlText w:val="•"/>
      <w:lvlJc w:val="left"/>
      <w:pPr>
        <w:tabs>
          <w:tab w:val="num" w:pos="5040"/>
        </w:tabs>
        <w:ind w:left="5040" w:hanging="360"/>
      </w:pPr>
      <w:rPr>
        <w:rFonts w:ascii="Arial" w:hAnsi="Arial" w:hint="default"/>
      </w:rPr>
    </w:lvl>
    <w:lvl w:ilvl="7" w:tplc="EB1C5650" w:tentative="1">
      <w:start w:val="1"/>
      <w:numFmt w:val="bullet"/>
      <w:lvlText w:val="•"/>
      <w:lvlJc w:val="left"/>
      <w:pPr>
        <w:tabs>
          <w:tab w:val="num" w:pos="5760"/>
        </w:tabs>
        <w:ind w:left="5760" w:hanging="360"/>
      </w:pPr>
      <w:rPr>
        <w:rFonts w:ascii="Arial" w:hAnsi="Arial" w:hint="default"/>
      </w:rPr>
    </w:lvl>
    <w:lvl w:ilvl="8" w:tplc="D436A8E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AD240DA"/>
    <w:multiLevelType w:val="hybridMultilevel"/>
    <w:tmpl w:val="731A1BAA"/>
    <w:lvl w:ilvl="0" w:tplc="C07CC56E">
      <w:start w:val="1"/>
      <w:numFmt w:val="bullet"/>
      <w:lvlText w:val="•"/>
      <w:lvlJc w:val="left"/>
      <w:pPr>
        <w:tabs>
          <w:tab w:val="num" w:pos="720"/>
        </w:tabs>
        <w:ind w:left="720" w:hanging="360"/>
      </w:pPr>
      <w:rPr>
        <w:rFonts w:ascii="Arial" w:hAnsi="Arial" w:hint="default"/>
      </w:rPr>
    </w:lvl>
    <w:lvl w:ilvl="1" w:tplc="B19C497E" w:tentative="1">
      <w:start w:val="1"/>
      <w:numFmt w:val="bullet"/>
      <w:lvlText w:val="•"/>
      <w:lvlJc w:val="left"/>
      <w:pPr>
        <w:tabs>
          <w:tab w:val="num" w:pos="1440"/>
        </w:tabs>
        <w:ind w:left="1440" w:hanging="360"/>
      </w:pPr>
      <w:rPr>
        <w:rFonts w:ascii="Arial" w:hAnsi="Arial" w:hint="default"/>
      </w:rPr>
    </w:lvl>
    <w:lvl w:ilvl="2" w:tplc="D5B416C6" w:tentative="1">
      <w:start w:val="1"/>
      <w:numFmt w:val="bullet"/>
      <w:lvlText w:val="•"/>
      <w:lvlJc w:val="left"/>
      <w:pPr>
        <w:tabs>
          <w:tab w:val="num" w:pos="2160"/>
        </w:tabs>
        <w:ind w:left="2160" w:hanging="360"/>
      </w:pPr>
      <w:rPr>
        <w:rFonts w:ascii="Arial" w:hAnsi="Arial" w:hint="default"/>
      </w:rPr>
    </w:lvl>
    <w:lvl w:ilvl="3" w:tplc="15E67E26" w:tentative="1">
      <w:start w:val="1"/>
      <w:numFmt w:val="bullet"/>
      <w:lvlText w:val="•"/>
      <w:lvlJc w:val="left"/>
      <w:pPr>
        <w:tabs>
          <w:tab w:val="num" w:pos="2880"/>
        </w:tabs>
        <w:ind w:left="2880" w:hanging="360"/>
      </w:pPr>
      <w:rPr>
        <w:rFonts w:ascii="Arial" w:hAnsi="Arial" w:hint="default"/>
      </w:rPr>
    </w:lvl>
    <w:lvl w:ilvl="4" w:tplc="1228CAAE" w:tentative="1">
      <w:start w:val="1"/>
      <w:numFmt w:val="bullet"/>
      <w:lvlText w:val="•"/>
      <w:lvlJc w:val="left"/>
      <w:pPr>
        <w:tabs>
          <w:tab w:val="num" w:pos="3600"/>
        </w:tabs>
        <w:ind w:left="3600" w:hanging="360"/>
      </w:pPr>
      <w:rPr>
        <w:rFonts w:ascii="Arial" w:hAnsi="Arial" w:hint="default"/>
      </w:rPr>
    </w:lvl>
    <w:lvl w:ilvl="5" w:tplc="2796EB80" w:tentative="1">
      <w:start w:val="1"/>
      <w:numFmt w:val="bullet"/>
      <w:lvlText w:val="•"/>
      <w:lvlJc w:val="left"/>
      <w:pPr>
        <w:tabs>
          <w:tab w:val="num" w:pos="4320"/>
        </w:tabs>
        <w:ind w:left="4320" w:hanging="360"/>
      </w:pPr>
      <w:rPr>
        <w:rFonts w:ascii="Arial" w:hAnsi="Arial" w:hint="default"/>
      </w:rPr>
    </w:lvl>
    <w:lvl w:ilvl="6" w:tplc="5154806E" w:tentative="1">
      <w:start w:val="1"/>
      <w:numFmt w:val="bullet"/>
      <w:lvlText w:val="•"/>
      <w:lvlJc w:val="left"/>
      <w:pPr>
        <w:tabs>
          <w:tab w:val="num" w:pos="5040"/>
        </w:tabs>
        <w:ind w:left="5040" w:hanging="360"/>
      </w:pPr>
      <w:rPr>
        <w:rFonts w:ascii="Arial" w:hAnsi="Arial" w:hint="default"/>
      </w:rPr>
    </w:lvl>
    <w:lvl w:ilvl="7" w:tplc="A44C7092" w:tentative="1">
      <w:start w:val="1"/>
      <w:numFmt w:val="bullet"/>
      <w:lvlText w:val="•"/>
      <w:lvlJc w:val="left"/>
      <w:pPr>
        <w:tabs>
          <w:tab w:val="num" w:pos="5760"/>
        </w:tabs>
        <w:ind w:left="5760" w:hanging="360"/>
      </w:pPr>
      <w:rPr>
        <w:rFonts w:ascii="Arial" w:hAnsi="Arial" w:hint="default"/>
      </w:rPr>
    </w:lvl>
    <w:lvl w:ilvl="8" w:tplc="EBFA8F9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501A30AB"/>
    <w:multiLevelType w:val="hybridMultilevel"/>
    <w:tmpl w:val="918AC98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51EB5D5F"/>
    <w:multiLevelType w:val="hybridMultilevel"/>
    <w:tmpl w:val="AA029EC2"/>
    <w:lvl w:ilvl="0" w:tplc="165AC1C6">
      <w:start w:val="1"/>
      <w:numFmt w:val="bullet"/>
      <w:lvlText w:val="•"/>
      <w:lvlJc w:val="left"/>
      <w:pPr>
        <w:tabs>
          <w:tab w:val="num" w:pos="720"/>
        </w:tabs>
        <w:ind w:left="720" w:hanging="360"/>
      </w:pPr>
      <w:rPr>
        <w:rFonts w:ascii="Arial" w:hAnsi="Arial" w:hint="default"/>
      </w:rPr>
    </w:lvl>
    <w:lvl w:ilvl="1" w:tplc="3F180E90" w:tentative="1">
      <w:start w:val="1"/>
      <w:numFmt w:val="bullet"/>
      <w:lvlText w:val="•"/>
      <w:lvlJc w:val="left"/>
      <w:pPr>
        <w:tabs>
          <w:tab w:val="num" w:pos="1440"/>
        </w:tabs>
        <w:ind w:left="1440" w:hanging="360"/>
      </w:pPr>
      <w:rPr>
        <w:rFonts w:ascii="Arial" w:hAnsi="Arial" w:hint="default"/>
      </w:rPr>
    </w:lvl>
    <w:lvl w:ilvl="2" w:tplc="E93AFF2C" w:tentative="1">
      <w:start w:val="1"/>
      <w:numFmt w:val="bullet"/>
      <w:lvlText w:val="•"/>
      <w:lvlJc w:val="left"/>
      <w:pPr>
        <w:tabs>
          <w:tab w:val="num" w:pos="2160"/>
        </w:tabs>
        <w:ind w:left="2160" w:hanging="360"/>
      </w:pPr>
      <w:rPr>
        <w:rFonts w:ascii="Arial" w:hAnsi="Arial" w:hint="default"/>
      </w:rPr>
    </w:lvl>
    <w:lvl w:ilvl="3" w:tplc="EC10BD3E" w:tentative="1">
      <w:start w:val="1"/>
      <w:numFmt w:val="bullet"/>
      <w:lvlText w:val="•"/>
      <w:lvlJc w:val="left"/>
      <w:pPr>
        <w:tabs>
          <w:tab w:val="num" w:pos="2880"/>
        </w:tabs>
        <w:ind w:left="2880" w:hanging="360"/>
      </w:pPr>
      <w:rPr>
        <w:rFonts w:ascii="Arial" w:hAnsi="Arial" w:hint="default"/>
      </w:rPr>
    </w:lvl>
    <w:lvl w:ilvl="4" w:tplc="98325CC4" w:tentative="1">
      <w:start w:val="1"/>
      <w:numFmt w:val="bullet"/>
      <w:lvlText w:val="•"/>
      <w:lvlJc w:val="left"/>
      <w:pPr>
        <w:tabs>
          <w:tab w:val="num" w:pos="3600"/>
        </w:tabs>
        <w:ind w:left="3600" w:hanging="360"/>
      </w:pPr>
      <w:rPr>
        <w:rFonts w:ascii="Arial" w:hAnsi="Arial" w:hint="default"/>
      </w:rPr>
    </w:lvl>
    <w:lvl w:ilvl="5" w:tplc="536A90C8" w:tentative="1">
      <w:start w:val="1"/>
      <w:numFmt w:val="bullet"/>
      <w:lvlText w:val="•"/>
      <w:lvlJc w:val="left"/>
      <w:pPr>
        <w:tabs>
          <w:tab w:val="num" w:pos="4320"/>
        </w:tabs>
        <w:ind w:left="4320" w:hanging="360"/>
      </w:pPr>
      <w:rPr>
        <w:rFonts w:ascii="Arial" w:hAnsi="Arial" w:hint="default"/>
      </w:rPr>
    </w:lvl>
    <w:lvl w:ilvl="6" w:tplc="E47ACDCC" w:tentative="1">
      <w:start w:val="1"/>
      <w:numFmt w:val="bullet"/>
      <w:lvlText w:val="•"/>
      <w:lvlJc w:val="left"/>
      <w:pPr>
        <w:tabs>
          <w:tab w:val="num" w:pos="5040"/>
        </w:tabs>
        <w:ind w:left="5040" w:hanging="360"/>
      </w:pPr>
      <w:rPr>
        <w:rFonts w:ascii="Arial" w:hAnsi="Arial" w:hint="default"/>
      </w:rPr>
    </w:lvl>
    <w:lvl w:ilvl="7" w:tplc="84985566" w:tentative="1">
      <w:start w:val="1"/>
      <w:numFmt w:val="bullet"/>
      <w:lvlText w:val="•"/>
      <w:lvlJc w:val="left"/>
      <w:pPr>
        <w:tabs>
          <w:tab w:val="num" w:pos="5760"/>
        </w:tabs>
        <w:ind w:left="5760" w:hanging="360"/>
      </w:pPr>
      <w:rPr>
        <w:rFonts w:ascii="Arial" w:hAnsi="Arial" w:hint="default"/>
      </w:rPr>
    </w:lvl>
    <w:lvl w:ilvl="8" w:tplc="922AE0B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5BDA7D71"/>
    <w:multiLevelType w:val="hybridMultilevel"/>
    <w:tmpl w:val="60086632"/>
    <w:lvl w:ilvl="0" w:tplc="E1C83F04">
      <w:start w:val="1"/>
      <w:numFmt w:val="bullet"/>
      <w:lvlText w:val="•"/>
      <w:lvlJc w:val="left"/>
      <w:pPr>
        <w:tabs>
          <w:tab w:val="num" w:pos="720"/>
        </w:tabs>
        <w:ind w:left="720" w:hanging="360"/>
      </w:pPr>
      <w:rPr>
        <w:rFonts w:ascii="Arial" w:hAnsi="Arial" w:hint="default"/>
      </w:rPr>
    </w:lvl>
    <w:lvl w:ilvl="1" w:tplc="0E985556" w:tentative="1">
      <w:start w:val="1"/>
      <w:numFmt w:val="bullet"/>
      <w:lvlText w:val="•"/>
      <w:lvlJc w:val="left"/>
      <w:pPr>
        <w:tabs>
          <w:tab w:val="num" w:pos="1440"/>
        </w:tabs>
        <w:ind w:left="1440" w:hanging="360"/>
      </w:pPr>
      <w:rPr>
        <w:rFonts w:ascii="Arial" w:hAnsi="Arial" w:hint="default"/>
      </w:rPr>
    </w:lvl>
    <w:lvl w:ilvl="2" w:tplc="41746D12" w:tentative="1">
      <w:start w:val="1"/>
      <w:numFmt w:val="bullet"/>
      <w:lvlText w:val="•"/>
      <w:lvlJc w:val="left"/>
      <w:pPr>
        <w:tabs>
          <w:tab w:val="num" w:pos="2160"/>
        </w:tabs>
        <w:ind w:left="2160" w:hanging="360"/>
      </w:pPr>
      <w:rPr>
        <w:rFonts w:ascii="Arial" w:hAnsi="Arial" w:hint="default"/>
      </w:rPr>
    </w:lvl>
    <w:lvl w:ilvl="3" w:tplc="C2A841D6" w:tentative="1">
      <w:start w:val="1"/>
      <w:numFmt w:val="bullet"/>
      <w:lvlText w:val="•"/>
      <w:lvlJc w:val="left"/>
      <w:pPr>
        <w:tabs>
          <w:tab w:val="num" w:pos="2880"/>
        </w:tabs>
        <w:ind w:left="2880" w:hanging="360"/>
      </w:pPr>
      <w:rPr>
        <w:rFonts w:ascii="Arial" w:hAnsi="Arial" w:hint="default"/>
      </w:rPr>
    </w:lvl>
    <w:lvl w:ilvl="4" w:tplc="2728A5F0" w:tentative="1">
      <w:start w:val="1"/>
      <w:numFmt w:val="bullet"/>
      <w:lvlText w:val="•"/>
      <w:lvlJc w:val="left"/>
      <w:pPr>
        <w:tabs>
          <w:tab w:val="num" w:pos="3600"/>
        </w:tabs>
        <w:ind w:left="3600" w:hanging="360"/>
      </w:pPr>
      <w:rPr>
        <w:rFonts w:ascii="Arial" w:hAnsi="Arial" w:hint="default"/>
      </w:rPr>
    </w:lvl>
    <w:lvl w:ilvl="5" w:tplc="5A5CE3BE" w:tentative="1">
      <w:start w:val="1"/>
      <w:numFmt w:val="bullet"/>
      <w:lvlText w:val="•"/>
      <w:lvlJc w:val="left"/>
      <w:pPr>
        <w:tabs>
          <w:tab w:val="num" w:pos="4320"/>
        </w:tabs>
        <w:ind w:left="4320" w:hanging="360"/>
      </w:pPr>
      <w:rPr>
        <w:rFonts w:ascii="Arial" w:hAnsi="Arial" w:hint="default"/>
      </w:rPr>
    </w:lvl>
    <w:lvl w:ilvl="6" w:tplc="7712479E" w:tentative="1">
      <w:start w:val="1"/>
      <w:numFmt w:val="bullet"/>
      <w:lvlText w:val="•"/>
      <w:lvlJc w:val="left"/>
      <w:pPr>
        <w:tabs>
          <w:tab w:val="num" w:pos="5040"/>
        </w:tabs>
        <w:ind w:left="5040" w:hanging="360"/>
      </w:pPr>
      <w:rPr>
        <w:rFonts w:ascii="Arial" w:hAnsi="Arial" w:hint="default"/>
      </w:rPr>
    </w:lvl>
    <w:lvl w:ilvl="7" w:tplc="0FA69A34" w:tentative="1">
      <w:start w:val="1"/>
      <w:numFmt w:val="bullet"/>
      <w:lvlText w:val="•"/>
      <w:lvlJc w:val="left"/>
      <w:pPr>
        <w:tabs>
          <w:tab w:val="num" w:pos="5760"/>
        </w:tabs>
        <w:ind w:left="5760" w:hanging="360"/>
      </w:pPr>
      <w:rPr>
        <w:rFonts w:ascii="Arial" w:hAnsi="Arial" w:hint="default"/>
      </w:rPr>
    </w:lvl>
    <w:lvl w:ilvl="8" w:tplc="4802D5D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6121C54"/>
    <w:multiLevelType w:val="hybridMultilevel"/>
    <w:tmpl w:val="0BC603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690493316">
    <w:abstractNumId w:val="2"/>
  </w:num>
  <w:num w:numId="2" w16cid:durableId="1895308819">
    <w:abstractNumId w:val="3"/>
  </w:num>
  <w:num w:numId="3" w16cid:durableId="1794401743">
    <w:abstractNumId w:val="0"/>
  </w:num>
  <w:num w:numId="4" w16cid:durableId="761486953">
    <w:abstractNumId w:val="1"/>
  </w:num>
  <w:num w:numId="5" w16cid:durableId="2003508504">
    <w:abstractNumId w:val="4"/>
  </w:num>
  <w:num w:numId="6" w16cid:durableId="18317546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5D3"/>
    <w:rsid w:val="000A5C32"/>
    <w:rsid w:val="000D50A6"/>
    <w:rsid w:val="004C21A7"/>
    <w:rsid w:val="00641F8D"/>
    <w:rsid w:val="00B349BB"/>
    <w:rsid w:val="00B74ABB"/>
    <w:rsid w:val="00C843C1"/>
    <w:rsid w:val="00CD1BFC"/>
    <w:rsid w:val="00E455D3"/>
    <w:rsid w:val="00E5145E"/>
    <w:rsid w:val="00F50E43"/>
    <w:rsid w:val="00FA310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DD7FB9"/>
  <w15:chartTrackingRefBased/>
  <w15:docId w15:val="{841669A9-B2CF-4D16-A876-66BDCFC14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55D3"/>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455D3"/>
    <w:rPr>
      <w:color w:val="0563C1" w:themeColor="hyperlink"/>
      <w:u w:val="single"/>
    </w:rPr>
  </w:style>
  <w:style w:type="paragraph" w:styleId="Header">
    <w:name w:val="header"/>
    <w:basedOn w:val="Normal"/>
    <w:link w:val="HeaderChar"/>
    <w:uiPriority w:val="99"/>
    <w:unhideWhenUsed/>
    <w:rsid w:val="00E455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E455D3"/>
    <w:rPr>
      <w:kern w:val="0"/>
      <w14:ligatures w14:val="none"/>
    </w:rPr>
  </w:style>
  <w:style w:type="paragraph" w:styleId="Footer">
    <w:name w:val="footer"/>
    <w:basedOn w:val="Normal"/>
    <w:link w:val="FooterChar"/>
    <w:uiPriority w:val="99"/>
    <w:unhideWhenUsed/>
    <w:rsid w:val="00E455D3"/>
    <w:pPr>
      <w:tabs>
        <w:tab w:val="center" w:pos="4680"/>
        <w:tab w:val="right" w:pos="9360"/>
      </w:tabs>
      <w:spacing w:after="0" w:line="240" w:lineRule="auto"/>
    </w:pPr>
  </w:style>
  <w:style w:type="character" w:customStyle="1" w:styleId="FooterChar">
    <w:name w:val="Footer Char"/>
    <w:basedOn w:val="DefaultParagraphFont"/>
    <w:link w:val="Footer"/>
    <w:uiPriority w:val="99"/>
    <w:rsid w:val="00E455D3"/>
    <w:rPr>
      <w:kern w:val="0"/>
      <w14:ligatures w14:val="none"/>
    </w:rPr>
  </w:style>
  <w:style w:type="paragraph" w:styleId="ListParagraph">
    <w:name w:val="List Paragraph"/>
    <w:basedOn w:val="Normal"/>
    <w:uiPriority w:val="34"/>
    <w:qFormat/>
    <w:rsid w:val="00E455D3"/>
    <w:pPr>
      <w:ind w:left="720"/>
      <w:contextualSpacing/>
    </w:pPr>
  </w:style>
  <w:style w:type="paragraph" w:styleId="NormalWeb">
    <w:name w:val="Normal (Web)"/>
    <w:basedOn w:val="Normal"/>
    <w:uiPriority w:val="99"/>
    <w:unhideWhenUsed/>
    <w:rsid w:val="00E455D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455D3"/>
    <w:rPr>
      <w:b/>
      <w:bCs/>
    </w:rPr>
  </w:style>
  <w:style w:type="paragraph" w:styleId="FootnoteText">
    <w:name w:val="footnote text"/>
    <w:basedOn w:val="Normal"/>
    <w:link w:val="FootnoteTextChar"/>
    <w:uiPriority w:val="99"/>
    <w:semiHidden/>
    <w:unhideWhenUsed/>
    <w:rsid w:val="00E455D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455D3"/>
    <w:rPr>
      <w:kern w:val="0"/>
      <w:sz w:val="20"/>
      <w:szCs w:val="20"/>
      <w14:ligatures w14:val="none"/>
    </w:rPr>
  </w:style>
  <w:style w:type="character" w:styleId="FootnoteReference">
    <w:name w:val="footnote reference"/>
    <w:basedOn w:val="DefaultParagraphFont"/>
    <w:uiPriority w:val="99"/>
    <w:semiHidden/>
    <w:unhideWhenUsed/>
    <w:rsid w:val="00E455D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sraeian3888@gmail.com" TargetMode="External"/><Relationship Id="rId3" Type="http://schemas.openxmlformats.org/officeDocument/2006/relationships/settings" Target="settings.xml"/><Relationship Id="rId7" Type="http://schemas.openxmlformats.org/officeDocument/2006/relationships/hyperlink" Target="mailto:Kasraeian3888@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41</Pages>
  <Words>19165</Words>
  <Characters>109243</Characters>
  <Application>Microsoft Office Word</Application>
  <DocSecurity>0</DocSecurity>
  <Lines>910</Lines>
  <Paragraphs>256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PAYTAKHT</dc:creator>
  <cp:keywords/>
  <dc:description/>
  <cp:lastModifiedBy>PAYTAKHT</cp:lastModifiedBy>
  <cp:revision>4</cp:revision>
  <dcterms:created xsi:type="dcterms:W3CDTF">2025-12-23T07:49:00Z</dcterms:created>
  <dcterms:modified xsi:type="dcterms:W3CDTF">2025-12-23T08:38:00Z</dcterms:modified>
</cp:coreProperties>
</file>