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28900" w14:textId="2A6B763B" w:rsidR="003E00D3" w:rsidRDefault="003E00D3" w:rsidP="00162956">
      <w:pPr>
        <w:bidi/>
        <w:jc w:val="center"/>
        <w:rPr>
          <w:rFonts w:cs="B Lotus"/>
          <w:b/>
          <w:bCs/>
          <w:sz w:val="32"/>
          <w:szCs w:val="30"/>
          <w:rtl/>
        </w:rPr>
      </w:pPr>
      <w:r w:rsidRPr="008D5F76">
        <w:rPr>
          <w:rFonts w:cs="B Lotus" w:hint="cs"/>
          <w:b/>
          <w:bCs/>
          <w:sz w:val="32"/>
          <w:szCs w:val="30"/>
          <w:rtl/>
        </w:rPr>
        <w:t>بسمه تعالی</w:t>
      </w:r>
    </w:p>
    <w:p w14:paraId="0B28ADB3" w14:textId="77777777" w:rsidR="00162956" w:rsidRDefault="00162956" w:rsidP="00162956">
      <w:pPr>
        <w:bidi/>
        <w:jc w:val="center"/>
        <w:rPr>
          <w:rFonts w:cs="B Lotus"/>
          <w:b/>
          <w:bCs/>
          <w:sz w:val="32"/>
          <w:szCs w:val="30"/>
        </w:rPr>
      </w:pPr>
    </w:p>
    <w:p w14:paraId="10659ECE" w14:textId="7BEBBFAE" w:rsidR="00162956" w:rsidRDefault="00162956" w:rsidP="00162956">
      <w:pPr>
        <w:bidi/>
        <w:jc w:val="center"/>
        <w:rPr>
          <w:rFonts w:cs="B Lotus"/>
          <w:b/>
          <w:bCs/>
          <w:sz w:val="32"/>
          <w:szCs w:val="30"/>
          <w:rtl/>
          <w:lang w:bidi="fa-IR"/>
        </w:rPr>
      </w:pPr>
      <w:r>
        <w:rPr>
          <w:rFonts w:cs="B Lotus" w:hint="cs"/>
          <w:b/>
          <w:bCs/>
          <w:sz w:val="32"/>
          <w:szCs w:val="30"/>
          <w:rtl/>
          <w:lang w:bidi="fa-IR"/>
        </w:rPr>
        <w:t>عنوان مقاله:</w:t>
      </w:r>
    </w:p>
    <w:p w14:paraId="4DBB528E" w14:textId="77777777" w:rsidR="00162956" w:rsidRDefault="00162956" w:rsidP="00162956">
      <w:pPr>
        <w:bidi/>
        <w:jc w:val="center"/>
        <w:rPr>
          <w:rFonts w:cs="B Lotus"/>
          <w:b/>
          <w:bCs/>
          <w:sz w:val="28"/>
          <w:szCs w:val="28"/>
        </w:rPr>
      </w:pPr>
      <w:r w:rsidRPr="00EB0320">
        <w:rPr>
          <w:rFonts w:cs="B Lotus"/>
          <w:b/>
          <w:bCs/>
          <w:sz w:val="28"/>
          <w:szCs w:val="28"/>
          <w:rtl/>
        </w:rPr>
        <w:t>واکاو</w:t>
      </w:r>
      <w:r w:rsidRPr="00EB0320">
        <w:rPr>
          <w:rFonts w:cs="B Lotus" w:hint="cs"/>
          <w:b/>
          <w:bCs/>
          <w:sz w:val="28"/>
          <w:szCs w:val="28"/>
          <w:rtl/>
        </w:rPr>
        <w:t>ی</w:t>
      </w:r>
      <w:r w:rsidRPr="00EB0320">
        <w:rPr>
          <w:rFonts w:cs="B Lotus"/>
          <w:b/>
          <w:bCs/>
          <w:sz w:val="28"/>
          <w:szCs w:val="28"/>
          <w:rtl/>
        </w:rPr>
        <w:t xml:space="preserve"> مجازات اعدام در مواد مخدر با تک</w:t>
      </w:r>
      <w:r w:rsidRPr="00EB0320">
        <w:rPr>
          <w:rFonts w:cs="B Lotus" w:hint="cs"/>
          <w:b/>
          <w:bCs/>
          <w:sz w:val="28"/>
          <w:szCs w:val="28"/>
          <w:rtl/>
        </w:rPr>
        <w:t>ی</w:t>
      </w:r>
      <w:r w:rsidRPr="00EB0320">
        <w:rPr>
          <w:rFonts w:cs="B Lotus" w:hint="eastAsia"/>
          <w:b/>
          <w:bCs/>
          <w:sz w:val="28"/>
          <w:szCs w:val="28"/>
          <w:rtl/>
        </w:rPr>
        <w:t>ه</w:t>
      </w:r>
      <w:r w:rsidRPr="00EB0320">
        <w:rPr>
          <w:rFonts w:cs="B Lotus"/>
          <w:b/>
          <w:bCs/>
          <w:sz w:val="28"/>
          <w:szCs w:val="28"/>
          <w:rtl/>
        </w:rPr>
        <w:t xml:space="preserve"> بر مسا</w:t>
      </w:r>
      <w:r w:rsidRPr="00EB0320">
        <w:rPr>
          <w:rFonts w:cs="B Lotus" w:hint="cs"/>
          <w:b/>
          <w:bCs/>
          <w:sz w:val="28"/>
          <w:szCs w:val="28"/>
          <w:rtl/>
        </w:rPr>
        <w:t>ئ</w:t>
      </w:r>
      <w:r w:rsidRPr="00EB0320">
        <w:rPr>
          <w:rFonts w:cs="B Lotus"/>
          <w:b/>
          <w:bCs/>
          <w:sz w:val="28"/>
          <w:szCs w:val="28"/>
          <w:rtl/>
        </w:rPr>
        <w:t>ل حقوق بشر</w:t>
      </w:r>
    </w:p>
    <w:p w14:paraId="1F02E942" w14:textId="77777777" w:rsidR="00162956" w:rsidRPr="008D5F76" w:rsidRDefault="00162956" w:rsidP="00162956">
      <w:pPr>
        <w:bidi/>
        <w:jc w:val="center"/>
        <w:rPr>
          <w:rFonts w:cs="B Lotus" w:hint="cs"/>
          <w:b/>
          <w:bCs/>
          <w:sz w:val="32"/>
          <w:szCs w:val="30"/>
          <w:rtl/>
          <w:lang w:bidi="fa-IR"/>
        </w:rPr>
      </w:pPr>
    </w:p>
    <w:p w14:paraId="74FEBCE2" w14:textId="77777777" w:rsidR="003E00D3" w:rsidRPr="008D5F76" w:rsidRDefault="003E00D3" w:rsidP="003E00D3">
      <w:pPr>
        <w:bidi/>
        <w:jc w:val="center"/>
        <w:rPr>
          <w:rFonts w:cs="B Lotus"/>
          <w:b/>
          <w:bCs/>
          <w:sz w:val="32"/>
          <w:szCs w:val="30"/>
          <w:rtl/>
        </w:rPr>
      </w:pPr>
      <w:r w:rsidRPr="008D5F76">
        <w:rPr>
          <w:rFonts w:cs="B Lotus" w:hint="cs"/>
          <w:b/>
          <w:bCs/>
          <w:sz w:val="32"/>
          <w:szCs w:val="30"/>
          <w:rtl/>
        </w:rPr>
        <w:t>نویسندگان:</w:t>
      </w:r>
    </w:p>
    <w:p w14:paraId="6BA11BEA" w14:textId="77777777" w:rsidR="003E00D3" w:rsidRPr="008D5F76" w:rsidRDefault="003E00D3" w:rsidP="003E00D3">
      <w:pPr>
        <w:pStyle w:val="ListParagraph"/>
        <w:numPr>
          <w:ilvl w:val="0"/>
          <w:numId w:val="6"/>
        </w:numPr>
        <w:bidi/>
        <w:jc w:val="center"/>
        <w:rPr>
          <w:rFonts w:cs="B Lotus"/>
          <w:b/>
          <w:bCs/>
          <w:sz w:val="32"/>
          <w:szCs w:val="30"/>
        </w:rPr>
      </w:pPr>
      <w:r w:rsidRPr="008D5F76">
        <w:rPr>
          <w:rFonts w:cs="B Lotus" w:hint="cs"/>
          <w:b/>
          <w:bCs/>
          <w:sz w:val="32"/>
          <w:szCs w:val="30"/>
          <w:rtl/>
        </w:rPr>
        <w:t>حسین وفائی</w:t>
      </w:r>
    </w:p>
    <w:p w14:paraId="06F009A2" w14:textId="4E5EB2F6" w:rsidR="003E00D3" w:rsidRPr="009D18CF" w:rsidRDefault="003E00D3" w:rsidP="009D18CF">
      <w:pPr>
        <w:bidi/>
        <w:ind w:left="360"/>
        <w:jc w:val="center"/>
        <w:rPr>
          <w:rFonts w:cs="B Lotus"/>
          <w:b/>
          <w:bCs/>
          <w:sz w:val="32"/>
          <w:szCs w:val="30"/>
          <w:lang w:bidi="fa-IR"/>
        </w:rPr>
      </w:pPr>
      <w:r w:rsidRPr="008D5F76">
        <w:rPr>
          <w:rFonts w:cs="B Lotus" w:hint="cs"/>
          <w:b/>
          <w:bCs/>
          <w:sz w:val="32"/>
          <w:szCs w:val="30"/>
          <w:rtl/>
          <w:lang w:bidi="fa-IR"/>
        </w:rPr>
        <w:t>دانشگاه: علوم قضائی و خدمات اداری</w:t>
      </w:r>
    </w:p>
    <w:p w14:paraId="41AE4360" w14:textId="77777777" w:rsidR="003E00D3" w:rsidRPr="008D5F76" w:rsidRDefault="003E00D3" w:rsidP="003E00D3">
      <w:pPr>
        <w:pStyle w:val="ListParagraph"/>
        <w:bidi/>
        <w:jc w:val="center"/>
        <w:rPr>
          <w:rFonts w:cs="B Lotus"/>
          <w:b/>
          <w:bCs/>
          <w:sz w:val="32"/>
          <w:szCs w:val="30"/>
          <w:rtl/>
        </w:rPr>
      </w:pPr>
    </w:p>
    <w:p w14:paraId="7A7C7A45" w14:textId="1A1E4008" w:rsidR="003E00D3" w:rsidRDefault="003E00D3" w:rsidP="00162956">
      <w:pPr>
        <w:pStyle w:val="ListParagraph"/>
        <w:numPr>
          <w:ilvl w:val="0"/>
          <w:numId w:val="6"/>
        </w:numPr>
        <w:bidi/>
        <w:jc w:val="center"/>
        <w:rPr>
          <w:rFonts w:cs="B Lotus"/>
          <w:b/>
          <w:bCs/>
          <w:sz w:val="32"/>
          <w:szCs w:val="30"/>
        </w:rPr>
      </w:pPr>
      <w:r>
        <w:rPr>
          <w:rFonts w:cs="B Lotus" w:hint="cs"/>
          <w:b/>
          <w:bCs/>
          <w:sz w:val="32"/>
          <w:szCs w:val="30"/>
          <w:rtl/>
        </w:rPr>
        <w:t>ابوالفضل افروزی</w:t>
      </w:r>
    </w:p>
    <w:p w14:paraId="5DE1D0F9" w14:textId="09DF2666" w:rsidR="00A105B6" w:rsidRPr="00974DAB" w:rsidRDefault="003E00D3" w:rsidP="00974DAB">
      <w:pPr>
        <w:bidi/>
        <w:jc w:val="center"/>
        <w:rPr>
          <w:rFonts w:cs="B Lotus"/>
          <w:b/>
          <w:bCs/>
          <w:sz w:val="32"/>
          <w:szCs w:val="30"/>
          <w:rtl/>
        </w:rPr>
      </w:pPr>
      <w:r w:rsidRPr="00974DAB">
        <w:rPr>
          <w:rFonts w:cs="B Lotus" w:hint="cs"/>
          <w:b/>
          <w:bCs/>
          <w:sz w:val="32"/>
          <w:szCs w:val="30"/>
          <w:rtl/>
        </w:rPr>
        <w:t>دانشگاه :</w:t>
      </w:r>
      <w:r w:rsidR="002E3CFE">
        <w:rPr>
          <w:rFonts w:cs="B Lotus" w:hint="cs"/>
          <w:b/>
          <w:bCs/>
          <w:sz w:val="32"/>
          <w:szCs w:val="30"/>
          <w:rtl/>
        </w:rPr>
        <w:t xml:space="preserve"> </w:t>
      </w:r>
      <w:r w:rsidR="00662774" w:rsidRPr="00974DAB">
        <w:rPr>
          <w:rFonts w:cs="B Lotus" w:hint="cs"/>
          <w:b/>
          <w:bCs/>
          <w:sz w:val="32"/>
          <w:szCs w:val="30"/>
          <w:rtl/>
        </w:rPr>
        <w:t>آزاد اسلامی تهران شمال</w:t>
      </w:r>
    </w:p>
    <w:p w14:paraId="1E838501" w14:textId="3B1ADA97" w:rsidR="00EB5B16" w:rsidRPr="00EB0320" w:rsidRDefault="00EB5B16" w:rsidP="00A105B6">
      <w:pPr>
        <w:bidi/>
        <w:jc w:val="both"/>
        <w:rPr>
          <w:rFonts w:cs="B Lotus"/>
          <w:b/>
          <w:bCs/>
          <w:sz w:val="28"/>
          <w:szCs w:val="28"/>
          <w:rtl/>
        </w:rPr>
      </w:pPr>
      <w:r w:rsidRPr="00EB0320">
        <w:rPr>
          <w:rFonts w:cs="B Lotus" w:hint="cs"/>
          <w:b/>
          <w:bCs/>
          <w:sz w:val="28"/>
          <w:szCs w:val="28"/>
          <w:rtl/>
        </w:rPr>
        <w:t xml:space="preserve">چکیده </w:t>
      </w:r>
    </w:p>
    <w:p w14:paraId="36922AB1" w14:textId="77777777" w:rsidR="00EB5B16" w:rsidRDefault="00D75043" w:rsidP="000D6D89">
      <w:pPr>
        <w:bidi/>
        <w:jc w:val="both"/>
        <w:rPr>
          <w:rFonts w:cs="B Lotus"/>
          <w:color w:val="000000" w:themeColor="text1"/>
          <w:sz w:val="28"/>
          <w:szCs w:val="28"/>
          <w:rtl/>
        </w:rPr>
      </w:pPr>
      <w:r w:rsidRPr="00D75043">
        <w:rPr>
          <w:rFonts w:cs="B Lotus"/>
          <w:color w:val="000000" w:themeColor="text1"/>
          <w:sz w:val="28"/>
          <w:szCs w:val="28"/>
          <w:rtl/>
        </w:rPr>
        <w:t xml:space="preserve">مجازات اعدام در جرایم مرتبط با مواد مخدر یکی از چالش‌برانگیزترین موضوعات حقوق کیفری معاصر است که همواره محل تقابل سیاست‌های جنایی دولت‌ها و موازین حقوق بشری بوده است. این نوشتار با رویکردی تحلیلی ـ انتقادی، به واکاوی مبانی اعمال مجازات اعدام در جرایم مواد مخدر پرداخته و آن را در پرتو اصول و اسناد بین‌المللی حقوق بشر مورد بررسی قرار می‌دهد. حق حیات به‌عنوان بنیادی‌ترین حق بشری، اصل تناسب جرم و مجازات، ضرورت محدودسازی مجازات اعدام به «شدیدترین جرایم» و کارآمدی یا ناکارآمدی این مجازات در پیشگیری از جرایم مواد مخدر از جمله محورهای اصلی این پژوهش است. یافته‌های تحقیق نشان می‌دهد که اعمال مجازات اعدام در حوزه مواد مخدر، با استانداردهای نوین حقوق بشر، به‌ویژه تفسیر نهادهای بین‌المللی از مفهوم شدیدترین جرایم، سازگاری محدودی دارد و در بسیاری موارد نتوانسته است اهداف بازدارندگی مورد نظر قانون‌گذار را محقق سازد. در پایان، ضرورت بازنگری در سیاست‌های کیفری، جایگزینی مجازات‌های متناسب و تقویت رویکردهای پیشگیرانه و درمان‌محور به‌عنوان راهکاری همسو با موازین </w:t>
      </w:r>
      <w:r>
        <w:rPr>
          <w:rFonts w:cs="B Lotus"/>
          <w:color w:val="000000" w:themeColor="text1"/>
          <w:sz w:val="28"/>
          <w:szCs w:val="28"/>
          <w:rtl/>
        </w:rPr>
        <w:t>حقوق بشر مورد تأکید قرار می‌گیر</w:t>
      </w:r>
      <w:r w:rsidR="00EB0320" w:rsidRPr="00352972">
        <w:rPr>
          <w:rFonts w:cs="B Lotus"/>
          <w:color w:val="000000" w:themeColor="text1"/>
          <w:sz w:val="28"/>
          <w:szCs w:val="28"/>
          <w:rtl/>
        </w:rPr>
        <w:t>د</w:t>
      </w:r>
      <w:r w:rsidR="00EB0320">
        <w:rPr>
          <w:rFonts w:cs="B Lotus" w:hint="cs"/>
          <w:color w:val="000000" w:themeColor="text1"/>
          <w:sz w:val="28"/>
          <w:szCs w:val="28"/>
          <w:rtl/>
        </w:rPr>
        <w:t xml:space="preserve">. </w:t>
      </w:r>
    </w:p>
    <w:p w14:paraId="095D467B" w14:textId="77777777" w:rsidR="00A105B6" w:rsidRPr="00EB0320" w:rsidRDefault="00A105B6" w:rsidP="00A105B6">
      <w:pPr>
        <w:bidi/>
        <w:jc w:val="both"/>
        <w:rPr>
          <w:rFonts w:cs="B Lotus"/>
          <w:color w:val="000000" w:themeColor="text1"/>
          <w:sz w:val="28"/>
          <w:szCs w:val="28"/>
          <w:rtl/>
        </w:rPr>
      </w:pPr>
    </w:p>
    <w:p w14:paraId="627446CD" w14:textId="3B1F32F3" w:rsidR="00EB5B16" w:rsidRDefault="00EB5B16" w:rsidP="00776428">
      <w:pPr>
        <w:bidi/>
        <w:jc w:val="both"/>
        <w:rPr>
          <w:rFonts w:cs="B Lotus"/>
          <w:sz w:val="28"/>
          <w:szCs w:val="28"/>
        </w:rPr>
      </w:pPr>
      <w:r w:rsidRPr="00EB0320">
        <w:rPr>
          <w:rFonts w:cs="B Lotus" w:hint="cs"/>
          <w:b/>
          <w:bCs/>
          <w:sz w:val="28"/>
          <w:szCs w:val="28"/>
          <w:rtl/>
        </w:rPr>
        <w:t>واژگان کلیدی:</w:t>
      </w:r>
      <w:r>
        <w:rPr>
          <w:rFonts w:cs="B Lotus" w:hint="cs"/>
          <w:sz w:val="28"/>
          <w:szCs w:val="28"/>
          <w:rtl/>
        </w:rPr>
        <w:t xml:space="preserve"> </w:t>
      </w:r>
      <w:r w:rsidR="00EB0320">
        <w:rPr>
          <w:rFonts w:cs="B Lotus" w:hint="cs"/>
          <w:sz w:val="28"/>
          <w:szCs w:val="28"/>
          <w:rtl/>
        </w:rPr>
        <w:t>مجازات، اعدام، موادمخدر، حقوق بشر</w:t>
      </w:r>
    </w:p>
    <w:p w14:paraId="21CD1A17" w14:textId="77777777" w:rsidR="00EB5B16" w:rsidRDefault="00EB5B16" w:rsidP="000D6D89">
      <w:pPr>
        <w:bidi/>
        <w:jc w:val="both"/>
        <w:rPr>
          <w:rFonts w:cs="B Lotus"/>
          <w:sz w:val="28"/>
          <w:szCs w:val="28"/>
          <w:rtl/>
        </w:rPr>
      </w:pPr>
    </w:p>
    <w:p w14:paraId="546EA23F" w14:textId="77777777" w:rsidR="00EB5B16" w:rsidRPr="00EB5B16" w:rsidRDefault="00EB5B16" w:rsidP="000D6D89">
      <w:pPr>
        <w:bidi/>
        <w:jc w:val="both"/>
        <w:rPr>
          <w:rFonts w:cs="B Lotus"/>
          <w:b/>
          <w:bCs/>
          <w:sz w:val="28"/>
          <w:szCs w:val="28"/>
          <w:rtl/>
        </w:rPr>
      </w:pPr>
      <w:r w:rsidRPr="00EB5B16">
        <w:rPr>
          <w:rFonts w:cs="B Lotus" w:hint="cs"/>
          <w:b/>
          <w:bCs/>
          <w:sz w:val="28"/>
          <w:szCs w:val="28"/>
          <w:rtl/>
        </w:rPr>
        <w:t xml:space="preserve">مقدمه </w:t>
      </w:r>
    </w:p>
    <w:p w14:paraId="33532613" w14:textId="77777777" w:rsidR="006041BB" w:rsidRDefault="00D75043" w:rsidP="000D6D89">
      <w:pPr>
        <w:bidi/>
        <w:jc w:val="both"/>
        <w:rPr>
          <w:rFonts w:cs="B Lotus"/>
          <w:color w:val="000000" w:themeColor="text1"/>
          <w:sz w:val="28"/>
          <w:szCs w:val="28"/>
          <w:rtl/>
        </w:rPr>
      </w:pPr>
      <w:r w:rsidRPr="00D75043">
        <w:rPr>
          <w:rFonts w:cs="B Lotus"/>
          <w:color w:val="000000" w:themeColor="text1"/>
          <w:sz w:val="28"/>
          <w:szCs w:val="28"/>
          <w:rtl/>
        </w:rPr>
        <w:t>پدیده مواد مخدر به‌عنوان یکی از معضلات پیچیده و فراگیر جوامع معاصر، پیامدهای گسترده‌ای در ابعاد اجتماعی، اقتصادی، بهداشتی و امنیتی به همراه دارد و به همین دلیل همواره در کانون توجه سیاست‌های جنایی دولت‌ها قرار داشته است. در این میان، شدت و گستره واکنش‌های کیفری نسبت به جرایم مرتبط با مواد مخدر، به‌ویژه توسل به مجازات اعدام، از بحث‌برانگیزترین موضوعات حقوق کیفری محسوب می‌شود. بسیاری از نظام‌های حقوقی با هدف مقابله قاطع با شبکه‌های قاچاق و کنترل آثار مخرب مواد مخدر، مجازات‌های سنگینی را پیش‌بینی کرده‌اند که اعدام شدیدترین آن‌هاست</w:t>
      </w:r>
      <w:r>
        <w:rPr>
          <w:rFonts w:cs="B Lotus" w:hint="cs"/>
          <w:color w:val="000000" w:themeColor="text1"/>
          <w:sz w:val="28"/>
          <w:szCs w:val="28"/>
          <w:rtl/>
        </w:rPr>
        <w:t xml:space="preserve">. </w:t>
      </w:r>
      <w:r w:rsidRPr="00D75043">
        <w:rPr>
          <w:rFonts w:cs="B Lotus"/>
          <w:color w:val="000000" w:themeColor="text1"/>
          <w:sz w:val="28"/>
          <w:szCs w:val="28"/>
          <w:rtl/>
        </w:rPr>
        <w:t>با این حال، تحولات حقوق بشر در سطح بین‌المللی و گسترش رویکردهای انسان‌محور در حقوق کیفری، مشروعیت و کارآمدی مجازات اعدام در جرایم مواد مخدر را با پرسش‌های جدی مواجه ساخته است</w:t>
      </w:r>
      <w:r w:rsidR="006041BB">
        <w:rPr>
          <w:rFonts w:cs="B Lotus" w:hint="cs"/>
          <w:color w:val="000000" w:themeColor="text1"/>
          <w:sz w:val="28"/>
          <w:szCs w:val="28"/>
          <w:rtl/>
        </w:rPr>
        <w:t>(حدادزاده نیری و همکاران، 1399: 20)</w:t>
      </w:r>
      <w:r w:rsidRPr="00D75043">
        <w:rPr>
          <w:rFonts w:cs="B Lotus"/>
          <w:color w:val="000000" w:themeColor="text1"/>
          <w:sz w:val="28"/>
          <w:szCs w:val="28"/>
          <w:rtl/>
        </w:rPr>
        <w:t xml:space="preserve">. </w:t>
      </w:r>
    </w:p>
    <w:p w14:paraId="17E882EB" w14:textId="77777777" w:rsidR="00EB5B16" w:rsidRDefault="00D75043" w:rsidP="000D6D89">
      <w:pPr>
        <w:bidi/>
        <w:jc w:val="both"/>
        <w:rPr>
          <w:rFonts w:cs="B Lotus"/>
          <w:color w:val="000000" w:themeColor="text1"/>
          <w:sz w:val="28"/>
          <w:szCs w:val="28"/>
          <w:rtl/>
        </w:rPr>
      </w:pPr>
      <w:r w:rsidRPr="00D75043">
        <w:rPr>
          <w:rFonts w:cs="B Lotus"/>
          <w:color w:val="000000" w:themeColor="text1"/>
          <w:sz w:val="28"/>
          <w:szCs w:val="28"/>
          <w:rtl/>
        </w:rPr>
        <w:t>حق حیات به‌عنوان اساسی‌ترین حق بشری، اصل کرامت انسانی، تناسب جرم و مجازات و محدودسازی اعمال اعدام به شدیدترین جرایم، از جمله اصولی هستند که در اسناد بین‌المللی حقوق بشر مورد تأکید قرار گرفته و زمینه‌ساز بازاندیشی در سیاست‌های کیفری کشورها شده‌اند. از این منظر، اعمال مجازات اعدام برای جرایم مواد مخدر، که غالباً ماهیتی غیرخشونت‌آمیز دارند، با چالش‌های حقوقی و اخلاقی قابل توجهی روبه‌رو است</w:t>
      </w:r>
      <w:r>
        <w:rPr>
          <w:rFonts w:cs="B Lotus" w:hint="cs"/>
          <w:color w:val="000000" w:themeColor="text1"/>
          <w:sz w:val="28"/>
          <w:szCs w:val="28"/>
          <w:rtl/>
        </w:rPr>
        <w:t xml:space="preserve">. </w:t>
      </w:r>
      <w:r w:rsidRPr="00D75043">
        <w:rPr>
          <w:rFonts w:cs="B Lotus"/>
          <w:color w:val="000000" w:themeColor="text1"/>
          <w:sz w:val="28"/>
          <w:szCs w:val="28"/>
          <w:rtl/>
        </w:rPr>
        <w:t>بر این اساس، پژوهش حاضر می‌کوشد با رویکردی تحلیلی و مبتنی بر موازین حقوق بشر، به واکاوی مبانی، اهداف و پیامدهای مجازات اعدام در جرایم مواد مخدر بپردازد و میزان انطباق آن را با استانداردهای بین‌المللی حقوق بشر مورد ارزیابی قرار دهد. تبیین چالش‌ها و ارائه زمینه‌ای برای اصلاح و بازنگری در سیاست‌های کیفری، هدف نهایی این نوشتار است</w:t>
      </w:r>
      <w:r w:rsidR="00B71694">
        <w:rPr>
          <w:rFonts w:cs="B Lotus" w:hint="cs"/>
          <w:color w:val="000000" w:themeColor="text1"/>
          <w:sz w:val="28"/>
          <w:szCs w:val="28"/>
          <w:rtl/>
        </w:rPr>
        <w:t xml:space="preserve">. </w:t>
      </w:r>
    </w:p>
    <w:p w14:paraId="4DF326F2" w14:textId="77777777" w:rsidR="00CD4F43" w:rsidRDefault="000D6D89" w:rsidP="000D6D89">
      <w:pPr>
        <w:bidi/>
        <w:jc w:val="both"/>
        <w:rPr>
          <w:rFonts w:cs="B Lotus"/>
          <w:b/>
          <w:bCs/>
          <w:color w:val="000000" w:themeColor="text1"/>
          <w:sz w:val="28"/>
          <w:szCs w:val="28"/>
          <w:rtl/>
        </w:rPr>
      </w:pPr>
      <w:r>
        <w:rPr>
          <w:rFonts w:cs="B Lotus" w:hint="cs"/>
          <w:b/>
          <w:bCs/>
          <w:color w:val="000000" w:themeColor="text1"/>
          <w:sz w:val="28"/>
          <w:szCs w:val="28"/>
          <w:rtl/>
        </w:rPr>
        <w:t xml:space="preserve">ماهیت و مفهوم </w:t>
      </w:r>
      <w:r w:rsidR="00B71694" w:rsidRPr="00B71694">
        <w:rPr>
          <w:rFonts w:cs="B Lotus" w:hint="cs"/>
          <w:b/>
          <w:bCs/>
          <w:color w:val="000000" w:themeColor="text1"/>
          <w:sz w:val="28"/>
          <w:szCs w:val="28"/>
          <w:rtl/>
        </w:rPr>
        <w:t xml:space="preserve">حقوق بشر </w:t>
      </w:r>
      <w:bookmarkStart w:id="0" w:name="_Toc197761443"/>
      <w:bookmarkStart w:id="1" w:name="_Toc218113999"/>
    </w:p>
    <w:p w14:paraId="0429E6E3" w14:textId="77777777" w:rsidR="00CD4F43" w:rsidRDefault="00CD4F43" w:rsidP="000D6D89">
      <w:pPr>
        <w:bidi/>
        <w:jc w:val="both"/>
        <w:rPr>
          <w:rFonts w:cs="B Lotus"/>
          <w:b/>
          <w:bCs/>
          <w:color w:val="000000" w:themeColor="text1"/>
          <w:sz w:val="28"/>
          <w:szCs w:val="28"/>
          <w:rtl/>
          <w:lang w:bidi="fa-IR"/>
        </w:rPr>
      </w:pPr>
      <w:r w:rsidRPr="00CD4F43">
        <w:rPr>
          <w:rFonts w:ascii="IRLotus" w:eastAsia="Calibri" w:hAnsi="IRLotus" w:cs="B Lotus"/>
          <w:color w:val="000000" w:themeColor="text1"/>
          <w:sz w:val="28"/>
          <w:szCs w:val="28"/>
          <w:rtl/>
        </w:rPr>
        <w:t>حقوق بشر به مجموعه‌ای از حقوق اطلاق می‌شود که برای برخورداری انسان‌ها از حداقل شرایط یک زن</w:t>
      </w:r>
      <w:r>
        <w:rPr>
          <w:rFonts w:ascii="IRLotus" w:eastAsia="Calibri" w:hAnsi="IRLotus" w:cs="B Lotus"/>
          <w:color w:val="000000" w:themeColor="text1"/>
          <w:sz w:val="28"/>
          <w:szCs w:val="28"/>
          <w:rtl/>
        </w:rPr>
        <w:t>دگی شایسته به آنان اعطا شده است</w:t>
      </w:r>
      <w:r w:rsidRPr="00CD4F43">
        <w:rPr>
          <w:rFonts w:ascii="IRLotus" w:eastAsia="Calibri" w:hAnsi="IRLotus" w:cs="B Lotus"/>
          <w:color w:val="000000" w:themeColor="text1"/>
          <w:sz w:val="28"/>
          <w:szCs w:val="28"/>
          <w:rtl/>
        </w:rPr>
        <w:t>(صالحی، 1395: 8). تعریف حقوق بشر وابسته به تعریفی است که از «حق» و نیز نگرش به ماهیت انسان ارائه می‌شود. برخی حق را امتیازی می‌دانند که با ذات و هستی هر موجود زنده پیوند خورده و هر فرد با توجه به موقعیت خود می‌تواند آن را از دیگران مطالبه کند. در مقابل، گروهی دیگر حق را مفهومی اعتباری تلقی می‌کنند و آن را به معنای اجازه می‌دانند؛ بدین معنا که وقتی گفته می‌شود فردی دارای حق است، یعنی از مجوز استفاده از آن برخوردار بوده و مانعی در برابر او وجود ندارد و در عین حال اختیار استفاده یا عدم استفاده از آن را نیز داراست</w:t>
      </w:r>
      <w:r w:rsidRPr="00CD4F43">
        <w:rPr>
          <w:rFonts w:ascii="IRLotus" w:eastAsia="Calibri" w:hAnsi="IRLotus" w:cs="B Lotus"/>
          <w:color w:val="000000" w:themeColor="text1"/>
          <w:sz w:val="28"/>
          <w:szCs w:val="28"/>
          <w:lang w:bidi="fa-IR"/>
        </w:rPr>
        <w:t>.</w:t>
      </w:r>
    </w:p>
    <w:p w14:paraId="568B4531" w14:textId="77777777" w:rsidR="00CD4F43" w:rsidRDefault="00CD4F43" w:rsidP="000D6D89">
      <w:pPr>
        <w:bidi/>
        <w:jc w:val="both"/>
        <w:rPr>
          <w:rFonts w:cs="B Lotus"/>
          <w:b/>
          <w:bCs/>
          <w:color w:val="000000" w:themeColor="text1"/>
          <w:sz w:val="28"/>
          <w:szCs w:val="28"/>
          <w:rtl/>
          <w:lang w:bidi="fa-IR"/>
        </w:rPr>
      </w:pPr>
      <w:r w:rsidRPr="00CD4F43">
        <w:rPr>
          <w:rFonts w:ascii="IRLotus" w:eastAsia="Calibri" w:hAnsi="IRLotus" w:cs="B Lotus"/>
          <w:color w:val="000000" w:themeColor="text1"/>
          <w:sz w:val="28"/>
          <w:szCs w:val="28"/>
          <w:rtl/>
        </w:rPr>
        <w:t xml:space="preserve">در تعریف دیگری، حق نوعی ارفاق یا امتیازی است که قانون به اشخاص اعطا کرده و از آن حمایت می‌کند؛ در این معنا، ویژگی اصلی حق ایجاد نوعی قدرت، سلطه و اختیار برای دارنده آن است. بر اساس این تعاریف از حق و انسان، می‌توان حقوق بشر را مجموعه‌ای از اختیارات، توانمندی‌ها، امتیازات و سلطه‌هایی دانست که انسان به صرف انسان بودن از آن بهره‌مند است. مطابق این تعریف، </w:t>
      </w:r>
      <w:r w:rsidRPr="00CD4F43">
        <w:rPr>
          <w:rFonts w:ascii="IRLotus" w:eastAsia="Calibri" w:hAnsi="IRLotus" w:cs="B Lotus"/>
          <w:color w:val="000000" w:themeColor="text1"/>
          <w:sz w:val="28"/>
          <w:szCs w:val="28"/>
          <w:rtl/>
        </w:rPr>
        <w:lastRenderedPageBreak/>
        <w:t>حقوق بشر دارای ویژگی‌هایی از جمله امتیاز بودن برای دارنده حق، ملازمت با توانایی و اختیار فرد، و برخورداری از حمایت قانونی است. به طور کلی، حقوق بشر معاصر ناظر بر حقوق افراد در برابر دولت‌هاست و کارکرد اصلی آن محدود ساختن قدرت دولت در مقابل اشخاص می‌باشد؛ از این رو، دولت‌ها موظف‌اند این حقوق را تض</w:t>
      </w:r>
      <w:r>
        <w:rPr>
          <w:rFonts w:ascii="IRLotus" w:eastAsia="Calibri" w:hAnsi="IRLotus" w:cs="B Lotus"/>
          <w:color w:val="000000" w:themeColor="text1"/>
          <w:sz w:val="28"/>
          <w:szCs w:val="28"/>
          <w:rtl/>
        </w:rPr>
        <w:t>مین کرده و مورد حمایت قرار دهند</w:t>
      </w:r>
      <w:r w:rsidRPr="00CD4F43">
        <w:rPr>
          <w:rFonts w:ascii="IRLotus" w:eastAsia="Calibri" w:hAnsi="IRLotus" w:cs="B Lotus"/>
          <w:color w:val="000000" w:themeColor="text1"/>
          <w:sz w:val="28"/>
          <w:szCs w:val="28"/>
          <w:rtl/>
        </w:rPr>
        <w:t>(حسینی و بهادری جهرمی، 1393: 4-5</w:t>
      </w:r>
      <w:r>
        <w:rPr>
          <w:rFonts w:ascii="IRLotus" w:eastAsia="Calibri" w:hAnsi="IRLotus" w:cs="B Lotus" w:hint="cs"/>
          <w:color w:val="000000" w:themeColor="text1"/>
          <w:sz w:val="28"/>
          <w:szCs w:val="28"/>
          <w:rtl/>
          <w:lang w:bidi="fa-IR"/>
        </w:rPr>
        <w:t xml:space="preserve">). </w:t>
      </w:r>
    </w:p>
    <w:p w14:paraId="37EA4184" w14:textId="77777777" w:rsidR="00CD4F43" w:rsidRDefault="00CD4F43" w:rsidP="000D6D89">
      <w:pPr>
        <w:bidi/>
        <w:jc w:val="both"/>
        <w:rPr>
          <w:rFonts w:ascii="IRLotus" w:eastAsia="Calibri" w:hAnsi="IRLotus" w:cs="B Lotus"/>
          <w:color w:val="000000" w:themeColor="text1"/>
          <w:sz w:val="28"/>
          <w:szCs w:val="28"/>
          <w:rtl/>
          <w:lang w:bidi="fa-IR"/>
        </w:rPr>
      </w:pPr>
      <w:r w:rsidRPr="00CD4F43">
        <w:rPr>
          <w:rFonts w:ascii="IRLotus" w:eastAsia="Calibri" w:hAnsi="IRLotus" w:cs="B Lotus"/>
          <w:color w:val="000000" w:themeColor="text1"/>
          <w:sz w:val="28"/>
          <w:szCs w:val="28"/>
          <w:rtl/>
        </w:rPr>
        <w:t>با وجود کاربرد گسترده اصطلاح «حقوق بشر»، ارائه تعریفی جامع و دقیق از آن آسان نیست. به طور کلی، حقوق بشر به حقوق بنیادین و غیرقابل انتقالی اطلاق می‌شود که برای بق</w:t>
      </w:r>
      <w:r>
        <w:rPr>
          <w:rFonts w:ascii="IRLotus" w:eastAsia="Calibri" w:hAnsi="IRLotus" w:cs="B Lotus"/>
          <w:color w:val="000000" w:themeColor="text1"/>
          <w:sz w:val="28"/>
          <w:szCs w:val="28"/>
          <w:rtl/>
        </w:rPr>
        <w:t>ای نوع انسان ضروری تلقی می‌گردد</w:t>
      </w:r>
      <w:r w:rsidRPr="00CD4F43">
        <w:rPr>
          <w:rFonts w:ascii="IRLotus" w:eastAsia="Calibri" w:hAnsi="IRLotus" w:cs="B Lotus"/>
          <w:color w:val="000000" w:themeColor="text1"/>
          <w:sz w:val="28"/>
          <w:szCs w:val="28"/>
          <w:rtl/>
        </w:rPr>
        <w:t>(والاس، 1378: 279). به بیان دیگر، حقوق بشر مجموعه‌ای از امتیازات عام است که هر انسان به طور طبیعی از آن برخوردار است. این مفهوم یکی از موضوعات اساسی حقوق بین‌الملل معاصر به شمار می‌آید و تلاش‌ها برای تدوین و تنظیم آن در سطح بین‌المللی، عمدتاً پس از جنگ جهانی دوم آغاز شده است. تا پیش از سال 1945، اقدام جدی و سازمان‌یافته‌ای برای تنظیم حقوق بشر در عرصه بین‌المللی صورت نگرفته بود؛ اما با امضای منشور سازمان ملل متحد، این واقعیت به رسمیت شناخته شد که حقوق بشر از دغدغه‌های اساسی جامعه جهانی است؛ چنان‌که در آن بر «احترام جهانی و رعایت حقوق بشر و آزادی‌های اساسی برای همه، بدون هرگونه تبعیض از حیث نژاد، جنس، زبان و مذهب» تأکید شده است</w:t>
      </w:r>
      <w:r>
        <w:rPr>
          <w:rFonts w:ascii="IRLotus" w:eastAsia="Calibri" w:hAnsi="IRLotus" w:cs="B Lotus" w:hint="cs"/>
          <w:color w:val="000000" w:themeColor="text1"/>
          <w:sz w:val="28"/>
          <w:szCs w:val="28"/>
          <w:rtl/>
          <w:lang w:bidi="fa-IR"/>
        </w:rPr>
        <w:t xml:space="preserve">. </w:t>
      </w:r>
    </w:p>
    <w:p w14:paraId="30E04131" w14:textId="77777777" w:rsidR="00CD4F43" w:rsidRPr="00CD4F43" w:rsidRDefault="00CD4F43" w:rsidP="000D6D89">
      <w:pPr>
        <w:bidi/>
        <w:jc w:val="both"/>
        <w:rPr>
          <w:rFonts w:cs="B Lotus"/>
          <w:b/>
          <w:bCs/>
          <w:color w:val="000000" w:themeColor="text1"/>
          <w:sz w:val="28"/>
          <w:szCs w:val="28"/>
        </w:rPr>
      </w:pPr>
      <w:r w:rsidRPr="00CD4F43">
        <w:rPr>
          <w:rFonts w:ascii="IRLotus" w:eastAsia="Calibri" w:hAnsi="IRLotus" w:cs="B Lotus"/>
          <w:color w:val="000000" w:themeColor="text1"/>
          <w:sz w:val="28"/>
          <w:szCs w:val="28"/>
          <w:rtl/>
        </w:rPr>
        <w:t>اصطلاح و فلسفه حقوق بشر در اواخر قرن هجدهم در اروپای غربی و آمریکای شمالی شکل گرفت و آثار عمیق و ماندگاری از خود بر جای گذاشت. اعلامیه‌های حقوق بشر از نظر قالب و نیز از حیث حقوقی که شناسایی و اعلام کرده‌اند، اهمیت بسزایی دارند. بر این اساس می‌توان گفت حقوق بشر حداقل حقوقی است که خداوند به انسان، صرف‌نظر از رنگ، نژاد، زبان، مذهب، ملیت، موقعیت جغرافیایی، شرایط اجتماعی یا میزان توانمندی‌های فردی، اعطا کرده است. بنابراین، نخست آن‌که حقوق بشر ماهیتی بین‌المللی دارد و حق طبیعی و مسلم هر عضو خانواده انسانی محسوب می‌شود و تمامی افراد، در هر مکان و با هر ویژگی فردی یا اجتماعی، از آن برخوردارند. دوم آن‌که حقوق بشر موهبتی الهی است و هیچ مقام بشری، اعم از پادشاه، دولت یا نهادهای مذهبی و سکولار، اعطا‌کننده این حقوق نیست (مومنی طباطبایی و طهماسبی‌پور، 1391: 61</w:t>
      </w:r>
      <w:r>
        <w:rPr>
          <w:rFonts w:ascii="IRLotus" w:eastAsia="Calibri" w:hAnsi="IRLotus" w:cs="B Lotus" w:hint="cs"/>
          <w:color w:val="000000" w:themeColor="text1"/>
          <w:sz w:val="28"/>
          <w:szCs w:val="28"/>
          <w:rtl/>
          <w:lang w:bidi="fa-IR"/>
        </w:rPr>
        <w:t>)</w:t>
      </w:r>
    </w:p>
    <w:p w14:paraId="2631BF48" w14:textId="77777777" w:rsidR="00CD4F43" w:rsidRPr="00CD4F43" w:rsidRDefault="00CD4F43" w:rsidP="000D6D89">
      <w:pPr>
        <w:keepNext/>
        <w:keepLines/>
        <w:bidi/>
        <w:spacing w:before="200" w:after="0"/>
        <w:jc w:val="both"/>
        <w:outlineLvl w:val="1"/>
        <w:rPr>
          <w:rFonts w:ascii="IRLotus" w:eastAsia="Calibri" w:hAnsi="IRLotus" w:cs="B Lotus"/>
          <w:color w:val="000000" w:themeColor="text1"/>
          <w:sz w:val="28"/>
          <w:szCs w:val="28"/>
          <w:lang w:bidi="fa-IR"/>
        </w:rPr>
      </w:pPr>
      <w:r w:rsidRPr="00CD4F43">
        <w:rPr>
          <w:rFonts w:ascii="IRLotus" w:eastAsia="Calibri" w:hAnsi="IRLotus" w:cs="B Lotus"/>
          <w:color w:val="000000" w:themeColor="text1"/>
          <w:sz w:val="28"/>
          <w:szCs w:val="28"/>
          <w:rtl/>
        </w:rPr>
        <w:lastRenderedPageBreak/>
        <w:t>حقوق بشر به مجموعه‌ای از حقوق مشترک، برابر و برتر اطلاق می‌شود که تحقق آزادی‌های اساسی، عدالت و صلح را برای تمامی افراد بشر در جامعه جهانی تضمین می‌کند و تمامی انسان‌ها، ملت‌ها و نهادهای اجتماعی در هر نقطه از جهان موظف به احترام و رعایت آن هستند. این تمایز به معنای جدایی کامل حقوق بشر از حقوق شهروندی نیست؛ چرا که در چارچوب حقوق بشر نیز قواعدی مرتبط با حقوق شهروندی وجود دارد. در واقع، می‌توان گفت تحقق حقوق بشر از مسیر صحیح تأمین و تضمین حقوق شهروندی امکان‌پذیر خواهد بود (احمدپور، 1387: 123</w:t>
      </w:r>
      <w:r>
        <w:rPr>
          <w:rFonts w:ascii="IRLotus" w:eastAsia="Calibri" w:hAnsi="IRLotus" w:cs="B Lotus" w:hint="cs"/>
          <w:color w:val="000000" w:themeColor="text1"/>
          <w:sz w:val="28"/>
          <w:szCs w:val="28"/>
          <w:rtl/>
          <w:lang w:bidi="fa-IR"/>
        </w:rPr>
        <w:t>)</w:t>
      </w:r>
    </w:p>
    <w:p w14:paraId="5D83F5C3" w14:textId="77777777" w:rsidR="00BC3362" w:rsidRPr="00BC3362" w:rsidRDefault="000D6D89" w:rsidP="000D6D89">
      <w:pPr>
        <w:keepNext/>
        <w:keepLines/>
        <w:bidi/>
        <w:spacing w:before="200" w:after="0"/>
        <w:jc w:val="both"/>
        <w:outlineLvl w:val="1"/>
        <w:rPr>
          <w:rFonts w:ascii="Calibri Light" w:eastAsia="Times New Roman" w:hAnsi="Calibri Light" w:cs="B Lotus"/>
          <w:bCs/>
          <w:color w:val="000000" w:themeColor="text1"/>
          <w:sz w:val="28"/>
          <w:szCs w:val="28"/>
          <w:rtl/>
        </w:rPr>
      </w:pPr>
      <w:r>
        <w:rPr>
          <w:rFonts w:ascii="Calibri Light" w:eastAsia="Times New Roman" w:hAnsi="Calibri Light" w:cs="B Lotus" w:hint="cs"/>
          <w:bCs/>
          <w:color w:val="000000" w:themeColor="text1"/>
          <w:sz w:val="28"/>
          <w:szCs w:val="28"/>
          <w:rtl/>
        </w:rPr>
        <w:t xml:space="preserve">تعریف </w:t>
      </w:r>
      <w:r w:rsidR="00BC3362" w:rsidRPr="00BC3362">
        <w:rPr>
          <w:rFonts w:ascii="Calibri Light" w:eastAsia="Times New Roman" w:hAnsi="Calibri Light" w:cs="B Lotus" w:hint="cs"/>
          <w:bCs/>
          <w:color w:val="000000" w:themeColor="text1"/>
          <w:sz w:val="28"/>
          <w:szCs w:val="28"/>
          <w:rtl/>
        </w:rPr>
        <w:t>مواد مخدر</w:t>
      </w:r>
      <w:bookmarkEnd w:id="0"/>
      <w:bookmarkEnd w:id="1"/>
    </w:p>
    <w:p w14:paraId="2A78140E" w14:textId="77777777" w:rsidR="00BC3362" w:rsidRPr="00BC3362" w:rsidRDefault="00BC3362" w:rsidP="000D6D89">
      <w:pPr>
        <w:bidi/>
        <w:spacing w:after="160"/>
        <w:jc w:val="both"/>
        <w:rPr>
          <w:rFonts w:ascii="Calibri" w:eastAsia="Calibri" w:hAnsi="Calibri" w:cs="B Lotus"/>
          <w:color w:val="000000" w:themeColor="text1"/>
          <w:sz w:val="28"/>
          <w:szCs w:val="28"/>
          <w:rtl/>
        </w:rPr>
      </w:pPr>
      <w:r w:rsidRPr="00BC3362">
        <w:rPr>
          <w:rFonts w:ascii="Times New Roman" w:eastAsia="Times New Roman" w:hAnsi="Times New Roman" w:cs="B Lotus"/>
          <w:color w:val="000000" w:themeColor="text1"/>
          <w:sz w:val="28"/>
          <w:szCs w:val="28"/>
          <w:rtl/>
        </w:rPr>
        <w:t>مواد مخدر</w:t>
      </w:r>
      <w:r w:rsidRPr="00BC3362">
        <w:rPr>
          <w:rFonts w:ascii="Times New Roman" w:eastAsia="Times New Roman" w:hAnsi="Times New Roman" w:cs="Times New Roman" w:hint="cs"/>
          <w:color w:val="000000" w:themeColor="text1"/>
          <w:sz w:val="28"/>
          <w:szCs w:val="28"/>
          <w:rtl/>
        </w:rPr>
        <w:t> </w:t>
      </w:r>
      <w:r w:rsidRPr="00BC3362">
        <w:rPr>
          <w:rFonts w:ascii="Times New Roman" w:eastAsia="Times New Roman" w:hAnsi="Times New Roman" w:cs="B Lotus"/>
          <w:color w:val="000000" w:themeColor="text1"/>
          <w:sz w:val="28"/>
          <w:szCs w:val="28"/>
          <w:rtl/>
        </w:rPr>
        <w:t>یا داروهای مخدر</w:t>
      </w:r>
      <w:r w:rsidRPr="00BC3362">
        <w:rPr>
          <w:rFonts w:ascii="Times New Roman" w:eastAsia="Times New Roman" w:hAnsi="Times New Roman" w:cs="B Lotus"/>
          <w:color w:val="000000" w:themeColor="text1"/>
          <w:sz w:val="28"/>
          <w:szCs w:val="28"/>
          <w:vertAlign w:val="superscript"/>
          <w:rtl/>
        </w:rPr>
        <w:footnoteReference w:id="1"/>
      </w:r>
      <w:r w:rsidRPr="00BC3362">
        <w:rPr>
          <w:rFonts w:ascii="Times New Roman" w:eastAsia="Times New Roman" w:hAnsi="Times New Roman" w:cs="B Lotus" w:hint="cs"/>
          <w:color w:val="000000" w:themeColor="text1"/>
          <w:sz w:val="28"/>
          <w:szCs w:val="28"/>
          <w:rtl/>
        </w:rPr>
        <w:t xml:space="preserve"> </w:t>
      </w:r>
      <w:r w:rsidRPr="00BC3362">
        <w:rPr>
          <w:rFonts w:ascii="Times New Roman" w:eastAsia="Times New Roman" w:hAnsi="Times New Roman" w:cs="B Lotus"/>
          <w:color w:val="000000" w:themeColor="text1"/>
          <w:sz w:val="28"/>
          <w:szCs w:val="28"/>
          <w:rtl/>
        </w:rPr>
        <w:t>نام عمومی برای انواع متنوعی از داروهای سایکواکتیو و ترکیبات شیمیایی طبیعی و سنتتیک است که با توجه به ماده مؤثره موجود خاصیت روان‌انگیزی، تسکینی و سرخوش‌کنندگی دارند و اغلب به دلیل احتمال ایجاد وابستگی به مصرف جزء</w:t>
      </w:r>
      <w:r w:rsidRPr="00BC3362">
        <w:rPr>
          <w:rFonts w:ascii="Times New Roman" w:eastAsia="Times New Roman" w:hAnsi="Times New Roman" w:cs="Times New Roman" w:hint="cs"/>
          <w:color w:val="000000" w:themeColor="text1"/>
          <w:sz w:val="28"/>
          <w:szCs w:val="28"/>
          <w:rtl/>
        </w:rPr>
        <w:t> </w:t>
      </w:r>
      <w:r w:rsidRPr="00BC3362">
        <w:rPr>
          <w:rFonts w:ascii="Times New Roman" w:eastAsia="Times New Roman" w:hAnsi="Times New Roman" w:cs="B Lotus"/>
          <w:color w:val="000000" w:themeColor="text1"/>
          <w:sz w:val="28"/>
          <w:szCs w:val="28"/>
          <w:rtl/>
        </w:rPr>
        <w:t>مواد</w:t>
      </w:r>
      <w:r w:rsidRPr="00BC3362">
        <w:rPr>
          <w:rFonts w:ascii="Times New Roman" w:eastAsia="Times New Roman" w:hAnsi="Times New Roman" w:cs="Times New Roman" w:hint="cs"/>
          <w:color w:val="000000" w:themeColor="text1"/>
          <w:sz w:val="28"/>
          <w:szCs w:val="28"/>
          <w:rtl/>
        </w:rPr>
        <w:t> </w:t>
      </w:r>
      <w:r w:rsidRPr="00BC3362">
        <w:rPr>
          <w:rFonts w:ascii="Times New Roman" w:eastAsia="Times New Roman" w:hAnsi="Times New Roman" w:cs="B Lotus"/>
          <w:color w:val="000000" w:themeColor="text1"/>
          <w:sz w:val="28"/>
          <w:szCs w:val="28"/>
          <w:rtl/>
        </w:rPr>
        <w:t>اعتیادآور طبقه‌بندی می‌شوند</w:t>
      </w:r>
      <w:r w:rsidRPr="00BC3362">
        <w:rPr>
          <w:rFonts w:ascii="Times New Roman" w:eastAsia="Times New Roman" w:hAnsi="Times New Roman" w:cs="B Lotus" w:hint="cs"/>
          <w:color w:val="000000" w:themeColor="text1"/>
          <w:sz w:val="28"/>
          <w:szCs w:val="28"/>
          <w:rtl/>
        </w:rPr>
        <w:t xml:space="preserve">. </w:t>
      </w:r>
      <w:r w:rsidRPr="00BC3362">
        <w:rPr>
          <w:rFonts w:ascii="Times New Roman" w:eastAsia="Times New Roman" w:hAnsi="Times New Roman" w:cs="B Lotus"/>
          <w:color w:val="000000" w:themeColor="text1"/>
          <w:sz w:val="28"/>
          <w:szCs w:val="28"/>
          <w:rtl/>
        </w:rPr>
        <w:t>واژه نامه ‌ها، به ویژه در توضیح دقیق مفهوم(ماده مخدر) چندان کمکی نمی‌کنند</w:t>
      </w:r>
      <w:r w:rsidRPr="00BC3362">
        <w:rPr>
          <w:rFonts w:ascii="Times New Roman" w:eastAsia="Times New Roman" w:hAnsi="Times New Roman" w:cs="B Lotus" w:hint="cs"/>
          <w:color w:val="000000" w:themeColor="text1"/>
          <w:sz w:val="28"/>
          <w:szCs w:val="28"/>
          <w:rtl/>
        </w:rPr>
        <w:t xml:space="preserve">. </w:t>
      </w:r>
      <w:r w:rsidRPr="00BC3362">
        <w:rPr>
          <w:rFonts w:ascii="Times New Roman" w:eastAsia="Times New Roman" w:hAnsi="Times New Roman" w:cs="B Lotus"/>
          <w:color w:val="000000" w:themeColor="text1"/>
          <w:sz w:val="28"/>
          <w:szCs w:val="28"/>
          <w:rtl/>
        </w:rPr>
        <w:t>معدودی از تعاریف قانع‌کننده درباره اصطلاحات مربوط به ماده مخدر موجود است. تعاریف سنتی از مواد مخدر گرایش به تاکید بر خواص شیمیایی و ارزش های دارویی یک ماده خاص دارند. برای نمونه، فرهنگ نامه پزشکی باترورث مواد مخدر را چنین تعریف کرده است:(هر ماده شیمیایی، ساخته یا تقطیر شده از گیاه یا نسوج حیوانات، با ترکیب بندی شناخته شده یا ناشناخته، که به عنوان دارو برای جلوگیری یا درمان بیماری مصرف می شود.) این تعریف با شیوه عملی کاربرد مواد مخدر توسط پزشکان چندان هم خوانی ندارد و در عین حال بیانگر منظور بحث کنونی ما نیز، نیست</w:t>
      </w:r>
      <w:r w:rsidRPr="00BC3362">
        <w:rPr>
          <w:rFonts w:ascii="Times New Roman" w:eastAsia="Times New Roman" w:hAnsi="Times New Roman" w:cs="B Lotus" w:hint="cs"/>
          <w:color w:val="000000" w:themeColor="text1"/>
          <w:sz w:val="28"/>
          <w:szCs w:val="28"/>
          <w:rtl/>
        </w:rPr>
        <w:t xml:space="preserve">. </w:t>
      </w:r>
      <w:r w:rsidRPr="00BC3362">
        <w:rPr>
          <w:rFonts w:ascii="Times New Roman" w:eastAsia="Times New Roman" w:hAnsi="Times New Roman" w:cs="B Lotus"/>
          <w:color w:val="000000" w:themeColor="text1"/>
          <w:sz w:val="28"/>
          <w:szCs w:val="28"/>
          <w:rtl/>
        </w:rPr>
        <w:t>در اینجا، به طور مشخص تر اثرات روانشناختی(روانگردانی) مواد مخدر مورد نظر ما می باشد</w:t>
      </w:r>
      <w:r w:rsidRPr="00BC3362">
        <w:rPr>
          <w:rFonts w:ascii="Times New Roman" w:eastAsia="Times New Roman" w:hAnsi="Times New Roman" w:cs="B Lotus" w:hint="cs"/>
          <w:color w:val="000000" w:themeColor="text1"/>
          <w:sz w:val="28"/>
          <w:szCs w:val="28"/>
          <w:rtl/>
        </w:rPr>
        <w:t xml:space="preserve">. </w:t>
      </w:r>
      <w:r w:rsidRPr="00BC3362">
        <w:rPr>
          <w:rFonts w:ascii="Times New Roman" w:eastAsia="Times New Roman" w:hAnsi="Times New Roman" w:cs="B Lotus"/>
          <w:color w:val="000000" w:themeColor="text1"/>
          <w:sz w:val="28"/>
          <w:szCs w:val="28"/>
          <w:rtl/>
        </w:rPr>
        <w:t>توجه بسیار اندکی که نسبت به خاصیت مواد مخدر درتغییر ذهن و روان صورت گرفته، امری شگفت آور است</w:t>
      </w:r>
      <w:r w:rsidRPr="00BC3362">
        <w:rPr>
          <w:rFonts w:ascii="Times New Roman" w:eastAsia="Times New Roman" w:hAnsi="Times New Roman" w:cs="B Lotus" w:hint="cs"/>
          <w:color w:val="000000" w:themeColor="text1"/>
          <w:sz w:val="28"/>
          <w:szCs w:val="28"/>
          <w:rtl/>
        </w:rPr>
        <w:t>.</w:t>
      </w:r>
    </w:p>
    <w:p w14:paraId="5BA62B3C" w14:textId="77777777" w:rsidR="00BC3362" w:rsidRPr="00BC3362" w:rsidRDefault="00BC3362" w:rsidP="000D6D89">
      <w:pPr>
        <w:keepNext/>
        <w:keepLines/>
        <w:bidi/>
        <w:spacing w:before="200" w:after="0"/>
        <w:jc w:val="both"/>
        <w:outlineLvl w:val="1"/>
        <w:rPr>
          <w:rFonts w:ascii="Calibri Light" w:eastAsia="Times New Roman" w:hAnsi="Calibri Light" w:cs="B Lotus"/>
          <w:bCs/>
          <w:color w:val="000000" w:themeColor="text1"/>
          <w:sz w:val="28"/>
          <w:szCs w:val="28"/>
          <w:rtl/>
        </w:rPr>
      </w:pPr>
      <w:bookmarkStart w:id="2" w:name="_Toc197761444"/>
      <w:bookmarkStart w:id="3" w:name="_Toc218114000"/>
      <w:r w:rsidRPr="00BC3362">
        <w:rPr>
          <w:rFonts w:ascii="Calibri Light" w:eastAsia="Times New Roman" w:hAnsi="Calibri Light" w:cs="B Lotus" w:hint="cs"/>
          <w:bCs/>
          <w:color w:val="000000" w:themeColor="text1"/>
          <w:sz w:val="28"/>
          <w:szCs w:val="28"/>
          <w:rtl/>
        </w:rPr>
        <w:t>جرایم مواد مخدر</w:t>
      </w:r>
      <w:bookmarkEnd w:id="2"/>
      <w:bookmarkEnd w:id="3"/>
    </w:p>
    <w:p w14:paraId="10D587F3" w14:textId="77777777" w:rsidR="0094491D" w:rsidRPr="0094491D" w:rsidRDefault="0094491D" w:rsidP="000D6D89">
      <w:pPr>
        <w:bidi/>
        <w:spacing w:after="160"/>
        <w:jc w:val="both"/>
        <w:rPr>
          <w:rFonts w:ascii="Calibri" w:eastAsia="Calibri" w:hAnsi="Calibri" w:cs="B Lotus"/>
          <w:color w:val="000000" w:themeColor="text1"/>
          <w:sz w:val="28"/>
          <w:szCs w:val="28"/>
          <w:lang w:bidi="fa-IR"/>
        </w:rPr>
      </w:pPr>
      <w:r w:rsidRPr="0094491D">
        <w:rPr>
          <w:rFonts w:ascii="Calibri" w:eastAsia="Calibri" w:hAnsi="Calibri" w:cs="B Lotus"/>
          <w:color w:val="000000" w:themeColor="text1"/>
          <w:sz w:val="28"/>
          <w:szCs w:val="28"/>
          <w:rtl/>
        </w:rPr>
        <w:t xml:space="preserve">مقصود از جرایم </w:t>
      </w:r>
      <w:r>
        <w:rPr>
          <w:rFonts w:ascii="Calibri" w:eastAsia="Calibri" w:hAnsi="Calibri" w:cs="B Lotus" w:hint="cs"/>
          <w:color w:val="000000" w:themeColor="text1"/>
          <w:sz w:val="28"/>
          <w:szCs w:val="28"/>
          <w:rtl/>
        </w:rPr>
        <w:t>مواد مخدر</w:t>
      </w:r>
      <w:r w:rsidRPr="0094491D">
        <w:rPr>
          <w:rFonts w:ascii="Calibri" w:eastAsia="Calibri" w:hAnsi="Calibri" w:cs="B Lotus"/>
          <w:color w:val="000000" w:themeColor="text1"/>
          <w:sz w:val="28"/>
          <w:szCs w:val="28"/>
          <w:rtl/>
        </w:rPr>
        <w:t xml:space="preserve"> در این مقاله تمامی مصادیق مذکور در قانون مبارزه با </w:t>
      </w:r>
      <w:r>
        <w:rPr>
          <w:rFonts w:ascii="Calibri" w:eastAsia="Calibri" w:hAnsi="Calibri" w:cs="B Lotus" w:hint="cs"/>
          <w:color w:val="000000" w:themeColor="text1"/>
          <w:sz w:val="28"/>
          <w:szCs w:val="28"/>
          <w:rtl/>
        </w:rPr>
        <w:t>مواد مخدر</w:t>
      </w:r>
      <w:r w:rsidRPr="0094491D">
        <w:rPr>
          <w:rFonts w:ascii="Calibri" w:eastAsia="Calibri" w:hAnsi="Calibri" w:cs="B Lotus"/>
          <w:color w:val="000000" w:themeColor="text1"/>
          <w:sz w:val="28"/>
          <w:szCs w:val="28"/>
          <w:rtl/>
        </w:rPr>
        <w:t xml:space="preserve"> است که مجازات اعدام برای آنها پیش‌‌بینی شده است. این قانون در سال 1367 در مجمع تشخیص مصلحت تصویب شد و با انجام اصلاحات در سال‌‌های 76 و 89 جرایم زیر را مستوجب اعدام کرده است:</w:t>
      </w:r>
    </w:p>
    <w:p w14:paraId="6ACD1F03" w14:textId="77777777" w:rsidR="0094491D" w:rsidRPr="0094491D" w:rsidRDefault="0094491D" w:rsidP="000D6D89">
      <w:pPr>
        <w:numPr>
          <w:ilvl w:val="0"/>
          <w:numId w:val="4"/>
        </w:numPr>
        <w:bidi/>
        <w:spacing w:after="160"/>
        <w:jc w:val="both"/>
        <w:rPr>
          <w:rFonts w:ascii="Calibri" w:eastAsia="Calibri" w:hAnsi="Calibri" w:cs="B Lotus"/>
          <w:color w:val="000000" w:themeColor="text1"/>
          <w:sz w:val="28"/>
          <w:szCs w:val="28"/>
          <w:rtl/>
        </w:rPr>
      </w:pPr>
      <w:r w:rsidRPr="0094491D">
        <w:rPr>
          <w:rFonts w:ascii="Calibri" w:eastAsia="Calibri" w:hAnsi="Calibri" w:cs="B Lotus"/>
          <w:color w:val="000000" w:themeColor="text1"/>
          <w:sz w:val="28"/>
          <w:szCs w:val="28"/>
          <w:rtl/>
        </w:rPr>
        <w:t>وارد کردن به کشور یا صدور از کشور، یا ارسال یا تولید یا ساخت یا توزیع یا فروش یا در معرض فروش قرار دادن بیشتر از پنج کیلوگرم بنگ، چرس، تریاک، شیرة سوخته، تفالة تریاک (</w:t>
      </w:r>
      <w:r w:rsidR="000D6D89">
        <w:rPr>
          <w:rFonts w:ascii="Calibri" w:eastAsia="Calibri" w:hAnsi="Calibri" w:cs="B Lotus" w:hint="cs"/>
          <w:color w:val="000000" w:themeColor="text1"/>
          <w:sz w:val="28"/>
          <w:szCs w:val="28"/>
          <w:rtl/>
        </w:rPr>
        <w:t>ماده</w:t>
      </w:r>
      <w:r w:rsidRPr="0094491D">
        <w:rPr>
          <w:rFonts w:ascii="Calibri" w:eastAsia="Calibri" w:hAnsi="Calibri" w:cs="B Lotus"/>
          <w:color w:val="000000" w:themeColor="text1"/>
          <w:sz w:val="28"/>
          <w:szCs w:val="28"/>
          <w:rtl/>
        </w:rPr>
        <w:t xml:space="preserve"> 4)؛</w:t>
      </w:r>
    </w:p>
    <w:p w14:paraId="5A2B9699" w14:textId="77777777" w:rsidR="0094491D" w:rsidRPr="0094491D" w:rsidRDefault="0094491D" w:rsidP="000D6D89">
      <w:pPr>
        <w:numPr>
          <w:ilvl w:val="0"/>
          <w:numId w:val="4"/>
        </w:numPr>
        <w:bidi/>
        <w:spacing w:after="160"/>
        <w:jc w:val="both"/>
        <w:rPr>
          <w:rFonts w:ascii="Calibri" w:eastAsia="Calibri" w:hAnsi="Calibri" w:cs="B Lotus"/>
          <w:color w:val="000000" w:themeColor="text1"/>
          <w:sz w:val="28"/>
          <w:szCs w:val="28"/>
          <w:lang w:bidi="fa-IR"/>
        </w:rPr>
      </w:pPr>
      <w:r w:rsidRPr="0094491D">
        <w:rPr>
          <w:rFonts w:ascii="Calibri" w:eastAsia="Calibri" w:hAnsi="Calibri" w:cs="B Lotus"/>
          <w:color w:val="000000" w:themeColor="text1"/>
          <w:sz w:val="28"/>
          <w:szCs w:val="28"/>
          <w:rtl/>
        </w:rPr>
        <w:t>تکرار خریدن، نگهداری کردن، مخفی کردن یا حمل موادّ مخدّر مذکور در بند فوق در صورتی که بیشتر از صد کیلوگرم باشد؛</w:t>
      </w:r>
    </w:p>
    <w:p w14:paraId="553D439F" w14:textId="77777777" w:rsidR="0094491D" w:rsidRPr="0094491D" w:rsidRDefault="0094491D" w:rsidP="000D6D89">
      <w:pPr>
        <w:numPr>
          <w:ilvl w:val="0"/>
          <w:numId w:val="4"/>
        </w:numPr>
        <w:bidi/>
        <w:spacing w:after="160"/>
        <w:jc w:val="both"/>
        <w:rPr>
          <w:rFonts w:ascii="Calibri" w:eastAsia="Calibri" w:hAnsi="Calibri" w:cs="B Lotus"/>
          <w:color w:val="000000" w:themeColor="text1"/>
          <w:sz w:val="28"/>
          <w:szCs w:val="28"/>
          <w:lang w:bidi="fa-IR"/>
        </w:rPr>
      </w:pPr>
      <w:r w:rsidRPr="0094491D">
        <w:rPr>
          <w:rFonts w:ascii="Calibri" w:eastAsia="Calibri" w:hAnsi="Calibri" w:cs="B Lotus"/>
          <w:color w:val="000000" w:themeColor="text1"/>
          <w:sz w:val="28"/>
          <w:szCs w:val="28"/>
          <w:rtl/>
        </w:rPr>
        <w:t xml:space="preserve">تکرار بندهای 1 تا 3 </w:t>
      </w:r>
      <w:r w:rsidR="000D6D89">
        <w:rPr>
          <w:rFonts w:ascii="Calibri" w:eastAsia="Calibri" w:hAnsi="Calibri" w:cs="B Lotus" w:hint="cs"/>
          <w:color w:val="000000" w:themeColor="text1"/>
          <w:sz w:val="28"/>
          <w:szCs w:val="28"/>
          <w:rtl/>
        </w:rPr>
        <w:t>ماده</w:t>
      </w:r>
      <w:r w:rsidRPr="0094491D">
        <w:rPr>
          <w:rFonts w:ascii="Calibri" w:eastAsia="Calibri" w:hAnsi="Calibri" w:cs="B Lotus"/>
          <w:color w:val="000000" w:themeColor="text1"/>
          <w:sz w:val="28"/>
          <w:szCs w:val="28"/>
          <w:rtl/>
        </w:rPr>
        <w:t xml:space="preserve"> 4 به نحوی که به بیش از 5 کیلوگرم برسد؛</w:t>
      </w:r>
    </w:p>
    <w:p w14:paraId="2A581503" w14:textId="77777777" w:rsidR="0094491D" w:rsidRPr="0094491D" w:rsidRDefault="0094491D" w:rsidP="000D6D89">
      <w:pPr>
        <w:numPr>
          <w:ilvl w:val="0"/>
          <w:numId w:val="4"/>
        </w:numPr>
        <w:bidi/>
        <w:spacing w:after="160"/>
        <w:jc w:val="both"/>
        <w:rPr>
          <w:rFonts w:ascii="Calibri" w:eastAsia="Calibri" w:hAnsi="Calibri" w:cs="B Lotus"/>
          <w:color w:val="000000" w:themeColor="text1"/>
          <w:sz w:val="28"/>
          <w:szCs w:val="28"/>
          <w:lang w:bidi="fa-IR"/>
        </w:rPr>
      </w:pPr>
      <w:r w:rsidRPr="0094491D">
        <w:rPr>
          <w:rFonts w:ascii="Calibri" w:eastAsia="Calibri" w:hAnsi="Calibri" w:cs="B Lotus"/>
          <w:color w:val="000000" w:themeColor="text1"/>
          <w:sz w:val="28"/>
          <w:szCs w:val="28"/>
          <w:rtl/>
        </w:rPr>
        <w:lastRenderedPageBreak/>
        <w:t>وارد کردن، ساخت و تولید، صدور، ارسال، خرید و فروش، در معرض فروش قرار دادن، نگهداری، حمل، مخفی کردن هروئین، آمفت</w:t>
      </w:r>
      <w:r w:rsidR="000D6D89">
        <w:rPr>
          <w:rFonts w:ascii="Calibri" w:eastAsia="Calibri" w:hAnsi="Calibri" w:cs="B Lotus"/>
          <w:color w:val="000000" w:themeColor="text1"/>
          <w:sz w:val="28"/>
          <w:szCs w:val="28"/>
          <w:rtl/>
        </w:rPr>
        <w:t>امین‌‌ها، کوکائین، مرفین و مشتق</w:t>
      </w:r>
      <w:r w:rsidRPr="0094491D">
        <w:rPr>
          <w:rFonts w:ascii="Calibri" w:eastAsia="Calibri" w:hAnsi="Calibri" w:cs="B Lotus"/>
          <w:color w:val="000000" w:themeColor="text1"/>
          <w:sz w:val="28"/>
          <w:szCs w:val="28"/>
          <w:rtl/>
        </w:rPr>
        <w:t>ات آنها مشروط به آنکه بیش از سی گرم باشد؛</w:t>
      </w:r>
    </w:p>
    <w:p w14:paraId="102ADD4C" w14:textId="77777777" w:rsidR="0094491D" w:rsidRPr="0094491D" w:rsidRDefault="0094491D" w:rsidP="000D6D89">
      <w:pPr>
        <w:numPr>
          <w:ilvl w:val="0"/>
          <w:numId w:val="4"/>
        </w:numPr>
        <w:bidi/>
        <w:spacing w:after="160"/>
        <w:jc w:val="both"/>
        <w:rPr>
          <w:rFonts w:ascii="Calibri" w:eastAsia="Calibri" w:hAnsi="Calibri" w:cs="B Lotus"/>
          <w:color w:val="000000" w:themeColor="text1"/>
          <w:sz w:val="28"/>
          <w:szCs w:val="28"/>
          <w:lang w:bidi="fa-IR"/>
        </w:rPr>
      </w:pPr>
      <w:r w:rsidRPr="0094491D">
        <w:rPr>
          <w:rFonts w:ascii="Calibri" w:eastAsia="Calibri" w:hAnsi="Calibri" w:cs="B Lotus"/>
          <w:color w:val="000000" w:themeColor="text1"/>
          <w:sz w:val="28"/>
          <w:szCs w:val="28"/>
          <w:rtl/>
        </w:rPr>
        <w:t xml:space="preserve">سه بار تکرار اقدامات فوق نسبت به مواد مذکور ولو اینکه هر بار زیر 30 گرم باشد، </w:t>
      </w:r>
      <w:r w:rsidR="000D6D89">
        <w:rPr>
          <w:rFonts w:ascii="Calibri" w:eastAsia="Calibri" w:hAnsi="Calibri" w:cs="B Lotus" w:hint="cs"/>
          <w:color w:val="000000" w:themeColor="text1"/>
          <w:sz w:val="28"/>
          <w:szCs w:val="28"/>
          <w:rtl/>
        </w:rPr>
        <w:t>اما</w:t>
      </w:r>
      <w:r w:rsidR="000D6D89">
        <w:rPr>
          <w:rFonts w:ascii="Calibri" w:eastAsia="Calibri" w:hAnsi="Calibri" w:cs="B Lotus"/>
          <w:color w:val="000000" w:themeColor="text1"/>
          <w:sz w:val="28"/>
          <w:szCs w:val="28"/>
          <w:rtl/>
        </w:rPr>
        <w:t xml:space="preserve"> در مرتب</w:t>
      </w:r>
      <w:r w:rsidR="000D6D89">
        <w:rPr>
          <w:rFonts w:ascii="Calibri" w:eastAsia="Calibri" w:hAnsi="Calibri" w:cs="B Lotus" w:hint="cs"/>
          <w:color w:val="000000" w:themeColor="text1"/>
          <w:sz w:val="28"/>
          <w:szCs w:val="28"/>
          <w:rtl/>
        </w:rPr>
        <w:t>ه</w:t>
      </w:r>
      <w:r w:rsidRPr="0094491D">
        <w:rPr>
          <w:rFonts w:ascii="Calibri" w:eastAsia="Calibri" w:hAnsi="Calibri" w:cs="B Lotus"/>
          <w:color w:val="000000" w:themeColor="text1"/>
          <w:sz w:val="28"/>
          <w:szCs w:val="28"/>
          <w:rtl/>
        </w:rPr>
        <w:t xml:space="preserve"> چهارم به 30 گرم برسد؛</w:t>
      </w:r>
    </w:p>
    <w:p w14:paraId="577871D8" w14:textId="77777777" w:rsidR="0094491D" w:rsidRPr="0094491D" w:rsidRDefault="000D6D89" w:rsidP="000D6D89">
      <w:pPr>
        <w:numPr>
          <w:ilvl w:val="0"/>
          <w:numId w:val="4"/>
        </w:numPr>
        <w:bidi/>
        <w:spacing w:after="160"/>
        <w:jc w:val="both"/>
        <w:rPr>
          <w:rFonts w:ascii="Calibri" w:eastAsia="Calibri" w:hAnsi="Calibri" w:cs="B Lotus"/>
          <w:color w:val="000000" w:themeColor="text1"/>
          <w:sz w:val="28"/>
          <w:szCs w:val="28"/>
          <w:lang w:bidi="fa-IR"/>
        </w:rPr>
      </w:pPr>
      <w:r>
        <w:rPr>
          <w:rFonts w:ascii="Calibri" w:eastAsia="Calibri" w:hAnsi="Calibri" w:cs="B Lotus"/>
          <w:color w:val="000000" w:themeColor="text1"/>
          <w:sz w:val="28"/>
          <w:szCs w:val="28"/>
          <w:rtl/>
        </w:rPr>
        <w:t>قاچاق مسل</w:t>
      </w:r>
      <w:r w:rsidR="0094491D" w:rsidRPr="0094491D">
        <w:rPr>
          <w:rFonts w:ascii="Calibri" w:eastAsia="Calibri" w:hAnsi="Calibri" w:cs="B Lotus"/>
          <w:color w:val="000000" w:themeColor="text1"/>
          <w:sz w:val="28"/>
          <w:szCs w:val="28"/>
          <w:rtl/>
        </w:rPr>
        <w:t>حانه</w:t>
      </w:r>
      <w:r w:rsidR="0094491D" w:rsidRPr="0094491D">
        <w:rPr>
          <w:rFonts w:ascii="Calibri" w:eastAsia="Calibri" w:hAnsi="Calibri" w:cs="B Lotus"/>
          <w:color w:val="000000" w:themeColor="text1"/>
          <w:sz w:val="28"/>
          <w:szCs w:val="28"/>
          <w:lang w:bidi="fa-IR"/>
        </w:rPr>
        <w:t>.</w:t>
      </w:r>
    </w:p>
    <w:p w14:paraId="42B43F04" w14:textId="77777777" w:rsidR="0094491D" w:rsidRDefault="0094491D" w:rsidP="000D6D89">
      <w:pPr>
        <w:bidi/>
        <w:spacing w:after="160"/>
        <w:jc w:val="both"/>
        <w:rPr>
          <w:rFonts w:ascii="Calibri" w:eastAsia="Calibri" w:hAnsi="Calibri" w:cs="B Lotus"/>
          <w:color w:val="000000" w:themeColor="text1"/>
          <w:sz w:val="28"/>
          <w:szCs w:val="28"/>
          <w:rtl/>
          <w:lang w:bidi="fa-IR"/>
        </w:rPr>
      </w:pPr>
      <w:r w:rsidRPr="0094491D">
        <w:rPr>
          <w:rFonts w:ascii="Calibri" w:eastAsia="Calibri" w:hAnsi="Calibri" w:cs="B Lotus"/>
          <w:color w:val="000000" w:themeColor="text1"/>
          <w:sz w:val="28"/>
          <w:szCs w:val="28"/>
          <w:rtl/>
        </w:rPr>
        <w:t xml:space="preserve">در خصوص مورد آخر ذکر این نکته ضروری است که </w:t>
      </w:r>
      <w:r w:rsidR="000D6D89">
        <w:rPr>
          <w:rFonts w:ascii="Calibri" w:eastAsia="Calibri" w:hAnsi="Calibri" w:cs="B Lotus" w:hint="cs"/>
          <w:color w:val="000000" w:themeColor="text1"/>
          <w:sz w:val="28"/>
          <w:szCs w:val="28"/>
          <w:rtl/>
        </w:rPr>
        <w:t>رویه</w:t>
      </w:r>
      <w:r w:rsidRPr="0094491D">
        <w:rPr>
          <w:rFonts w:ascii="Calibri" w:eastAsia="Calibri" w:hAnsi="Calibri" w:cs="B Lotus"/>
          <w:color w:val="000000" w:themeColor="text1"/>
          <w:sz w:val="28"/>
          <w:szCs w:val="28"/>
          <w:rtl/>
        </w:rPr>
        <w:t xml:space="preserve"> غالب قضایی با استفاده از عبارت اقدام ب</w:t>
      </w:r>
      <w:r w:rsidR="000D6D89">
        <w:rPr>
          <w:rFonts w:ascii="Calibri" w:eastAsia="Calibri" w:hAnsi="Calibri" w:cs="B Lotus"/>
          <w:color w:val="000000" w:themeColor="text1"/>
          <w:sz w:val="28"/>
          <w:szCs w:val="28"/>
          <w:rtl/>
        </w:rPr>
        <w:t>ه قاچاق موادّ مخدّر به صورت مسل</w:t>
      </w:r>
      <w:r w:rsidRPr="0094491D">
        <w:rPr>
          <w:rFonts w:ascii="Calibri" w:eastAsia="Calibri" w:hAnsi="Calibri" w:cs="B Lotus"/>
          <w:color w:val="000000" w:themeColor="text1"/>
          <w:sz w:val="28"/>
          <w:szCs w:val="28"/>
          <w:rtl/>
        </w:rPr>
        <w:t>حانه معتقد است استفاده از سلا</w:t>
      </w:r>
      <w:r w:rsidR="000D6D89">
        <w:rPr>
          <w:rFonts w:ascii="Calibri" w:eastAsia="Calibri" w:hAnsi="Calibri" w:cs="B Lotus"/>
          <w:color w:val="000000" w:themeColor="text1"/>
          <w:sz w:val="28"/>
          <w:szCs w:val="28"/>
          <w:rtl/>
        </w:rPr>
        <w:t>ح ضرورتی ندارد، بلکه همین که متهمان حامل سلاح و مهیّای استفاد</w:t>
      </w:r>
      <w:r w:rsidR="000D6D89">
        <w:rPr>
          <w:rFonts w:ascii="Calibri" w:eastAsia="Calibri" w:hAnsi="Calibri" w:cs="B Lotus" w:hint="cs"/>
          <w:color w:val="000000" w:themeColor="text1"/>
          <w:sz w:val="28"/>
          <w:szCs w:val="28"/>
          <w:rtl/>
        </w:rPr>
        <w:t>ه</w:t>
      </w:r>
      <w:r w:rsidRPr="0094491D">
        <w:rPr>
          <w:rFonts w:ascii="Calibri" w:eastAsia="Calibri" w:hAnsi="Calibri" w:cs="B Lotus"/>
          <w:color w:val="000000" w:themeColor="text1"/>
          <w:sz w:val="28"/>
          <w:szCs w:val="28"/>
          <w:rtl/>
        </w:rPr>
        <w:t xml:space="preserve"> احتمالی از آن باشند، به نحوی که قصد آنها استفاده از سلاح در صورت هرگونه درگیری احتمالی باشد، کافی برای تحقّق این بند است؛ استدلال آنها این است ک</w:t>
      </w:r>
      <w:r w:rsidR="000D6D89">
        <w:rPr>
          <w:rFonts w:ascii="Calibri" w:eastAsia="Calibri" w:hAnsi="Calibri" w:cs="B Lotus"/>
          <w:color w:val="000000" w:themeColor="text1"/>
          <w:sz w:val="28"/>
          <w:szCs w:val="28"/>
          <w:rtl/>
        </w:rPr>
        <w:t>ه منحصر کردن ماده به درگیری مسل</w:t>
      </w:r>
      <w:r w:rsidRPr="0094491D">
        <w:rPr>
          <w:rFonts w:ascii="Calibri" w:eastAsia="Calibri" w:hAnsi="Calibri" w:cs="B Lotus"/>
          <w:color w:val="000000" w:themeColor="text1"/>
          <w:sz w:val="28"/>
          <w:szCs w:val="28"/>
          <w:rtl/>
        </w:rPr>
        <w:t xml:space="preserve">حانه </w:t>
      </w:r>
      <w:r w:rsidR="000D6D89">
        <w:rPr>
          <w:rFonts w:ascii="Calibri" w:eastAsia="Calibri" w:hAnsi="Calibri" w:cs="B Lotus"/>
          <w:color w:val="000000" w:themeColor="text1"/>
          <w:sz w:val="28"/>
          <w:szCs w:val="28"/>
          <w:rtl/>
        </w:rPr>
        <w:t>به دور از اطلاق و ظهور ماد</w:t>
      </w:r>
      <w:r w:rsidR="000D6D89">
        <w:rPr>
          <w:rFonts w:ascii="Calibri" w:eastAsia="Calibri" w:hAnsi="Calibri" w:cs="B Lotus" w:hint="cs"/>
          <w:color w:val="000000" w:themeColor="text1"/>
          <w:sz w:val="28"/>
          <w:szCs w:val="28"/>
          <w:rtl/>
        </w:rPr>
        <w:t>ه</w:t>
      </w:r>
      <w:r w:rsidRPr="0094491D">
        <w:rPr>
          <w:rFonts w:ascii="Calibri" w:eastAsia="Calibri" w:hAnsi="Calibri" w:cs="B Lotus"/>
          <w:color w:val="000000" w:themeColor="text1"/>
          <w:sz w:val="28"/>
          <w:szCs w:val="28"/>
          <w:rtl/>
        </w:rPr>
        <w:t xml:space="preserve"> است، خصوصاً اینکه چنانچه نظر قانون‌‌گذار درگیری مس</w:t>
      </w:r>
      <w:r w:rsidR="000D6D89">
        <w:rPr>
          <w:rFonts w:ascii="Calibri" w:eastAsia="Calibri" w:hAnsi="Calibri" w:cs="B Lotus"/>
          <w:color w:val="000000" w:themeColor="text1"/>
          <w:sz w:val="28"/>
          <w:szCs w:val="28"/>
          <w:rtl/>
        </w:rPr>
        <w:t>ل</w:t>
      </w:r>
      <w:r>
        <w:rPr>
          <w:rFonts w:ascii="Calibri" w:eastAsia="Calibri" w:hAnsi="Calibri" w:cs="B Lotus"/>
          <w:color w:val="000000" w:themeColor="text1"/>
          <w:sz w:val="28"/>
          <w:szCs w:val="28"/>
          <w:rtl/>
        </w:rPr>
        <w:t>حانه بود، همانطور که در تبصر</w:t>
      </w:r>
      <w:r>
        <w:rPr>
          <w:rFonts w:ascii="Calibri" w:eastAsia="Calibri" w:hAnsi="Calibri" w:cs="B Lotus" w:hint="cs"/>
          <w:color w:val="000000" w:themeColor="text1"/>
          <w:sz w:val="28"/>
          <w:szCs w:val="28"/>
          <w:rtl/>
        </w:rPr>
        <w:t xml:space="preserve">ه </w:t>
      </w:r>
      <w:r>
        <w:rPr>
          <w:rFonts w:ascii="Calibri" w:eastAsia="Calibri" w:hAnsi="Calibri" w:cs="B Lotus"/>
          <w:color w:val="000000" w:themeColor="text1"/>
          <w:sz w:val="28"/>
          <w:szCs w:val="28"/>
          <w:rtl/>
        </w:rPr>
        <w:t>ماد</w:t>
      </w:r>
      <w:r>
        <w:rPr>
          <w:rFonts w:ascii="Calibri" w:eastAsia="Calibri" w:hAnsi="Calibri" w:cs="B Lotus" w:hint="cs"/>
          <w:color w:val="000000" w:themeColor="text1"/>
          <w:sz w:val="28"/>
          <w:szCs w:val="28"/>
          <w:rtl/>
        </w:rPr>
        <w:t>ه</w:t>
      </w:r>
      <w:r w:rsidRPr="0094491D">
        <w:rPr>
          <w:rFonts w:ascii="Calibri" w:eastAsia="Calibri" w:hAnsi="Calibri" w:cs="B Lotus"/>
          <w:color w:val="000000" w:themeColor="text1"/>
          <w:sz w:val="28"/>
          <w:szCs w:val="28"/>
          <w:rtl/>
        </w:rPr>
        <w:t xml:space="preserve"> 28 صراحتاً اشاره کرده است، در اینجا نیز</w:t>
      </w:r>
      <w:r>
        <w:rPr>
          <w:rFonts w:ascii="Calibri" w:eastAsia="Calibri" w:hAnsi="Calibri" w:cs="B Lotus"/>
          <w:color w:val="000000" w:themeColor="text1"/>
          <w:sz w:val="28"/>
          <w:szCs w:val="28"/>
          <w:rtl/>
        </w:rPr>
        <w:t xml:space="preserve"> از عبارت درگیری مسل</w:t>
      </w:r>
      <w:r w:rsidRPr="0094491D">
        <w:rPr>
          <w:rFonts w:ascii="Calibri" w:eastAsia="Calibri" w:hAnsi="Calibri" w:cs="B Lotus"/>
          <w:color w:val="000000" w:themeColor="text1"/>
          <w:sz w:val="28"/>
          <w:szCs w:val="28"/>
          <w:rtl/>
        </w:rPr>
        <w:t>حانه استفاده می‌‌کرد. به نظر می‌‌رسد همین که قاچاقچی برای تأمین امنیّت خود در</w:t>
      </w:r>
      <w:r w:rsidR="000D6D89">
        <w:rPr>
          <w:rFonts w:ascii="Calibri" w:eastAsia="Calibri" w:hAnsi="Calibri" w:cs="B Lotus"/>
          <w:color w:val="000000" w:themeColor="text1"/>
          <w:sz w:val="28"/>
          <w:szCs w:val="28"/>
          <w:rtl/>
        </w:rPr>
        <w:t xml:space="preserve"> مقابل با سایر قاچاقچیان و تقوی</w:t>
      </w:r>
      <w:r w:rsidRPr="0094491D">
        <w:rPr>
          <w:rFonts w:ascii="Calibri" w:eastAsia="Calibri" w:hAnsi="Calibri" w:cs="B Lotus"/>
          <w:color w:val="000000" w:themeColor="text1"/>
          <w:sz w:val="28"/>
          <w:szCs w:val="28"/>
          <w:rtl/>
        </w:rPr>
        <w:t>ت امر قاچاق، سلاح به همراه داشته باشد جرم این ماده مح</w:t>
      </w:r>
      <w:r>
        <w:rPr>
          <w:rFonts w:ascii="Calibri" w:eastAsia="Calibri" w:hAnsi="Calibri" w:cs="B Lotus"/>
          <w:color w:val="000000" w:themeColor="text1"/>
          <w:sz w:val="28"/>
          <w:szCs w:val="28"/>
          <w:rtl/>
        </w:rPr>
        <w:t>قق شده است و روی</w:t>
      </w:r>
      <w:r>
        <w:rPr>
          <w:rFonts w:ascii="Calibri" w:eastAsia="Calibri" w:hAnsi="Calibri" w:cs="B Lotus" w:hint="cs"/>
          <w:color w:val="000000" w:themeColor="text1"/>
          <w:sz w:val="28"/>
          <w:szCs w:val="28"/>
          <w:rtl/>
        </w:rPr>
        <w:t>ه</w:t>
      </w:r>
      <w:r>
        <w:rPr>
          <w:rFonts w:ascii="Calibri" w:eastAsia="Calibri" w:hAnsi="Calibri" w:cs="B Lotus"/>
          <w:color w:val="000000" w:themeColor="text1"/>
          <w:sz w:val="28"/>
          <w:szCs w:val="28"/>
          <w:rtl/>
        </w:rPr>
        <w:t xml:space="preserve"> دادستانی کل</w:t>
      </w:r>
      <w:r w:rsidRPr="0094491D">
        <w:rPr>
          <w:rFonts w:ascii="Calibri" w:eastAsia="Calibri" w:hAnsi="Calibri" w:cs="B Lotus"/>
          <w:color w:val="000000" w:themeColor="text1"/>
          <w:sz w:val="28"/>
          <w:szCs w:val="28"/>
          <w:rtl/>
        </w:rPr>
        <w:t xml:space="preserve"> کش</w:t>
      </w:r>
      <w:r w:rsidR="000D6D89">
        <w:rPr>
          <w:rFonts w:ascii="Calibri" w:eastAsia="Calibri" w:hAnsi="Calibri" w:cs="B Lotus"/>
          <w:color w:val="000000" w:themeColor="text1"/>
          <w:sz w:val="28"/>
          <w:szCs w:val="28"/>
          <w:rtl/>
        </w:rPr>
        <w:t>ور به عنوان مرجع عالی ایجاد روی</w:t>
      </w:r>
      <w:r w:rsidRPr="0094491D">
        <w:rPr>
          <w:rFonts w:ascii="Calibri" w:eastAsia="Calibri" w:hAnsi="Calibri" w:cs="B Lotus"/>
          <w:color w:val="000000" w:themeColor="text1"/>
          <w:sz w:val="28"/>
          <w:szCs w:val="28"/>
          <w:rtl/>
        </w:rPr>
        <w:t xml:space="preserve">ه در خصوص قانون مذکور تا سال </w:t>
      </w:r>
      <w:r w:rsidRPr="0094491D">
        <w:rPr>
          <w:rFonts w:ascii="Calibri" w:eastAsia="Calibri" w:hAnsi="Calibri" w:cs="B Lotus"/>
          <w:color w:val="000000" w:themeColor="text1"/>
          <w:sz w:val="28"/>
          <w:szCs w:val="28"/>
          <w:rtl/>
          <w:lang w:bidi="fa-IR"/>
        </w:rPr>
        <w:t>۱۳۹۴</w:t>
      </w:r>
      <w:r>
        <w:rPr>
          <w:rFonts w:ascii="Calibri" w:eastAsia="Calibri" w:hAnsi="Calibri" w:cs="B Lotus"/>
          <w:color w:val="000000" w:themeColor="text1"/>
          <w:sz w:val="28"/>
          <w:szCs w:val="28"/>
          <w:rtl/>
        </w:rPr>
        <w:t xml:space="preserve"> نیز چنین بوده است</w:t>
      </w:r>
      <w:r w:rsidRPr="0094491D">
        <w:rPr>
          <w:rFonts w:ascii="Calibri" w:eastAsia="Calibri" w:hAnsi="Calibri" w:cs="B Lotus"/>
          <w:color w:val="000000" w:themeColor="text1"/>
          <w:sz w:val="28"/>
          <w:szCs w:val="28"/>
          <w:rtl/>
        </w:rPr>
        <w:t>(ذبحی،1391: 25).</w:t>
      </w:r>
    </w:p>
    <w:p w14:paraId="17E2443D" w14:textId="77777777" w:rsidR="00EC0055" w:rsidRPr="00EC0055" w:rsidRDefault="00EC0055" w:rsidP="000D6D89">
      <w:pPr>
        <w:bidi/>
        <w:spacing w:after="160"/>
        <w:jc w:val="both"/>
        <w:rPr>
          <w:rFonts w:ascii="Calibri" w:eastAsia="Calibri" w:hAnsi="Calibri" w:cs="B Lotus"/>
          <w:color w:val="000000" w:themeColor="text1"/>
          <w:sz w:val="28"/>
          <w:szCs w:val="28"/>
        </w:rPr>
      </w:pPr>
      <w:r w:rsidRPr="00EC0055">
        <w:rPr>
          <w:rFonts w:ascii="Calibri" w:eastAsia="Calibri" w:hAnsi="Calibri" w:cs="B Lotus" w:hint="cs"/>
          <w:color w:val="000000" w:themeColor="text1"/>
          <w:sz w:val="28"/>
          <w:szCs w:val="28"/>
          <w:rtl/>
          <w:lang w:bidi="fa-IR"/>
        </w:rPr>
        <w:t>جرایم مرتبط با مواد مخدر به مجموعه‌ای از رفتارهای مجرمانه اطلاق می‌شود که در قانون مبارزه با مواد مخدر و اصلاحات و الحاقات بعدی آن پیش‌بینی شده‌اند. با توجه به گستردگی و تنوع انواع مواد مخدر، ارائه تعریفی جامع و مانع از این مفهوم با دشواری همراه است. با این حال، سازمان بهداشت جهانی مواد مخدر را چنین تعریف می‌کند: هر ماده یا ترکیبی از مواد شیمیایی که برای بقای سلامت بدن ضروری نبوده و مصرف آن می‌تواند موجب تغییر در کارکردهای زیستی، ساختار بیولوژیکی بدن و نیز عملکردهای روانی و عقلانی مصرف‌کننده شود (ساکی، ۱۳۹۶: ۷۰).</w:t>
      </w:r>
    </w:p>
    <w:p w14:paraId="5E608C15" w14:textId="77777777" w:rsidR="00EC0055" w:rsidRPr="00EC0055" w:rsidRDefault="00EC0055" w:rsidP="000D6D89">
      <w:pPr>
        <w:bidi/>
        <w:spacing w:after="160"/>
        <w:jc w:val="both"/>
        <w:rPr>
          <w:rFonts w:ascii="Calibri" w:eastAsia="Calibri" w:hAnsi="Calibri" w:cs="B Lotus"/>
          <w:color w:val="000000" w:themeColor="text1"/>
          <w:sz w:val="28"/>
          <w:szCs w:val="28"/>
          <w:rtl/>
          <w:lang w:bidi="fa-IR"/>
        </w:rPr>
      </w:pPr>
      <w:r w:rsidRPr="00EC0055">
        <w:rPr>
          <w:rFonts w:ascii="Calibri" w:eastAsia="Calibri" w:hAnsi="Calibri" w:cs="B Lotus" w:hint="cs"/>
          <w:color w:val="000000" w:themeColor="text1"/>
          <w:sz w:val="28"/>
          <w:szCs w:val="28"/>
          <w:rtl/>
          <w:lang w:bidi="fa-IR"/>
        </w:rPr>
        <w:t>در فرهنگ معین، مواد مخدر به داروهایی اطلاق شده است که استعمال آن‌ها سبب بی‌حسی، بی‌حالی و ایجاد حالت تخدیر عمومی یا موضعی می‌شود؛ مانند کوکائین و هروئین (معین، ۱۳۸۶: ۳۳۰۴). همچنین دهخدا مواد مخدر را داروهایی می‌داند که موجب بی‌حسی، رخوت و سستی شده و مصرف مستمر آن‌ها غالباً به اعتیاد می‌انجامد و تداوم استعمال، می‌تواند زمینه‌ساز بروز نوعی جنون و اختلالات عصبی گردد (دهخدا، ۱۳۸۵: ۲۶۳۵).</w:t>
      </w:r>
    </w:p>
    <w:p w14:paraId="38EAFD1D" w14:textId="77777777" w:rsidR="00EC0055" w:rsidRPr="00EC0055" w:rsidRDefault="00EC0055" w:rsidP="000D6D89">
      <w:pPr>
        <w:bidi/>
        <w:spacing w:after="160"/>
        <w:jc w:val="both"/>
        <w:rPr>
          <w:rFonts w:ascii="Calibri" w:eastAsia="Calibri" w:hAnsi="Calibri" w:cs="B Lotus"/>
          <w:color w:val="000000" w:themeColor="text1"/>
          <w:sz w:val="28"/>
          <w:szCs w:val="28"/>
          <w:rtl/>
          <w:lang w:bidi="fa-IR"/>
        </w:rPr>
      </w:pPr>
      <w:r w:rsidRPr="00EC0055">
        <w:rPr>
          <w:rFonts w:ascii="Calibri" w:eastAsia="Calibri" w:hAnsi="Calibri" w:cs="B Lotus" w:hint="cs"/>
          <w:color w:val="000000" w:themeColor="text1"/>
          <w:sz w:val="28"/>
          <w:szCs w:val="28"/>
          <w:rtl/>
          <w:lang w:bidi="fa-IR"/>
        </w:rPr>
        <w:t xml:space="preserve">جرایم مربوط به مواد مخدر در قانون مبارزه با مواد مخدر و اصلاحات بعدی آن متعدد و متنوع‌اند و مصادیق گوناگونی از رفتارهای مجرمانه را در بر می‌گیرند. با این حال، حقوقدانان این جرایم را به طور کلی به دو دسته تقسیم کرده‌اند. دسته نخست، جرایمی هستند که در آن‌ها موضوع مستقیم جرم، ارتکاب رفتار بر روی ماده مخدر است؛ از جمله کشت، ساخت و تبدیل، حمل و نقل، خرید و فروش، اخفاء، نگهداری، استعمال و هرگونه مداخله در مواد مخدر (رحمدل، ۱۳۸۲: ۳۲). دسته دوم، جرایمی‌اند </w:t>
      </w:r>
      <w:r w:rsidRPr="00EC0055">
        <w:rPr>
          <w:rFonts w:ascii="Calibri" w:eastAsia="Calibri" w:hAnsi="Calibri" w:cs="B Lotus" w:hint="cs"/>
          <w:color w:val="000000" w:themeColor="text1"/>
          <w:sz w:val="28"/>
          <w:szCs w:val="28"/>
          <w:rtl/>
          <w:lang w:bidi="fa-IR"/>
        </w:rPr>
        <w:lastRenderedPageBreak/>
        <w:t>که هرچند موضوع مستقیم آن‌ها ماده مخدر نیست، اما به نحوی با آن ارتباط دارند؛ مانند پناه دادن یا فراری دادن متهم تحت تعقیب، امحاء یا اخفای ادله جرم، افترا به فعل یا قول و نظایر آن.</w:t>
      </w:r>
    </w:p>
    <w:p w14:paraId="29FD0233" w14:textId="77777777" w:rsidR="0094491D" w:rsidRDefault="00EC0055" w:rsidP="000D6D89">
      <w:pPr>
        <w:bidi/>
        <w:spacing w:after="160"/>
        <w:jc w:val="both"/>
        <w:rPr>
          <w:rFonts w:ascii="Calibri" w:eastAsia="Calibri" w:hAnsi="Calibri" w:cs="B Lotus"/>
          <w:color w:val="000000" w:themeColor="text1"/>
          <w:sz w:val="28"/>
          <w:szCs w:val="28"/>
          <w:rtl/>
          <w:lang w:bidi="fa-IR"/>
        </w:rPr>
      </w:pPr>
      <w:r w:rsidRPr="00EC0055">
        <w:rPr>
          <w:rFonts w:ascii="Calibri" w:eastAsia="Calibri" w:hAnsi="Calibri" w:cs="B Lotus" w:hint="cs"/>
          <w:color w:val="000000" w:themeColor="text1"/>
          <w:sz w:val="28"/>
          <w:szCs w:val="28"/>
          <w:rtl/>
          <w:lang w:bidi="fa-IR"/>
        </w:rPr>
        <w:t>شایان ذکر است که در کتاب حاضر، بررسی اصل تناسب صرفاً در خصوص جرایم دسته نخست مورد توجه قرار گرفته است. دلیل این امر آن است که قانون‌گذار در این دسته از جرایم، هم رفتارهای مرتبط با مصرف شخصی مواد مخدر و هم رفتارهای ناظر بر قاچاق و توزیع آن‌ها را جرم‌انگاری کرده است؛ در حالی که میزان و شدت زیان اجتماعی این دو نوع رفتار یکسان نیست. از این رو، ضرورت اعمال دقیق اصل تناسب در تعیین واکنش کیفری بیش از پیش نمایان می‌شود و این امر مستلزم توجه به مؤلفه‌هایی است که بتواند زمینه تحقق عادلانه این اصل را در جرای</w:t>
      </w:r>
      <w:r>
        <w:rPr>
          <w:rFonts w:ascii="Calibri" w:eastAsia="Calibri" w:hAnsi="Calibri" w:cs="B Lotus" w:hint="cs"/>
          <w:color w:val="000000" w:themeColor="text1"/>
          <w:sz w:val="28"/>
          <w:szCs w:val="28"/>
          <w:rtl/>
          <w:lang w:bidi="fa-IR"/>
        </w:rPr>
        <w:t>م مربوط به مواد مخدر فراهم سازد</w:t>
      </w:r>
      <w:r w:rsidR="00BC3362" w:rsidRPr="00BC3362">
        <w:rPr>
          <w:rFonts w:ascii="Calibri" w:eastAsia="Calibri" w:hAnsi="Calibri" w:cs="B Lotus"/>
          <w:color w:val="000000" w:themeColor="text1"/>
          <w:sz w:val="28"/>
          <w:szCs w:val="28"/>
          <w:rtl/>
        </w:rPr>
        <w:t>.</w:t>
      </w:r>
      <w:bookmarkStart w:id="4" w:name="_Toc197761446"/>
      <w:bookmarkStart w:id="5" w:name="_Toc218114002"/>
    </w:p>
    <w:p w14:paraId="6A4A2F00" w14:textId="77777777" w:rsidR="0094491D" w:rsidRDefault="00EC0055" w:rsidP="000D6D89">
      <w:pPr>
        <w:bidi/>
        <w:spacing w:after="160"/>
        <w:jc w:val="both"/>
        <w:rPr>
          <w:rFonts w:ascii="Calibri" w:eastAsia="Calibri" w:hAnsi="Calibri" w:cs="B Lotus"/>
          <w:color w:val="000000" w:themeColor="text1"/>
          <w:sz w:val="28"/>
          <w:szCs w:val="28"/>
          <w:rtl/>
          <w:lang w:bidi="fa-IR"/>
        </w:rPr>
      </w:pPr>
      <w:r w:rsidRPr="00EC0055">
        <w:rPr>
          <w:rFonts w:ascii="Calibri Light" w:eastAsia="Times New Roman" w:hAnsi="Calibri Light" w:cs="B Lotus"/>
          <w:bCs/>
          <w:color w:val="000000" w:themeColor="text1"/>
          <w:sz w:val="28"/>
          <w:szCs w:val="28"/>
          <w:rtl/>
        </w:rPr>
        <w:t>طبقه‌بندی مواد مخدر بر مبنای آثار زیستی و روانی</w:t>
      </w:r>
    </w:p>
    <w:p w14:paraId="3AF9EFFD" w14:textId="77777777" w:rsidR="0094491D" w:rsidRDefault="00BC3362" w:rsidP="000D6D89">
      <w:pPr>
        <w:bidi/>
        <w:spacing w:after="160"/>
        <w:jc w:val="both"/>
        <w:rPr>
          <w:rFonts w:ascii="Calibri" w:eastAsia="Calibri" w:hAnsi="Calibri" w:cs="B Lotus"/>
          <w:color w:val="000000" w:themeColor="text1"/>
          <w:sz w:val="28"/>
          <w:szCs w:val="28"/>
          <w:rtl/>
          <w:lang w:bidi="fa-IR"/>
        </w:rPr>
      </w:pPr>
      <w:r w:rsidRPr="00BC3362">
        <w:rPr>
          <w:rFonts w:ascii="Calibri Light" w:eastAsia="Times New Roman" w:hAnsi="Calibri Light" w:cs="B Lotus" w:hint="cs"/>
          <w:bCs/>
          <w:color w:val="000000" w:themeColor="text1"/>
          <w:sz w:val="28"/>
          <w:szCs w:val="28"/>
          <w:rtl/>
        </w:rPr>
        <w:t>سنتی زاها(مواد افیونی)</w:t>
      </w:r>
      <w:bookmarkEnd w:id="4"/>
      <w:bookmarkEnd w:id="5"/>
      <w:r w:rsidRPr="00BC3362">
        <w:rPr>
          <w:rFonts w:ascii="Calibri Light" w:eastAsia="Times New Roman" w:hAnsi="Calibri Light" w:cs="B Lotus" w:hint="cs"/>
          <w:bCs/>
          <w:color w:val="000000" w:themeColor="text1"/>
          <w:sz w:val="28"/>
          <w:szCs w:val="28"/>
          <w:rtl/>
        </w:rPr>
        <w:t xml:space="preserve"> </w:t>
      </w:r>
      <w:r w:rsidR="00EC0055">
        <w:rPr>
          <w:rFonts w:ascii="Calibri Light" w:eastAsia="Times New Roman" w:hAnsi="Calibri Light" w:cs="B Lotus" w:hint="cs"/>
          <w:bCs/>
          <w:color w:val="000000" w:themeColor="text1"/>
          <w:sz w:val="28"/>
          <w:szCs w:val="28"/>
          <w:rtl/>
        </w:rPr>
        <w:t xml:space="preserve">: </w:t>
      </w:r>
      <w:r w:rsidRPr="00BC3362">
        <w:rPr>
          <w:rFonts w:ascii="Calibri" w:eastAsia="Calibri" w:hAnsi="Calibri" w:cs="B Lotus"/>
          <w:color w:val="000000" w:themeColor="text1"/>
          <w:sz w:val="28"/>
          <w:szCs w:val="28"/>
          <w:rtl/>
        </w:rPr>
        <w:t>مواد</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که از بوته گ</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اه</w:t>
      </w:r>
      <w:r w:rsidRPr="00BC3362">
        <w:rPr>
          <w:rFonts w:ascii="Calibri" w:eastAsia="Calibri" w:hAnsi="Calibri" w:cs="B Lotus"/>
          <w:color w:val="000000" w:themeColor="text1"/>
          <w:sz w:val="28"/>
          <w:szCs w:val="28"/>
          <w:rtl/>
        </w:rPr>
        <w:t xml:space="preserve"> خ</w:t>
      </w:r>
      <w:r w:rsidRPr="00BC3362">
        <w:rPr>
          <w:rFonts w:ascii="Calibri" w:eastAsia="Calibri" w:hAnsi="Calibri" w:cs="B Lotus" w:hint="cs"/>
          <w:color w:val="000000" w:themeColor="text1"/>
          <w:sz w:val="28"/>
          <w:szCs w:val="28"/>
          <w:rtl/>
        </w:rPr>
        <w:t>ش</w:t>
      </w:r>
      <w:r w:rsidRPr="00BC3362">
        <w:rPr>
          <w:rFonts w:ascii="Calibri" w:eastAsia="Calibri" w:hAnsi="Calibri" w:cs="B Lotus"/>
          <w:color w:val="000000" w:themeColor="text1"/>
          <w:sz w:val="28"/>
          <w:szCs w:val="28"/>
          <w:rtl/>
        </w:rPr>
        <w:t>خاش به دست آمده و باعث سست</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ب</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حس</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منگ</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خواب آلودگ</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کاهش درد و آرام بخش</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سرخوش</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م</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شوند</w:t>
      </w:r>
      <w:r w:rsidRPr="00BC3362">
        <w:rPr>
          <w:rFonts w:ascii="Calibri" w:eastAsia="Calibri" w:hAnsi="Calibri" w:cs="B Lotus"/>
          <w:color w:val="000000" w:themeColor="text1"/>
          <w:sz w:val="28"/>
          <w:szCs w:val="28"/>
          <w:rtl/>
        </w:rPr>
        <w:t>. مانند: تر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اک</w:t>
      </w:r>
      <w:r w:rsidRPr="00BC3362">
        <w:rPr>
          <w:rFonts w:ascii="Calibri" w:eastAsia="Calibri" w:hAnsi="Calibri" w:cs="B Lotus"/>
          <w:color w:val="000000" w:themeColor="text1"/>
          <w:sz w:val="28"/>
          <w:szCs w:val="28"/>
          <w:rtl/>
        </w:rPr>
        <w:t xml:space="preserve"> هروئ</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ن</w:t>
      </w:r>
      <w:r w:rsidRPr="00BC3362">
        <w:rPr>
          <w:rFonts w:ascii="Calibri" w:eastAsia="Calibri" w:hAnsi="Calibri" w:cs="B Lotus" w:hint="cs"/>
          <w:color w:val="000000" w:themeColor="text1"/>
          <w:sz w:val="28"/>
          <w:szCs w:val="28"/>
          <w:rtl/>
        </w:rPr>
        <w:t>.</w:t>
      </w:r>
      <w:bookmarkStart w:id="6" w:name="_Toc197761447"/>
      <w:bookmarkStart w:id="7" w:name="_Toc218114003"/>
    </w:p>
    <w:p w14:paraId="21788059" w14:textId="77777777" w:rsidR="0094491D" w:rsidRDefault="00BC3362" w:rsidP="000D6D89">
      <w:pPr>
        <w:bidi/>
        <w:spacing w:after="160"/>
        <w:jc w:val="both"/>
        <w:rPr>
          <w:rFonts w:ascii="Calibri" w:eastAsia="Calibri" w:hAnsi="Calibri" w:cs="B Lotus"/>
          <w:color w:val="000000" w:themeColor="text1"/>
          <w:sz w:val="28"/>
          <w:szCs w:val="28"/>
          <w:rtl/>
          <w:lang w:bidi="fa-IR"/>
        </w:rPr>
      </w:pPr>
      <w:r w:rsidRPr="00BC3362">
        <w:rPr>
          <w:rFonts w:ascii="Calibri Light" w:eastAsia="Times New Roman" w:hAnsi="Calibri Light" w:cs="B Lotus" w:hint="cs"/>
          <w:bCs/>
          <w:color w:val="000000" w:themeColor="text1"/>
          <w:sz w:val="28"/>
          <w:szCs w:val="28"/>
          <w:rtl/>
        </w:rPr>
        <w:t>توا</w:t>
      </w:r>
      <w:r w:rsidRPr="00BC3362">
        <w:rPr>
          <w:rFonts w:ascii="Calibri Light" w:eastAsia="Times New Roman" w:hAnsi="Calibri Light" w:cs="B Lotus" w:hint="cs"/>
          <w:color w:val="000000" w:themeColor="text1"/>
          <w:sz w:val="28"/>
          <w:szCs w:val="28"/>
          <w:rtl/>
        </w:rPr>
        <w:t>ن</w:t>
      </w:r>
      <w:r w:rsidRPr="00BC3362">
        <w:rPr>
          <w:rFonts w:ascii="Calibri Light" w:eastAsia="Times New Roman" w:hAnsi="Calibri Light" w:cs="B Lotus" w:hint="cs"/>
          <w:bCs/>
          <w:color w:val="000000" w:themeColor="text1"/>
          <w:sz w:val="28"/>
          <w:szCs w:val="28"/>
          <w:rtl/>
        </w:rPr>
        <w:t xml:space="preserve"> زاها(داروهای محرک)</w:t>
      </w:r>
      <w:bookmarkEnd w:id="6"/>
      <w:bookmarkEnd w:id="7"/>
      <w:r w:rsidRPr="00BC3362">
        <w:rPr>
          <w:rFonts w:ascii="Calibri Light" w:eastAsia="Times New Roman" w:hAnsi="Calibri Light" w:cs="B Lotus" w:hint="cs"/>
          <w:bCs/>
          <w:color w:val="000000" w:themeColor="text1"/>
          <w:sz w:val="28"/>
          <w:szCs w:val="28"/>
          <w:rtl/>
        </w:rPr>
        <w:t xml:space="preserve"> </w:t>
      </w:r>
      <w:r w:rsidR="00EC0055">
        <w:rPr>
          <w:rFonts w:ascii="Calibri Light" w:eastAsia="Times New Roman" w:hAnsi="Calibri Light" w:cs="B Lotus" w:hint="cs"/>
          <w:bCs/>
          <w:color w:val="000000" w:themeColor="text1"/>
          <w:sz w:val="28"/>
          <w:szCs w:val="28"/>
          <w:rtl/>
        </w:rPr>
        <w:t xml:space="preserve">: </w:t>
      </w:r>
      <w:r w:rsidRPr="00BC3362">
        <w:rPr>
          <w:rFonts w:ascii="Calibri" w:eastAsia="Calibri" w:hAnsi="Calibri" w:cs="B Lotus"/>
          <w:color w:val="000000" w:themeColor="text1"/>
          <w:sz w:val="28"/>
          <w:szCs w:val="28"/>
          <w:rtl/>
        </w:rPr>
        <w:t>واد</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که از برگ گ</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اه</w:t>
      </w:r>
      <w:r w:rsidRPr="00BC3362">
        <w:rPr>
          <w:rFonts w:ascii="Calibri" w:eastAsia="Calibri" w:hAnsi="Calibri" w:cs="B Lotus"/>
          <w:color w:val="000000" w:themeColor="text1"/>
          <w:sz w:val="28"/>
          <w:szCs w:val="28"/>
          <w:rtl/>
        </w:rPr>
        <w:t xml:space="preserve"> کوکا به دست آمده و باعث افزا</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ش</w:t>
      </w:r>
      <w:r w:rsidRPr="00BC3362">
        <w:rPr>
          <w:rFonts w:ascii="Calibri" w:eastAsia="Calibri" w:hAnsi="Calibri" w:cs="B Lotus"/>
          <w:color w:val="000000" w:themeColor="text1"/>
          <w:sz w:val="28"/>
          <w:szCs w:val="28"/>
          <w:rtl/>
        </w:rPr>
        <w:t xml:space="preserve"> انرژ</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قدرت، افزا</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ش</w:t>
      </w:r>
      <w:r w:rsidRPr="00BC3362">
        <w:rPr>
          <w:rFonts w:ascii="Calibri" w:eastAsia="Calibri" w:hAnsi="Calibri" w:cs="B Lotus"/>
          <w:color w:val="000000" w:themeColor="text1"/>
          <w:sz w:val="28"/>
          <w:szCs w:val="28"/>
          <w:rtl/>
        </w:rPr>
        <w:t xml:space="preserve"> هوش</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w:t>
      </w:r>
      <w:r w:rsidRPr="00BC3362">
        <w:rPr>
          <w:rFonts w:ascii="Calibri" w:eastAsia="Calibri" w:hAnsi="Calibri" w:cs="B Lotus"/>
          <w:color w:val="000000" w:themeColor="text1"/>
          <w:sz w:val="28"/>
          <w:szCs w:val="28"/>
          <w:rtl/>
        </w:rPr>
        <w:t xml:space="preserve"> افزا</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ش</w:t>
      </w:r>
      <w:r w:rsidRPr="00BC3362">
        <w:rPr>
          <w:rFonts w:ascii="Calibri" w:eastAsia="Calibri" w:hAnsi="Calibri" w:cs="B Lotus"/>
          <w:color w:val="000000" w:themeColor="text1"/>
          <w:sz w:val="28"/>
          <w:szCs w:val="28"/>
          <w:rtl/>
        </w:rPr>
        <w:t xml:space="preserve"> م</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ل</w:t>
      </w:r>
      <w:r w:rsidRPr="00BC3362">
        <w:rPr>
          <w:rFonts w:ascii="Calibri" w:eastAsia="Calibri" w:hAnsi="Calibri" w:cs="B Lotus"/>
          <w:color w:val="000000" w:themeColor="text1"/>
          <w:sz w:val="28"/>
          <w:szCs w:val="28"/>
          <w:rtl/>
        </w:rPr>
        <w:t xml:space="preserve"> جنس</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w:t>
      </w:r>
      <w:r w:rsidRPr="00BC3362">
        <w:rPr>
          <w:rFonts w:ascii="Calibri" w:eastAsia="Calibri" w:hAnsi="Calibri" w:cs="B Lotus"/>
          <w:color w:val="000000" w:themeColor="text1"/>
          <w:sz w:val="28"/>
          <w:szCs w:val="28"/>
          <w:rtl/>
        </w:rPr>
        <w:t xml:space="preserve"> افزا</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ش</w:t>
      </w:r>
      <w:r w:rsidRPr="00BC3362">
        <w:rPr>
          <w:rFonts w:ascii="Calibri" w:eastAsia="Calibri" w:hAnsi="Calibri" w:cs="B Lotus"/>
          <w:color w:val="000000" w:themeColor="text1"/>
          <w:sz w:val="28"/>
          <w:szCs w:val="28"/>
          <w:rtl/>
        </w:rPr>
        <w:t xml:space="preserve"> خوش</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شنگول</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م</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شوند</w:t>
      </w:r>
      <w:r w:rsidRPr="00BC3362">
        <w:rPr>
          <w:rFonts w:ascii="Calibri" w:eastAsia="Calibri" w:hAnsi="Calibri" w:cs="B Lotus"/>
          <w:color w:val="000000" w:themeColor="text1"/>
          <w:sz w:val="28"/>
          <w:szCs w:val="28"/>
          <w:rtl/>
        </w:rPr>
        <w:t xml:space="preserve"> مانند: کوکائ</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ن</w:t>
      </w:r>
      <w:r w:rsidRPr="00BC3362">
        <w:rPr>
          <w:rFonts w:ascii="Calibri" w:eastAsia="Calibri" w:hAnsi="Calibri" w:cs="B Lotus"/>
          <w:color w:val="000000" w:themeColor="text1"/>
          <w:sz w:val="28"/>
          <w:szCs w:val="28"/>
          <w:rtl/>
        </w:rPr>
        <w:t xml:space="preserve"> - ش</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شه</w:t>
      </w:r>
      <w:r w:rsidRPr="00BC3362">
        <w:rPr>
          <w:rFonts w:ascii="Calibri" w:eastAsia="Calibri" w:hAnsi="Calibri" w:cs="B Lotus"/>
          <w:color w:val="000000" w:themeColor="text1"/>
          <w:sz w:val="28"/>
          <w:szCs w:val="28"/>
          <w:rtl/>
        </w:rPr>
        <w:t xml:space="preserve"> - آمفتام</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ن</w:t>
      </w:r>
      <w:r w:rsidRPr="00BC3362">
        <w:rPr>
          <w:rFonts w:ascii="Calibri" w:eastAsia="Calibri" w:hAnsi="Calibri" w:cs="B Lotus"/>
          <w:color w:val="000000" w:themeColor="text1"/>
          <w:sz w:val="28"/>
          <w:szCs w:val="28"/>
          <w:rtl/>
        </w:rPr>
        <w:t xml:space="preserve"> ها(جزا</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w:t>
      </w:r>
      <w:r w:rsidRPr="00BC3362">
        <w:rPr>
          <w:rFonts w:ascii="Calibri" w:eastAsia="Calibri" w:hAnsi="Calibri" w:cs="B Lotus"/>
          <w:color w:val="000000" w:themeColor="text1"/>
          <w:sz w:val="28"/>
          <w:szCs w:val="28"/>
          <w:rtl/>
        </w:rPr>
        <w:t xml:space="preserve"> </w:t>
      </w:r>
      <w:r w:rsidRPr="00BC3362">
        <w:rPr>
          <w:rFonts w:ascii="Calibri" w:eastAsia="Calibri" w:hAnsi="Calibri" w:cs="B Lotus"/>
          <w:color w:val="000000" w:themeColor="text1"/>
          <w:sz w:val="28"/>
          <w:szCs w:val="28"/>
          <w:rtl/>
          <w:lang w:bidi="fa-IR"/>
        </w:rPr>
        <w:t>۱۳۸۷</w:t>
      </w:r>
      <w:r w:rsidRPr="00BC3362">
        <w:rPr>
          <w:rFonts w:ascii="Calibri" w:eastAsia="Calibri" w:hAnsi="Calibri" w:cs="B Lotus" w:hint="cs"/>
          <w:color w:val="000000" w:themeColor="text1"/>
          <w:sz w:val="28"/>
          <w:szCs w:val="28"/>
          <w:rtl/>
          <w:lang w:bidi="fa-IR"/>
        </w:rPr>
        <w:t>: 14).</w:t>
      </w:r>
      <w:bookmarkStart w:id="8" w:name="_Toc197761448"/>
      <w:bookmarkStart w:id="9" w:name="_Toc218114004"/>
    </w:p>
    <w:p w14:paraId="26E09C18" w14:textId="77777777" w:rsidR="00BC3362" w:rsidRPr="00BC3362" w:rsidRDefault="00BC3362" w:rsidP="000D6D89">
      <w:pPr>
        <w:bidi/>
        <w:spacing w:after="160"/>
        <w:jc w:val="both"/>
        <w:rPr>
          <w:rFonts w:ascii="Calibri" w:eastAsia="Calibri" w:hAnsi="Calibri" w:cs="B Lotus"/>
          <w:color w:val="000000" w:themeColor="text1"/>
          <w:sz w:val="28"/>
          <w:szCs w:val="28"/>
          <w:rtl/>
          <w:lang w:bidi="fa-IR"/>
        </w:rPr>
      </w:pPr>
      <w:r w:rsidRPr="00BC3362">
        <w:rPr>
          <w:rFonts w:ascii="Calibri Light" w:eastAsia="Times New Roman" w:hAnsi="Calibri Light" w:cs="B Lotus" w:hint="cs"/>
          <w:bCs/>
          <w:color w:val="000000" w:themeColor="text1"/>
          <w:sz w:val="28"/>
          <w:szCs w:val="28"/>
          <w:rtl/>
        </w:rPr>
        <w:t>توهم زاها(روان گردان-خیال زا)</w:t>
      </w:r>
      <w:bookmarkEnd w:id="8"/>
      <w:bookmarkEnd w:id="9"/>
      <w:r w:rsidR="00EC0055">
        <w:rPr>
          <w:rFonts w:ascii="Calibri Light" w:eastAsia="Times New Roman" w:hAnsi="Calibri Light" w:cs="B Lotus" w:hint="cs"/>
          <w:bCs/>
          <w:color w:val="000000" w:themeColor="text1"/>
          <w:sz w:val="28"/>
          <w:szCs w:val="28"/>
          <w:rtl/>
        </w:rPr>
        <w:t xml:space="preserve">: </w:t>
      </w:r>
      <w:r w:rsidRPr="00BC3362">
        <w:rPr>
          <w:rFonts w:ascii="Calibri" w:eastAsia="Calibri" w:hAnsi="Calibri" w:cs="B Lotus"/>
          <w:color w:val="000000" w:themeColor="text1"/>
          <w:sz w:val="28"/>
          <w:szCs w:val="28"/>
          <w:rtl/>
        </w:rPr>
        <w:t>مواد</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که از گ</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اهان</w:t>
      </w:r>
      <w:r w:rsidRPr="00BC3362">
        <w:rPr>
          <w:rFonts w:ascii="Calibri" w:eastAsia="Calibri" w:hAnsi="Calibri" w:cs="B Lotus"/>
          <w:color w:val="000000" w:themeColor="text1"/>
          <w:sz w:val="28"/>
          <w:szCs w:val="28"/>
          <w:rtl/>
        </w:rPr>
        <w:t xml:space="preserve"> مخصوص به دست آمده و باعث توهمات و ب</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خبر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w:t>
      </w:r>
      <w:r w:rsidRPr="00BC3362">
        <w:rPr>
          <w:rFonts w:ascii="Calibri" w:eastAsia="Calibri" w:hAnsi="Calibri" w:cs="B Lotus"/>
          <w:color w:val="000000" w:themeColor="text1"/>
          <w:sz w:val="28"/>
          <w:szCs w:val="28"/>
          <w:rtl/>
        </w:rPr>
        <w:t xml:space="preserve"> احساس شنگول</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شاد</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قهقهه کاذب تغ</w:t>
      </w:r>
      <w:r w:rsidRPr="00BC3362">
        <w:rPr>
          <w:rFonts w:ascii="Calibri" w:eastAsia="Calibri" w:hAnsi="Calibri" w:cs="B Lotus" w:hint="cs"/>
          <w:color w:val="000000" w:themeColor="text1"/>
          <w:sz w:val="28"/>
          <w:szCs w:val="28"/>
          <w:rtl/>
        </w:rPr>
        <w:t>یی</w:t>
      </w:r>
      <w:r w:rsidRPr="00BC3362">
        <w:rPr>
          <w:rFonts w:ascii="Calibri" w:eastAsia="Calibri" w:hAnsi="Calibri" w:cs="B Lotus" w:hint="eastAsia"/>
          <w:color w:val="000000" w:themeColor="text1"/>
          <w:sz w:val="28"/>
          <w:szCs w:val="28"/>
          <w:rtl/>
        </w:rPr>
        <w:t>رات</w:t>
      </w:r>
      <w:r w:rsidRPr="00BC3362">
        <w:rPr>
          <w:rFonts w:ascii="Calibri" w:eastAsia="Calibri" w:hAnsi="Calibri" w:cs="B Lotus"/>
          <w:color w:val="000000" w:themeColor="text1"/>
          <w:sz w:val="28"/>
          <w:szCs w:val="28"/>
          <w:rtl/>
        </w:rPr>
        <w:t xml:space="preserve"> ادراک</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حس</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و شخص</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ت</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احساسات و عواطف و خلق و خو، احساس</w:t>
      </w:r>
      <w:r w:rsidRPr="00BC3362">
        <w:rPr>
          <w:rFonts w:ascii="Calibri" w:eastAsia="Calibri" w:hAnsi="Calibri" w:cs="B Lotus" w:hint="cs"/>
          <w:color w:val="000000" w:themeColor="text1"/>
          <w:sz w:val="28"/>
          <w:szCs w:val="28"/>
          <w:rtl/>
        </w:rPr>
        <w:t xml:space="preserve">، </w:t>
      </w:r>
      <w:r w:rsidRPr="00BC3362">
        <w:rPr>
          <w:rFonts w:ascii="Calibri" w:eastAsia="Calibri" w:hAnsi="Calibri" w:cs="B Lotus"/>
          <w:color w:val="000000" w:themeColor="text1"/>
          <w:sz w:val="28"/>
          <w:szCs w:val="28"/>
          <w:rtl/>
        </w:rPr>
        <w:t>بدب</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ن</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کاهش تمرکز و حافظه و </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ادگ</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w:t>
      </w:r>
      <w:r w:rsidRPr="00BC3362">
        <w:rPr>
          <w:rFonts w:ascii="Calibri" w:eastAsia="Calibri" w:hAnsi="Calibri" w:cs="B Lotus"/>
          <w:color w:val="000000" w:themeColor="text1"/>
          <w:sz w:val="28"/>
          <w:szCs w:val="28"/>
          <w:rtl/>
        </w:rPr>
        <w:t xml:space="preserve"> تحر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ف</w:t>
      </w:r>
      <w:r w:rsidRPr="00BC3362">
        <w:rPr>
          <w:rFonts w:ascii="Calibri" w:eastAsia="Calibri" w:hAnsi="Calibri" w:cs="B Lotus"/>
          <w:color w:val="000000" w:themeColor="text1"/>
          <w:sz w:val="28"/>
          <w:szCs w:val="28"/>
          <w:rtl/>
        </w:rPr>
        <w:t xml:space="preserve"> حس زمان زمان بس</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ار</w:t>
      </w:r>
      <w:r w:rsidRPr="00BC3362">
        <w:rPr>
          <w:rFonts w:ascii="Calibri" w:eastAsia="Calibri" w:hAnsi="Calibri" w:cs="B Lotus"/>
          <w:color w:val="000000" w:themeColor="text1"/>
          <w:sz w:val="28"/>
          <w:szCs w:val="28"/>
          <w:rtl/>
        </w:rPr>
        <w:t xml:space="preserve"> کندتر م</w:t>
      </w:r>
      <w:r w:rsidRPr="00BC3362">
        <w:rPr>
          <w:rFonts w:ascii="Calibri" w:eastAsia="Calibri" w:hAnsi="Calibri" w:cs="B Lotus" w:hint="cs"/>
          <w:color w:val="000000" w:themeColor="text1"/>
          <w:sz w:val="28"/>
          <w:szCs w:val="28"/>
          <w:rtl/>
        </w:rPr>
        <w:t xml:space="preserve">ی </w:t>
      </w:r>
      <w:r w:rsidRPr="00BC3362">
        <w:rPr>
          <w:rFonts w:ascii="Calibri" w:eastAsia="Calibri" w:hAnsi="Calibri" w:cs="B Lotus" w:hint="eastAsia"/>
          <w:color w:val="000000" w:themeColor="text1"/>
          <w:sz w:val="28"/>
          <w:szCs w:val="28"/>
          <w:rtl/>
        </w:rPr>
        <w:t>گذرد</w:t>
      </w:r>
      <w:r w:rsidRPr="00BC3362">
        <w:rPr>
          <w:rFonts w:ascii="Calibri" w:eastAsia="Calibri" w:hAnsi="Calibri" w:cs="B Lotus"/>
          <w:color w:val="000000" w:themeColor="text1"/>
          <w:sz w:val="28"/>
          <w:szCs w:val="28"/>
          <w:rtl/>
        </w:rPr>
        <w:t xml:space="preserve"> و گذر زمان حس نم</w:t>
      </w:r>
      <w:r w:rsidRPr="00BC3362">
        <w:rPr>
          <w:rFonts w:ascii="Calibri" w:eastAsia="Calibri" w:hAnsi="Calibri" w:cs="B Lotus" w:hint="cs"/>
          <w:color w:val="000000" w:themeColor="text1"/>
          <w:sz w:val="28"/>
          <w:szCs w:val="28"/>
          <w:rtl/>
        </w:rPr>
        <w:t xml:space="preserve">ی </w:t>
      </w:r>
      <w:r w:rsidRPr="00BC3362">
        <w:rPr>
          <w:rFonts w:ascii="Calibri" w:eastAsia="Calibri" w:hAnsi="Calibri" w:cs="B Lotus" w:hint="eastAsia"/>
          <w:color w:val="000000" w:themeColor="text1"/>
          <w:sz w:val="28"/>
          <w:szCs w:val="28"/>
          <w:rtl/>
        </w:rPr>
        <w:t>گردد</w:t>
      </w:r>
      <w:r w:rsidRPr="00BC3362">
        <w:rPr>
          <w:rFonts w:ascii="Calibri" w:eastAsia="Calibri" w:hAnsi="Calibri" w:cs="B Lotus"/>
          <w:color w:val="000000" w:themeColor="text1"/>
          <w:sz w:val="28"/>
          <w:szCs w:val="28"/>
          <w:rtl/>
        </w:rPr>
        <w:t xml:space="preserve"> ت</w:t>
      </w:r>
      <w:r w:rsidRPr="00BC3362">
        <w:rPr>
          <w:rFonts w:ascii="Calibri" w:eastAsia="Calibri" w:hAnsi="Calibri" w:cs="B Lotus" w:hint="eastAsia"/>
          <w:color w:val="000000" w:themeColor="text1"/>
          <w:sz w:val="28"/>
          <w:szCs w:val="28"/>
          <w:rtl/>
        </w:rPr>
        <w:t>حر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ف</w:t>
      </w:r>
      <w:r w:rsidRPr="00BC3362">
        <w:rPr>
          <w:rFonts w:ascii="Calibri" w:eastAsia="Calibri" w:hAnsi="Calibri" w:cs="B Lotus"/>
          <w:color w:val="000000" w:themeColor="text1"/>
          <w:sz w:val="28"/>
          <w:szCs w:val="28"/>
          <w:rtl/>
        </w:rPr>
        <w:t xml:space="preserve"> واقع</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ت</w:t>
      </w:r>
      <w:r w:rsidRPr="00BC3362">
        <w:rPr>
          <w:rFonts w:ascii="Calibri" w:eastAsia="Calibri" w:hAnsi="Calibri" w:cs="B Lotus"/>
          <w:color w:val="000000" w:themeColor="text1"/>
          <w:sz w:val="28"/>
          <w:szCs w:val="28"/>
          <w:rtl/>
        </w:rPr>
        <w:t xml:space="preserve"> م</w:t>
      </w:r>
      <w:r w:rsidRPr="00BC3362">
        <w:rPr>
          <w:rFonts w:ascii="Calibri" w:eastAsia="Calibri" w:hAnsi="Calibri" w:cs="B Lotus" w:hint="cs"/>
          <w:color w:val="000000" w:themeColor="text1"/>
          <w:sz w:val="28"/>
          <w:szCs w:val="28"/>
          <w:rtl/>
        </w:rPr>
        <w:t>ی</w:t>
      </w:r>
      <w:r w:rsidR="0094491D">
        <w:rPr>
          <w:rFonts w:ascii="Calibri" w:eastAsia="Calibri" w:hAnsi="Calibri" w:cs="B Lotus"/>
          <w:color w:val="000000" w:themeColor="text1"/>
          <w:sz w:val="28"/>
          <w:szCs w:val="28"/>
          <w:rtl/>
        </w:rPr>
        <w:t xml:space="preserve"> شوند</w:t>
      </w:r>
      <w:r w:rsidR="0094491D">
        <w:rPr>
          <w:rFonts w:ascii="Calibri" w:eastAsia="Calibri" w:hAnsi="Calibri" w:cs="B Lotus" w:hint="cs"/>
          <w:color w:val="000000" w:themeColor="text1"/>
          <w:sz w:val="28"/>
          <w:szCs w:val="28"/>
          <w:rtl/>
        </w:rPr>
        <w:t xml:space="preserve">(حبیبی تبار و حبیبی، 1393: 82). </w:t>
      </w:r>
    </w:p>
    <w:p w14:paraId="11D0FC52" w14:textId="77777777" w:rsidR="0094491D" w:rsidRPr="0094491D" w:rsidRDefault="00BC3362" w:rsidP="000D6D89">
      <w:pPr>
        <w:bidi/>
        <w:spacing w:after="160"/>
        <w:jc w:val="both"/>
        <w:rPr>
          <w:rFonts w:ascii="Calibri" w:eastAsia="Calibri" w:hAnsi="Calibri" w:cs="B Lotus"/>
          <w:color w:val="000000" w:themeColor="text1"/>
          <w:sz w:val="28"/>
          <w:szCs w:val="28"/>
          <w:rtl/>
        </w:rPr>
      </w:pPr>
      <w:r w:rsidRPr="00BC3362">
        <w:rPr>
          <w:rFonts w:ascii="Calibri" w:eastAsia="Calibri" w:hAnsi="Calibri" w:cs="B Lotus"/>
          <w:noProof/>
          <w:color w:val="000000" w:themeColor="text1"/>
          <w:sz w:val="28"/>
          <w:szCs w:val="28"/>
        </w:rPr>
        <w:drawing>
          <wp:inline distT="0" distB="0" distL="0" distR="0" wp14:anchorId="54EA660A" wp14:editId="3F596A2B">
            <wp:extent cx="5251450" cy="23685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51450" cy="2368550"/>
                    </a:xfrm>
                    <a:prstGeom prst="rect">
                      <a:avLst/>
                    </a:prstGeom>
                  </pic:spPr>
                </pic:pic>
              </a:graphicData>
            </a:graphic>
          </wp:inline>
        </w:drawing>
      </w:r>
    </w:p>
    <w:p w14:paraId="196C80BA" w14:textId="77777777" w:rsidR="0094491D" w:rsidRDefault="0094491D" w:rsidP="000D6D89">
      <w:pPr>
        <w:tabs>
          <w:tab w:val="left" w:pos="1740"/>
        </w:tabs>
        <w:bidi/>
        <w:jc w:val="both"/>
        <w:rPr>
          <w:rFonts w:ascii="Calibri" w:eastAsia="Calibri" w:hAnsi="Calibri" w:cs="B Lotus"/>
          <w:sz w:val="28"/>
          <w:szCs w:val="28"/>
          <w:rtl/>
        </w:rPr>
      </w:pPr>
      <w:r>
        <w:rPr>
          <w:rFonts w:ascii="Calibri" w:eastAsia="Calibri" w:hAnsi="Calibri" w:cs="B Lotus" w:hint="cs"/>
          <w:sz w:val="28"/>
          <w:szCs w:val="28"/>
          <w:rtl/>
        </w:rPr>
        <w:t>منبع: (حبیبی تبار و حبیبی، 1393: 89)</w:t>
      </w:r>
      <w:bookmarkStart w:id="10" w:name="_Toc197761458"/>
      <w:bookmarkStart w:id="11" w:name="_Toc218114014"/>
    </w:p>
    <w:p w14:paraId="7293161E" w14:textId="77777777" w:rsidR="0094491D" w:rsidRDefault="00EC0055" w:rsidP="000D6D89">
      <w:pPr>
        <w:tabs>
          <w:tab w:val="left" w:pos="1740"/>
        </w:tabs>
        <w:bidi/>
        <w:jc w:val="both"/>
        <w:rPr>
          <w:rFonts w:ascii="Calibri" w:eastAsia="Calibri" w:hAnsi="Calibri" w:cs="B Lotus"/>
          <w:sz w:val="28"/>
          <w:szCs w:val="28"/>
          <w:rtl/>
        </w:rPr>
      </w:pPr>
      <w:r w:rsidRPr="00EC0055">
        <w:rPr>
          <w:rFonts w:ascii="Calibri Light" w:eastAsia="Times New Roman" w:hAnsi="Calibri Light" w:cs="B Lotus"/>
          <w:bCs/>
          <w:color w:val="000000" w:themeColor="text1"/>
          <w:sz w:val="28"/>
          <w:szCs w:val="28"/>
          <w:rtl/>
        </w:rPr>
        <w:t>ممنوعیت شرعی و قانونی اعتیاد به مواد مخدر</w:t>
      </w:r>
      <w:r w:rsidR="0088690A">
        <w:rPr>
          <w:rFonts w:ascii="Calibri Light" w:eastAsia="Times New Roman" w:hAnsi="Calibri Light" w:cs="B Lotus" w:hint="cs"/>
          <w:bCs/>
          <w:color w:val="000000" w:themeColor="text1"/>
          <w:sz w:val="28"/>
          <w:szCs w:val="28"/>
          <w:rtl/>
        </w:rPr>
        <w:t xml:space="preserve"> در قران و روایات اسلامی</w:t>
      </w:r>
      <w:bookmarkStart w:id="12" w:name="_Toc197761460"/>
      <w:bookmarkStart w:id="13" w:name="_Toc218114016"/>
      <w:bookmarkEnd w:id="10"/>
      <w:bookmarkEnd w:id="11"/>
    </w:p>
    <w:p w14:paraId="0FC45FBB" w14:textId="77777777" w:rsidR="0094491D" w:rsidRDefault="0088690A" w:rsidP="000D6D89">
      <w:pPr>
        <w:tabs>
          <w:tab w:val="left" w:pos="1740"/>
        </w:tabs>
        <w:bidi/>
        <w:jc w:val="both"/>
        <w:rPr>
          <w:rFonts w:ascii="Calibri" w:eastAsia="Calibri" w:hAnsi="Calibri" w:cs="B Lotus"/>
          <w:sz w:val="28"/>
          <w:szCs w:val="28"/>
          <w:rtl/>
          <w:lang w:bidi="fa-IR"/>
        </w:rPr>
      </w:pPr>
      <w:r w:rsidRPr="0088690A">
        <w:rPr>
          <w:rFonts w:ascii="Calibri Light" w:eastAsia="Times New Roman" w:hAnsi="Calibri Light" w:cs="B Lotus" w:hint="cs"/>
          <w:b/>
          <w:color w:val="000000" w:themeColor="text1"/>
          <w:sz w:val="28"/>
          <w:szCs w:val="28"/>
          <w:rtl/>
          <w:lang w:bidi="fa-IR"/>
        </w:rPr>
        <w:lastRenderedPageBreak/>
        <w:t>امروزه مواد مخدر صرفاً یک انحراف فردی تلقی نمی‌شوند، بلکه به‌عنوان عاملی بنیادین در شکل‌گیری بسیاری از جرایم و آسیب‌های اجتماعی از جمله قتل، سرقت، فحشا و سایر مفاسد اخلاقی و اجتماعی شناخته می‌شوند. از همین رو، آثار مخرب آن‌ها تنها متوجه فرد مصرف‌کننده نبوده و سلامت و امنیت جامعه را نیز به‌طور جدی تهدید می‌کند. شارع مقدس، خمر را به دلیل پیامدها و نتایج زیان‌بار آن تحریم کرده است و یافته‌های علمی معاصر نشان می‌دهد که پیامدهای ویرانگر مواد مخدر بر فرد و اجتماع، در بسیاری موارد به‌مراتب شدیدتر و خطرناک‌تر از مشروبات الکلی است؛ بنابراین، از حیث حکم شرعی، این دو در یک حکم قرار می‌گیرند (حسین‌زاده، ۱۳۹۹: ۲۶).</w:t>
      </w:r>
    </w:p>
    <w:p w14:paraId="7B9952E2" w14:textId="77777777" w:rsidR="0088690A" w:rsidRPr="0094491D" w:rsidRDefault="0088690A" w:rsidP="000D6D89">
      <w:pPr>
        <w:tabs>
          <w:tab w:val="left" w:pos="1740"/>
        </w:tabs>
        <w:bidi/>
        <w:jc w:val="both"/>
        <w:rPr>
          <w:rFonts w:ascii="Calibri" w:eastAsia="Calibri" w:hAnsi="Calibri" w:cs="B Lotus"/>
          <w:sz w:val="28"/>
          <w:szCs w:val="28"/>
          <w:rtl/>
        </w:rPr>
      </w:pPr>
      <w:r w:rsidRPr="0088690A">
        <w:rPr>
          <w:rFonts w:ascii="Calibri Light" w:eastAsia="Times New Roman" w:hAnsi="Calibri Light" w:cs="B Lotus" w:hint="cs"/>
          <w:b/>
          <w:color w:val="000000" w:themeColor="text1"/>
          <w:sz w:val="28"/>
          <w:szCs w:val="28"/>
          <w:rtl/>
          <w:lang w:bidi="fa-IR"/>
        </w:rPr>
        <w:t>در قرآن کریم، به‌ویژه در آیات ۲۹ و ۳۰ سوره نساء، از اقداماتی که منجر به هلاکت نفس می‌شود نهی شده و برای ارتکاب آن، عذاب الهی وعده داده شده است. هرچند خودکشی به معنای مرگ آنی است، اما اعتیاد به مواد مخدر را می‌توان مصداقی از نابودی تدریجی انسان دانست؛ چراکه استمرار مصرف این مواد، به کاهش عمر، فرسایش جسم و زوال تدریجی حیات منجر می‌شود. از این منظر، هر رفتاری که به نابودی تدریجی انسان بینجامد، به دلیل شباهت ماهوی با خودکشی، از منظر شرع ممنوع و حرام تلقی می‌گردد.</w:t>
      </w:r>
    </w:p>
    <w:p w14:paraId="440DB305" w14:textId="77777777" w:rsidR="0088690A" w:rsidRPr="0088690A" w:rsidRDefault="0088690A" w:rsidP="000D6D89">
      <w:pPr>
        <w:keepNext/>
        <w:keepLines/>
        <w:bidi/>
        <w:spacing w:before="200" w:after="0"/>
        <w:jc w:val="both"/>
        <w:outlineLvl w:val="1"/>
        <w:rPr>
          <w:rFonts w:ascii="Calibri Light" w:eastAsia="Times New Roman" w:hAnsi="Calibri Light" w:cs="B Lotus"/>
          <w:b/>
          <w:color w:val="000000" w:themeColor="text1"/>
          <w:sz w:val="28"/>
          <w:szCs w:val="28"/>
          <w:rtl/>
          <w:lang w:bidi="fa-IR"/>
        </w:rPr>
      </w:pPr>
      <w:r w:rsidRPr="0088690A">
        <w:rPr>
          <w:rFonts w:ascii="Calibri Light" w:eastAsia="Times New Roman" w:hAnsi="Calibri Light" w:cs="B Lotus" w:hint="cs"/>
          <w:b/>
          <w:color w:val="000000" w:themeColor="text1"/>
          <w:sz w:val="28"/>
          <w:szCs w:val="28"/>
          <w:rtl/>
          <w:lang w:bidi="fa-IR"/>
        </w:rPr>
        <w:t>در روایات اسلامی نیز به‌صراحت بر حرمت هر آنچه موجب زوال عقل و سلب اراده انسانی می‌شود، تأکید شده است. پیامبر اکرم (ص) می‌فرمایند: «آگاه باشید هر آنچه مست‌کننده یا تخدیرکننده باشد حرام است و هر چیزی که عقل انسان را از کار بیندازد، به‌طور مطلق ممنوع است» (قلی‌کریمی، ۱۳۹۱: ۳۷). این بیان، دامنه حرمت را فراتر از مشروبات الکلی گسترش داده و تمامی مواد مخدر و روان‌گردان را در بر می‌گیرد.</w:t>
      </w:r>
    </w:p>
    <w:p w14:paraId="5C9997AA" w14:textId="77777777" w:rsidR="0088690A" w:rsidRPr="0088690A" w:rsidRDefault="0088690A" w:rsidP="000D6D89">
      <w:pPr>
        <w:keepNext/>
        <w:keepLines/>
        <w:bidi/>
        <w:spacing w:before="200" w:after="0"/>
        <w:jc w:val="both"/>
        <w:outlineLvl w:val="1"/>
        <w:rPr>
          <w:rFonts w:ascii="Calibri Light" w:eastAsia="Times New Roman" w:hAnsi="Calibri Light" w:cs="B Lotus"/>
          <w:b/>
          <w:color w:val="000000" w:themeColor="text1"/>
          <w:sz w:val="28"/>
          <w:szCs w:val="28"/>
          <w:rtl/>
          <w:lang w:bidi="fa-IR"/>
        </w:rPr>
      </w:pPr>
      <w:r w:rsidRPr="0088690A">
        <w:rPr>
          <w:rFonts w:ascii="Calibri Light" w:eastAsia="Times New Roman" w:hAnsi="Calibri Light" w:cs="B Lotus" w:hint="cs"/>
          <w:b/>
          <w:color w:val="000000" w:themeColor="text1"/>
          <w:sz w:val="28"/>
          <w:szCs w:val="28"/>
          <w:rtl/>
          <w:lang w:bidi="fa-IR"/>
        </w:rPr>
        <w:t>همچنین امام رضا (ع) در تبیین معیار حرمت، هر ماده‌ای را که برای انسان زیان‌آور بوده و موجب تضعیف قوای جسمی یا هلاکت او گردد، حرام دانسته‌اند (آبشناس جامی، ۱۳۹۳: ۴۷). بر این اساس، اعتیاد به مواد مخدر نه‌تنها از حیث آثار فردی و اجتماعی، بلکه از منظر فقهی و اخلاقی نیز امری مردود و ممنوع به شمار می‌آید.</w:t>
      </w:r>
    </w:p>
    <w:bookmarkEnd w:id="12"/>
    <w:bookmarkEnd w:id="13"/>
    <w:p w14:paraId="0B5C2E3A" w14:textId="77777777" w:rsidR="00BC3362" w:rsidRPr="00BC3362" w:rsidRDefault="00BC3362" w:rsidP="000D6D89">
      <w:pPr>
        <w:bidi/>
        <w:spacing w:after="160"/>
        <w:jc w:val="both"/>
        <w:rPr>
          <w:rFonts w:ascii="Calibri" w:eastAsia="Calibri" w:hAnsi="Calibri" w:cs="B Lotus"/>
          <w:color w:val="000000" w:themeColor="text1"/>
          <w:sz w:val="28"/>
          <w:szCs w:val="28"/>
          <w:rtl/>
        </w:rPr>
      </w:pPr>
      <w:r w:rsidRPr="00BC3362">
        <w:rPr>
          <w:rFonts w:ascii="Calibri" w:eastAsia="Calibri" w:hAnsi="Calibri" w:cs="B Lotus"/>
          <w:color w:val="000000" w:themeColor="text1"/>
          <w:sz w:val="28"/>
          <w:szCs w:val="28"/>
          <w:rtl/>
        </w:rPr>
        <w:t>در د</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ن</w:t>
      </w:r>
      <w:r w:rsidRPr="00BC3362">
        <w:rPr>
          <w:rFonts w:ascii="Calibri" w:eastAsia="Calibri" w:hAnsi="Calibri" w:cs="B Lotus"/>
          <w:color w:val="000000" w:themeColor="text1"/>
          <w:sz w:val="28"/>
          <w:szCs w:val="28"/>
          <w:rtl/>
        </w:rPr>
        <w:t xml:space="preserve"> مقدس اسلام ضرر به خود و اضرار به د</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گران</w:t>
      </w:r>
      <w:r w:rsidRPr="00BC3362">
        <w:rPr>
          <w:rFonts w:ascii="Calibri" w:eastAsia="Calibri" w:hAnsi="Calibri" w:cs="B Lotus"/>
          <w:color w:val="000000" w:themeColor="text1"/>
          <w:sz w:val="28"/>
          <w:szCs w:val="28"/>
          <w:rtl/>
        </w:rPr>
        <w:t xml:space="preserve"> حرام است لا ضرر ولا ضرار في الاسلام به نظر م</w:t>
      </w:r>
      <w:r w:rsidRPr="00BC3362">
        <w:rPr>
          <w:rFonts w:ascii="Calibri" w:eastAsia="Calibri" w:hAnsi="Calibri" w:cs="B Lotus" w:hint="cs"/>
          <w:color w:val="000000" w:themeColor="text1"/>
          <w:sz w:val="28"/>
          <w:szCs w:val="28"/>
          <w:rtl/>
        </w:rPr>
        <w:t xml:space="preserve">ی </w:t>
      </w:r>
      <w:r w:rsidRPr="00BC3362">
        <w:rPr>
          <w:rFonts w:ascii="Calibri" w:eastAsia="Calibri" w:hAnsi="Calibri" w:cs="B Lotus" w:hint="eastAsia"/>
          <w:color w:val="000000" w:themeColor="text1"/>
          <w:sz w:val="28"/>
          <w:szCs w:val="28"/>
          <w:rtl/>
        </w:rPr>
        <w:t>رسد</w:t>
      </w:r>
      <w:r w:rsidRPr="00BC3362">
        <w:rPr>
          <w:rFonts w:ascii="Calibri" w:eastAsia="Calibri" w:hAnsi="Calibri" w:cs="B Lotus"/>
          <w:color w:val="000000" w:themeColor="text1"/>
          <w:sz w:val="28"/>
          <w:szCs w:val="28"/>
          <w:rtl/>
        </w:rPr>
        <w:t xml:space="preserve"> مهمتر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ن</w:t>
      </w:r>
      <w:r w:rsidRPr="00BC3362">
        <w:rPr>
          <w:rFonts w:ascii="Calibri" w:eastAsia="Calibri" w:hAnsi="Calibri" w:cs="B Lotus"/>
          <w:color w:val="000000" w:themeColor="text1"/>
          <w:sz w:val="28"/>
          <w:szCs w:val="28"/>
          <w:rtl/>
        </w:rPr>
        <w:t xml:space="preserve"> دل</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ل</w:t>
      </w:r>
      <w:r w:rsidRPr="00BC3362">
        <w:rPr>
          <w:rFonts w:ascii="Calibri" w:eastAsia="Calibri" w:hAnsi="Calibri" w:cs="B Lotus"/>
          <w:color w:val="000000" w:themeColor="text1"/>
          <w:sz w:val="28"/>
          <w:szCs w:val="28"/>
          <w:rtl/>
        </w:rPr>
        <w:t xml:space="preserve"> حرمت مواد مخدر، هم</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ن</w:t>
      </w:r>
      <w:r w:rsidRPr="00BC3362">
        <w:rPr>
          <w:rFonts w:ascii="Calibri" w:eastAsia="Calibri" w:hAnsi="Calibri" w:cs="B Lotus"/>
          <w:color w:val="000000" w:themeColor="text1"/>
          <w:sz w:val="28"/>
          <w:szCs w:val="28"/>
          <w:rtl/>
        </w:rPr>
        <w:t xml:space="preserve"> قاعده باشد، به خصوص که ضرر و ز</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ان</w:t>
      </w:r>
      <w:r w:rsidRPr="00BC3362">
        <w:rPr>
          <w:rFonts w:ascii="Calibri" w:eastAsia="Calibri" w:hAnsi="Calibri" w:cs="B Lotus"/>
          <w:color w:val="000000" w:themeColor="text1"/>
          <w:sz w:val="28"/>
          <w:szCs w:val="28"/>
          <w:rtl/>
        </w:rPr>
        <w:t xml:space="preserve"> ا</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ن</w:t>
      </w:r>
      <w:r w:rsidRPr="00BC3362">
        <w:rPr>
          <w:rFonts w:ascii="Calibri" w:eastAsia="Calibri" w:hAnsi="Calibri" w:cs="B Lotus"/>
          <w:color w:val="000000" w:themeColor="text1"/>
          <w:sz w:val="28"/>
          <w:szCs w:val="28"/>
          <w:rtl/>
        </w:rPr>
        <w:t xml:space="preserve"> مواد به خود مصرف کننده مواد منحصر نم</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شود، بلکه خانواده و اطراف</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ان</w:t>
      </w:r>
      <w:r w:rsidRPr="00BC3362">
        <w:rPr>
          <w:rFonts w:ascii="Calibri" w:eastAsia="Calibri" w:hAnsi="Calibri" w:cs="B Lotus"/>
          <w:color w:val="000000" w:themeColor="text1"/>
          <w:sz w:val="28"/>
          <w:szCs w:val="28"/>
          <w:rtl/>
        </w:rPr>
        <w:t xml:space="preserve"> فرد معتاد و جامعه به خاطر آن متحمل خسارات و ز</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ان</w:t>
      </w:r>
      <w:r w:rsidRPr="00BC3362">
        <w:rPr>
          <w:rFonts w:ascii="Calibri" w:eastAsia="Calibri" w:hAnsi="Calibri" w:cs="B Lotus" w:hint="cs"/>
          <w:color w:val="000000" w:themeColor="text1"/>
          <w:sz w:val="28"/>
          <w:szCs w:val="28"/>
          <w:rtl/>
        </w:rPr>
        <w:t xml:space="preserve"> </w:t>
      </w:r>
      <w:r w:rsidRPr="00BC3362">
        <w:rPr>
          <w:rFonts w:ascii="Calibri" w:eastAsia="Calibri" w:hAnsi="Calibri" w:cs="B Lotus" w:hint="eastAsia"/>
          <w:color w:val="000000" w:themeColor="text1"/>
          <w:sz w:val="28"/>
          <w:szCs w:val="28"/>
          <w:rtl/>
        </w:rPr>
        <w:t>ها</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شد</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د</w:t>
      </w:r>
      <w:r w:rsidRPr="00BC3362">
        <w:rPr>
          <w:rFonts w:ascii="Calibri" w:eastAsia="Calibri" w:hAnsi="Calibri" w:cs="B Lotus"/>
          <w:color w:val="000000" w:themeColor="text1"/>
          <w:sz w:val="28"/>
          <w:szCs w:val="28"/>
          <w:rtl/>
        </w:rPr>
        <w:t xml:space="preserve"> و جبران ناپذ</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ر</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م</w:t>
      </w:r>
      <w:r w:rsidRPr="00BC3362">
        <w:rPr>
          <w:rFonts w:ascii="Calibri" w:eastAsia="Calibri" w:hAnsi="Calibri" w:cs="B Lotus" w:hint="cs"/>
          <w:color w:val="000000" w:themeColor="text1"/>
          <w:sz w:val="28"/>
          <w:szCs w:val="28"/>
          <w:rtl/>
        </w:rPr>
        <w:t xml:space="preserve">ی </w:t>
      </w:r>
      <w:r w:rsidRPr="00BC3362">
        <w:rPr>
          <w:rFonts w:ascii="Calibri" w:eastAsia="Calibri" w:hAnsi="Calibri" w:cs="B Lotus" w:hint="eastAsia"/>
          <w:color w:val="000000" w:themeColor="text1"/>
          <w:sz w:val="28"/>
          <w:szCs w:val="28"/>
          <w:rtl/>
        </w:rPr>
        <w:t>شوند</w:t>
      </w:r>
      <w:r w:rsidRPr="00BC3362">
        <w:rPr>
          <w:rFonts w:ascii="Calibri" w:eastAsia="Calibri" w:hAnsi="Calibri" w:cs="B Lotus" w:hint="cs"/>
          <w:color w:val="000000" w:themeColor="text1"/>
          <w:sz w:val="28"/>
          <w:szCs w:val="28"/>
          <w:rtl/>
        </w:rPr>
        <w:t>(</w:t>
      </w:r>
      <w:r w:rsidRPr="00BC3362">
        <w:rPr>
          <w:rFonts w:ascii="Calibri" w:eastAsia="Calibri" w:hAnsi="Calibri" w:cs="B Lotus"/>
          <w:color w:val="000000" w:themeColor="text1"/>
          <w:sz w:val="28"/>
          <w:szCs w:val="28"/>
          <w:rtl/>
        </w:rPr>
        <w:t>قل</w:t>
      </w:r>
      <w:r w:rsidRPr="00BC3362">
        <w:rPr>
          <w:rFonts w:ascii="Calibri" w:eastAsia="Calibri" w:hAnsi="Calibri" w:cs="B Lotus" w:hint="cs"/>
          <w:color w:val="000000" w:themeColor="text1"/>
          <w:sz w:val="28"/>
          <w:szCs w:val="28"/>
          <w:rtl/>
        </w:rPr>
        <w:t>ی</w:t>
      </w:r>
      <w:r w:rsidRPr="00BC3362">
        <w:rPr>
          <w:rFonts w:ascii="Calibri" w:eastAsia="Calibri" w:hAnsi="Calibri" w:cs="B Lotus"/>
          <w:color w:val="000000" w:themeColor="text1"/>
          <w:sz w:val="28"/>
          <w:szCs w:val="28"/>
          <w:rtl/>
        </w:rPr>
        <w:t xml:space="preserve"> کر</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م</w:t>
      </w:r>
      <w:r w:rsidRPr="00BC3362">
        <w:rPr>
          <w:rFonts w:ascii="Calibri" w:eastAsia="Calibri" w:hAnsi="Calibri" w:cs="B Lotus" w:hint="cs"/>
          <w:color w:val="000000" w:themeColor="text1"/>
          <w:sz w:val="28"/>
          <w:szCs w:val="28"/>
          <w:rtl/>
        </w:rPr>
        <w:t>ی</w:t>
      </w:r>
      <w:r w:rsidRPr="00BC3362">
        <w:rPr>
          <w:rFonts w:ascii="Calibri" w:eastAsia="Calibri" w:hAnsi="Calibri" w:cs="B Lotus" w:hint="eastAsia"/>
          <w:color w:val="000000" w:themeColor="text1"/>
          <w:sz w:val="28"/>
          <w:szCs w:val="28"/>
          <w:rtl/>
        </w:rPr>
        <w:t>،</w:t>
      </w:r>
      <w:r w:rsidRPr="00BC3362">
        <w:rPr>
          <w:rFonts w:ascii="Calibri" w:eastAsia="Calibri" w:hAnsi="Calibri" w:cs="B Lotus"/>
          <w:color w:val="000000" w:themeColor="text1"/>
          <w:sz w:val="28"/>
          <w:szCs w:val="28"/>
          <w:rtl/>
        </w:rPr>
        <w:t xml:space="preserve"> </w:t>
      </w:r>
      <w:r w:rsidRPr="00BC3362">
        <w:rPr>
          <w:rFonts w:ascii="Calibri" w:eastAsia="Calibri" w:hAnsi="Calibri" w:cs="B Lotus"/>
          <w:color w:val="000000" w:themeColor="text1"/>
          <w:sz w:val="28"/>
          <w:szCs w:val="28"/>
          <w:rtl/>
          <w:lang w:bidi="fa-IR"/>
        </w:rPr>
        <w:t>۱۳۹۱: ۳۶)</w:t>
      </w:r>
    </w:p>
    <w:p w14:paraId="6A6615E6" w14:textId="77777777" w:rsidR="0088690A" w:rsidRDefault="0088690A" w:rsidP="000D6D89">
      <w:pPr>
        <w:bidi/>
        <w:spacing w:after="160"/>
        <w:jc w:val="both"/>
        <w:rPr>
          <w:rFonts w:ascii="Calibri Light" w:eastAsia="Calibri" w:hAnsi="Calibri Light" w:cs="B Lotus"/>
          <w:bCs/>
          <w:color w:val="000000" w:themeColor="text1"/>
          <w:sz w:val="28"/>
          <w:szCs w:val="28"/>
          <w:rtl/>
        </w:rPr>
      </w:pPr>
      <w:r w:rsidRPr="0088690A">
        <w:rPr>
          <w:rFonts w:ascii="Calibri Light" w:eastAsia="Calibri" w:hAnsi="Calibri Light" w:cs="B Lotus"/>
          <w:bCs/>
          <w:color w:val="000000" w:themeColor="text1"/>
          <w:sz w:val="28"/>
          <w:szCs w:val="28"/>
          <w:rtl/>
        </w:rPr>
        <w:t>بررسی مبانی و کارکردهای مجازات اعدام در حقوق کیفری</w:t>
      </w:r>
    </w:p>
    <w:p w14:paraId="6963068C" w14:textId="77777777" w:rsidR="0094491D" w:rsidRPr="0094491D" w:rsidRDefault="0094491D" w:rsidP="000D6D89">
      <w:pPr>
        <w:bidi/>
        <w:spacing w:after="160"/>
        <w:jc w:val="both"/>
        <w:rPr>
          <w:rFonts w:ascii="Calibri" w:eastAsia="Calibri" w:hAnsi="Calibri" w:cs="B Lotus"/>
          <w:color w:val="000000" w:themeColor="text1"/>
          <w:sz w:val="28"/>
          <w:szCs w:val="28"/>
          <w:rtl/>
          <w:lang w:bidi="fa-IR"/>
        </w:rPr>
      </w:pPr>
      <w:r w:rsidRPr="0094491D">
        <w:rPr>
          <w:rFonts w:ascii="Calibri" w:eastAsia="Calibri" w:hAnsi="Calibri" w:cs="B Lotus"/>
          <w:color w:val="000000" w:themeColor="text1"/>
          <w:sz w:val="28"/>
          <w:szCs w:val="28"/>
          <w:rtl/>
        </w:rPr>
        <w:t>ایران به دلیل قرار گرفتن در مجاورت بزر</w:t>
      </w:r>
      <w:r>
        <w:rPr>
          <w:rFonts w:ascii="Calibri" w:eastAsia="Calibri" w:hAnsi="Calibri" w:cs="B Lotus"/>
          <w:color w:val="000000" w:themeColor="text1"/>
          <w:sz w:val="28"/>
          <w:szCs w:val="28"/>
          <w:rtl/>
        </w:rPr>
        <w:t>گ ترین کانون تولید موادافیونی،</w:t>
      </w:r>
      <w:r>
        <w:rPr>
          <w:rFonts w:ascii="Calibri" w:eastAsia="Calibri" w:hAnsi="Calibri" w:cs="B Lotus" w:hint="cs"/>
          <w:color w:val="000000" w:themeColor="text1"/>
          <w:sz w:val="28"/>
          <w:szCs w:val="28"/>
          <w:rtl/>
        </w:rPr>
        <w:t xml:space="preserve"> </w:t>
      </w:r>
      <w:r w:rsidRPr="0094491D">
        <w:rPr>
          <w:rFonts w:ascii="Calibri" w:eastAsia="Calibri" w:hAnsi="Calibri" w:cs="B Lotus"/>
          <w:color w:val="000000" w:themeColor="text1"/>
          <w:sz w:val="28"/>
          <w:szCs w:val="28"/>
          <w:rtl/>
        </w:rPr>
        <w:t>و نیز عدم تناسب جرم و</w:t>
      </w:r>
      <w:r w:rsidRPr="0094491D">
        <w:rPr>
          <w:rFonts w:ascii="Calibri" w:eastAsia="Calibri" w:hAnsi="Calibri" w:cs="B Lotus"/>
          <w:color w:val="000000" w:themeColor="text1"/>
          <w:sz w:val="28"/>
          <w:szCs w:val="28"/>
          <w:lang w:bidi="fa-IR"/>
        </w:rPr>
        <w:t> </w:t>
      </w:r>
      <w:hyperlink r:id="rId8" w:tooltip="مجازات" w:history="1">
        <w:r w:rsidRPr="0094491D">
          <w:rPr>
            <w:rStyle w:val="Hyperlink"/>
            <w:rFonts w:ascii="Calibri" w:eastAsia="Calibri" w:hAnsi="Calibri" w:cs="B Lotus"/>
            <w:color w:val="000000" w:themeColor="text1"/>
            <w:sz w:val="28"/>
            <w:szCs w:val="28"/>
            <w:u w:val="none"/>
            <w:rtl/>
          </w:rPr>
          <w:t>مجازات</w:t>
        </w:r>
      </w:hyperlink>
      <w:r w:rsidRPr="0094491D">
        <w:rPr>
          <w:rFonts w:ascii="Calibri" w:eastAsia="Calibri" w:hAnsi="Calibri" w:cs="B Lotus"/>
          <w:color w:val="000000" w:themeColor="text1"/>
          <w:sz w:val="28"/>
          <w:szCs w:val="28"/>
          <w:lang w:bidi="fa-IR"/>
        </w:rPr>
        <w:t> </w:t>
      </w:r>
      <w:r w:rsidRPr="0094491D">
        <w:rPr>
          <w:rFonts w:ascii="Calibri" w:eastAsia="Calibri" w:hAnsi="Calibri" w:cs="B Lotus"/>
          <w:color w:val="000000" w:themeColor="text1"/>
          <w:sz w:val="28"/>
          <w:szCs w:val="28"/>
          <w:rtl/>
        </w:rPr>
        <w:t>در حوزه بین المللی و داخلی موجب افزایش جرایم</w:t>
      </w:r>
      <w:r w:rsidRPr="0094491D">
        <w:rPr>
          <w:rFonts w:ascii="Calibri" w:eastAsia="Calibri" w:hAnsi="Calibri" w:cs="B Lotus"/>
          <w:color w:val="000000" w:themeColor="text1"/>
          <w:sz w:val="28"/>
          <w:szCs w:val="28"/>
          <w:lang w:bidi="fa-IR"/>
        </w:rPr>
        <w:t> </w:t>
      </w:r>
      <w:hyperlink r:id="rId9" w:tooltip="مواد مخدر" w:history="1">
        <w:r w:rsidRPr="0094491D">
          <w:rPr>
            <w:rStyle w:val="Hyperlink"/>
            <w:rFonts w:ascii="Calibri" w:eastAsia="Calibri" w:hAnsi="Calibri" w:cs="B Lotus"/>
            <w:color w:val="000000" w:themeColor="text1"/>
            <w:sz w:val="28"/>
            <w:szCs w:val="28"/>
            <w:u w:val="none"/>
            <w:rtl/>
          </w:rPr>
          <w:t>مواد مخدر</w:t>
        </w:r>
      </w:hyperlink>
      <w:r w:rsidRPr="0094491D">
        <w:rPr>
          <w:rFonts w:ascii="Calibri" w:eastAsia="Calibri" w:hAnsi="Calibri" w:cs="B Lotus"/>
          <w:color w:val="000000" w:themeColor="text1"/>
          <w:sz w:val="28"/>
          <w:szCs w:val="28"/>
          <w:lang w:bidi="fa-IR"/>
        </w:rPr>
        <w:t> </w:t>
      </w:r>
      <w:r w:rsidRPr="0094491D">
        <w:rPr>
          <w:rFonts w:ascii="Calibri" w:eastAsia="Calibri" w:hAnsi="Calibri" w:cs="B Lotus"/>
          <w:color w:val="000000" w:themeColor="text1"/>
          <w:sz w:val="28"/>
          <w:szCs w:val="28"/>
          <w:rtl/>
        </w:rPr>
        <w:t>گردیده است. نتایج</w:t>
      </w:r>
      <w:r>
        <w:rPr>
          <w:rFonts w:ascii="Calibri" w:eastAsia="Calibri" w:hAnsi="Calibri" w:cs="B Lotus" w:hint="cs"/>
          <w:color w:val="000000" w:themeColor="text1"/>
          <w:sz w:val="28"/>
          <w:szCs w:val="28"/>
          <w:rtl/>
        </w:rPr>
        <w:t xml:space="preserve"> </w:t>
      </w:r>
      <w:r w:rsidRPr="0094491D">
        <w:rPr>
          <w:rFonts w:ascii="Calibri" w:eastAsia="Calibri" w:hAnsi="Calibri" w:cs="B Lotus"/>
          <w:color w:val="000000" w:themeColor="text1"/>
          <w:sz w:val="28"/>
          <w:szCs w:val="28"/>
          <w:rtl/>
        </w:rPr>
        <w:t>حاصله نشان می دهد نوعی ناهماهنگی بین قوانین و مقررات کشورها ی جهان وجود داشته و این ناهماهنگی ها در مبارزه بین</w:t>
      </w:r>
      <w:r>
        <w:rPr>
          <w:rFonts w:ascii="Calibri" w:eastAsia="Calibri" w:hAnsi="Calibri" w:cs="B Lotus" w:hint="cs"/>
          <w:color w:val="000000" w:themeColor="text1"/>
          <w:sz w:val="28"/>
          <w:szCs w:val="28"/>
          <w:rtl/>
        </w:rPr>
        <w:t xml:space="preserve"> </w:t>
      </w:r>
      <w:r w:rsidRPr="0094491D">
        <w:rPr>
          <w:rFonts w:ascii="Calibri" w:eastAsia="Calibri" w:hAnsi="Calibri" w:cs="B Lotus"/>
          <w:color w:val="000000" w:themeColor="text1"/>
          <w:sz w:val="28"/>
          <w:szCs w:val="28"/>
          <w:rtl/>
        </w:rPr>
        <w:t>المللی و داخلی با جرایم</w:t>
      </w:r>
      <w:r w:rsidRPr="0094491D">
        <w:rPr>
          <w:rFonts w:ascii="Calibri" w:eastAsia="Calibri" w:hAnsi="Calibri" w:cs="B Lotus"/>
          <w:color w:val="000000" w:themeColor="text1"/>
          <w:sz w:val="28"/>
          <w:szCs w:val="28"/>
          <w:lang w:bidi="fa-IR"/>
        </w:rPr>
        <w:t> </w:t>
      </w:r>
      <w:hyperlink r:id="rId10" w:tooltip="مواد مخدر" w:history="1">
        <w:r w:rsidRPr="0094491D">
          <w:rPr>
            <w:rStyle w:val="Hyperlink"/>
            <w:rFonts w:ascii="Calibri" w:eastAsia="Calibri" w:hAnsi="Calibri" w:cs="B Lotus"/>
            <w:color w:val="000000" w:themeColor="text1"/>
            <w:sz w:val="28"/>
            <w:szCs w:val="28"/>
            <w:u w:val="none"/>
            <w:rtl/>
          </w:rPr>
          <w:t>مواد مخدر</w:t>
        </w:r>
      </w:hyperlink>
      <w:r w:rsidRPr="0094491D">
        <w:rPr>
          <w:rFonts w:ascii="Calibri" w:eastAsia="Calibri" w:hAnsi="Calibri" w:cs="B Lotus"/>
          <w:color w:val="000000" w:themeColor="text1"/>
          <w:sz w:val="28"/>
          <w:szCs w:val="28"/>
          <w:lang w:bidi="fa-IR"/>
        </w:rPr>
        <w:t> </w:t>
      </w:r>
      <w:r w:rsidRPr="0094491D">
        <w:rPr>
          <w:rFonts w:ascii="Calibri" w:eastAsia="Calibri" w:hAnsi="Calibri" w:cs="B Lotus"/>
          <w:color w:val="000000" w:themeColor="text1"/>
          <w:sz w:val="28"/>
          <w:szCs w:val="28"/>
          <w:rtl/>
        </w:rPr>
        <w:t>و اعمال شدیدترین</w:t>
      </w:r>
      <w:r w:rsidRPr="0094491D">
        <w:rPr>
          <w:rFonts w:ascii="Calibri" w:eastAsia="Calibri" w:hAnsi="Calibri" w:cs="B Lotus"/>
          <w:color w:val="000000" w:themeColor="text1"/>
          <w:sz w:val="28"/>
          <w:szCs w:val="28"/>
          <w:lang w:bidi="fa-IR"/>
        </w:rPr>
        <w:t> </w:t>
      </w:r>
      <w:hyperlink r:id="rId11" w:tooltip="مجازات" w:history="1">
        <w:r w:rsidRPr="0094491D">
          <w:rPr>
            <w:rStyle w:val="Hyperlink"/>
            <w:rFonts w:ascii="Calibri" w:eastAsia="Calibri" w:hAnsi="Calibri" w:cs="B Lotus"/>
            <w:color w:val="000000" w:themeColor="text1"/>
            <w:sz w:val="28"/>
            <w:szCs w:val="28"/>
            <w:u w:val="none"/>
            <w:rtl/>
          </w:rPr>
          <w:t>مجازات</w:t>
        </w:r>
      </w:hyperlink>
      <w:r>
        <w:rPr>
          <w:rFonts w:ascii="Calibri" w:eastAsia="Calibri" w:hAnsi="Calibri" w:cs="B Lotus" w:hint="cs"/>
          <w:color w:val="000000" w:themeColor="text1"/>
          <w:sz w:val="28"/>
          <w:szCs w:val="28"/>
          <w:rtl/>
          <w:lang w:bidi="fa-IR"/>
        </w:rPr>
        <w:t>(</w:t>
      </w:r>
      <w:r w:rsidRPr="0094491D">
        <w:rPr>
          <w:rFonts w:ascii="Calibri" w:eastAsia="Calibri" w:hAnsi="Calibri" w:cs="B Lotus"/>
          <w:color w:val="000000" w:themeColor="text1"/>
          <w:sz w:val="28"/>
          <w:szCs w:val="28"/>
          <w:rtl/>
        </w:rPr>
        <w:t>اعدام) تاثیرات منفی را در پی داشته است و بایستی با دعوت از</w:t>
      </w:r>
      <w:r>
        <w:rPr>
          <w:rFonts w:ascii="Calibri" w:eastAsia="Calibri" w:hAnsi="Calibri" w:cs="B Lotus" w:hint="cs"/>
          <w:color w:val="000000" w:themeColor="text1"/>
          <w:sz w:val="28"/>
          <w:szCs w:val="28"/>
          <w:rtl/>
        </w:rPr>
        <w:t xml:space="preserve"> </w:t>
      </w:r>
      <w:r w:rsidRPr="0094491D">
        <w:rPr>
          <w:rFonts w:ascii="Calibri" w:eastAsia="Calibri" w:hAnsi="Calibri" w:cs="B Lotus"/>
          <w:color w:val="000000" w:themeColor="text1"/>
          <w:sz w:val="28"/>
          <w:szCs w:val="28"/>
          <w:rtl/>
        </w:rPr>
        <w:t>مجامع جهانی در سازمان</w:t>
      </w:r>
      <w:r>
        <w:rPr>
          <w:rFonts w:ascii="Calibri" w:eastAsia="Calibri" w:hAnsi="Calibri" w:cs="B Lotus"/>
          <w:color w:val="000000" w:themeColor="text1"/>
          <w:sz w:val="28"/>
          <w:szCs w:val="28"/>
          <w:rtl/>
        </w:rPr>
        <w:t xml:space="preserve"> ملل متحد نسبت به تبادل اطلاعات</w:t>
      </w:r>
      <w:r w:rsidRPr="0094491D">
        <w:rPr>
          <w:rFonts w:ascii="Calibri" w:eastAsia="Calibri" w:hAnsi="Calibri" w:cs="B Lotus"/>
          <w:color w:val="000000" w:themeColor="text1"/>
          <w:sz w:val="28"/>
          <w:szCs w:val="28"/>
          <w:rtl/>
        </w:rPr>
        <w:t xml:space="preserve">، </w:t>
      </w:r>
      <w:r w:rsidRPr="0094491D">
        <w:rPr>
          <w:rFonts w:ascii="Calibri" w:eastAsia="Calibri" w:hAnsi="Calibri" w:cs="B Lotus"/>
          <w:color w:val="000000" w:themeColor="text1"/>
          <w:sz w:val="28"/>
          <w:szCs w:val="28"/>
          <w:rtl/>
        </w:rPr>
        <w:lastRenderedPageBreak/>
        <w:t>انتقال تجربیات و یکسان سازی قوانین و مقررات با توجه به شرایط</w:t>
      </w:r>
      <w:r>
        <w:rPr>
          <w:rFonts w:ascii="Calibri" w:eastAsia="Calibri" w:hAnsi="Calibri" w:cs="B Lotus" w:hint="cs"/>
          <w:color w:val="000000" w:themeColor="text1"/>
          <w:sz w:val="28"/>
          <w:szCs w:val="28"/>
          <w:rtl/>
        </w:rPr>
        <w:t xml:space="preserve"> </w:t>
      </w:r>
      <w:r w:rsidRPr="0094491D">
        <w:rPr>
          <w:rFonts w:ascii="Calibri" w:eastAsia="Calibri" w:hAnsi="Calibri" w:cs="B Lotus"/>
          <w:color w:val="000000" w:themeColor="text1"/>
          <w:sz w:val="28"/>
          <w:szCs w:val="28"/>
          <w:rtl/>
        </w:rPr>
        <w:t>اکولوژیکی ، اجتماعی، اقتصادی و فرهنگی کشور های جهان اعمال گردد</w:t>
      </w:r>
      <w:r w:rsidRPr="0094491D">
        <w:rPr>
          <w:rFonts w:ascii="Calibri" w:eastAsia="Calibri" w:hAnsi="Calibri" w:cs="B Lotus" w:hint="cs"/>
          <w:color w:val="000000" w:themeColor="text1"/>
          <w:sz w:val="28"/>
          <w:szCs w:val="28"/>
          <w:rtl/>
          <w:lang w:bidi="fa-IR"/>
        </w:rPr>
        <w:t xml:space="preserve">(خادملو و همکاران، 1403: 13). </w:t>
      </w:r>
    </w:p>
    <w:p w14:paraId="16FF1B94" w14:textId="77777777" w:rsidR="0088690A" w:rsidRPr="0088690A" w:rsidRDefault="0088690A" w:rsidP="000D6D89">
      <w:pPr>
        <w:bidi/>
        <w:spacing w:after="160"/>
        <w:jc w:val="both"/>
        <w:rPr>
          <w:rFonts w:ascii="Calibri" w:eastAsia="Calibri" w:hAnsi="Calibri" w:cs="B Lotus"/>
          <w:color w:val="000000" w:themeColor="text1"/>
          <w:sz w:val="28"/>
          <w:szCs w:val="28"/>
          <w:rtl/>
        </w:rPr>
      </w:pPr>
      <w:r w:rsidRPr="0088690A">
        <w:rPr>
          <w:rFonts w:ascii="Calibri" w:eastAsia="Calibri" w:hAnsi="Calibri" w:cs="B Lotus" w:hint="cs"/>
          <w:color w:val="000000" w:themeColor="text1"/>
          <w:sz w:val="28"/>
          <w:szCs w:val="28"/>
          <w:rtl/>
          <w:lang w:bidi="fa-IR"/>
        </w:rPr>
        <w:t>در نظام حقوق کیفری، مجازات اعدام به‌عنوان شدیدترین نوع مجازات سالب حیات شناخته می‌شود و از آن به‌عنوان یکی از واکنش‌های اصلی در برابر ارتکاب جرایم سنگین یاد می‌گردد. فلسفه پیش‌بینی این مجازات، تحقق اهدافی همچون تضمین نظم عمومی، بازدارندگی از وقوع جرایم شدید، حفظ امنیت و حمایت از ارزش‌های بنیادین جامعه است. با این حال، میزان کارایی و مشروعیت این مجازات در نیل به این اهداف، همواره محل چالش و مناقشه میان حقوقدانان و اندیشمندان کیفری بوده است.</w:t>
      </w:r>
      <w:r w:rsidR="0094491D">
        <w:rPr>
          <w:rFonts w:ascii="Calibri" w:eastAsia="Calibri" w:hAnsi="Calibri" w:cs="B Lotus" w:hint="cs"/>
          <w:color w:val="000000" w:themeColor="text1"/>
          <w:sz w:val="28"/>
          <w:szCs w:val="28"/>
          <w:rtl/>
          <w:lang w:bidi="fa-IR"/>
        </w:rPr>
        <w:t xml:space="preserve"> </w:t>
      </w:r>
      <w:r w:rsidRPr="0088690A">
        <w:rPr>
          <w:rFonts w:ascii="Calibri" w:eastAsia="Calibri" w:hAnsi="Calibri" w:cs="B Lotus" w:hint="cs"/>
          <w:color w:val="000000" w:themeColor="text1"/>
          <w:sz w:val="28"/>
          <w:szCs w:val="28"/>
          <w:rtl/>
          <w:lang w:bidi="fa-IR"/>
        </w:rPr>
        <w:t>در برخی نظام‌های حقوقی، اعدام همچنان به‌عنوان ابزار مؤثر و ضروری برای مقابله با جرایم فجیع نظیر قتل عمد، تجاوز یا جرایم علیه امنیت عمومی تلقی می‌شود و مبنای آن بر حفظ مصالح اجتماعی و دفاع از جامعه در برابر خطر مجرمان خطرناک است. در مقابل، نظام‌های مبتنی بر رویکردهای نوین حقوق کیفری، با تکیه بر اصل کرامت انسانی، تناسب در مجازات و سیاست‌های اصلاح‌مدار، اعمال اعدام را مغایر با آموزه‌های انسان‌دوستانه و تحولات معاصر عدالت کیفری دانسته‌اند. این دیدگاه‌ها بر این باورند که مجازات‌های غیرسالب حیات می‌توانند جایگزینی مؤثرتر برای تحقق</w:t>
      </w:r>
      <w:r w:rsidR="0094491D">
        <w:rPr>
          <w:rFonts w:ascii="Calibri" w:eastAsia="Calibri" w:hAnsi="Calibri" w:cs="B Lotus" w:hint="cs"/>
          <w:color w:val="000000" w:themeColor="text1"/>
          <w:sz w:val="28"/>
          <w:szCs w:val="28"/>
          <w:rtl/>
          <w:lang w:bidi="fa-IR"/>
        </w:rPr>
        <w:t xml:space="preserve"> اهداف پیشگیرانه و اصلاحی باشند(حدادزاده و همکاران، 1399: 18). </w:t>
      </w:r>
    </w:p>
    <w:p w14:paraId="53D1B3C3" w14:textId="77777777" w:rsidR="00EB0320" w:rsidRPr="00EB0320" w:rsidRDefault="0088690A" w:rsidP="000D6D89">
      <w:pPr>
        <w:bidi/>
        <w:spacing w:after="160"/>
        <w:jc w:val="both"/>
        <w:rPr>
          <w:rFonts w:ascii="Calibri" w:eastAsia="Calibri" w:hAnsi="Calibri" w:cs="B Lotus"/>
          <w:color w:val="000000" w:themeColor="text1"/>
          <w:sz w:val="28"/>
          <w:szCs w:val="28"/>
          <w:lang w:bidi="fa-IR"/>
        </w:rPr>
      </w:pPr>
      <w:r w:rsidRPr="0088690A">
        <w:rPr>
          <w:rFonts w:ascii="Calibri" w:eastAsia="Calibri" w:hAnsi="Calibri" w:cs="B Lotus" w:hint="cs"/>
          <w:color w:val="000000" w:themeColor="text1"/>
          <w:sz w:val="28"/>
          <w:szCs w:val="28"/>
          <w:rtl/>
          <w:lang w:bidi="fa-IR"/>
        </w:rPr>
        <w:t>در نتیجه، می‌توان گفت در رویکردهای جدید حقوق کیفری، اعدام از جایگاه سنتی خود فاصله گرفته و ماهیتی استثنایی یافته است. به‌تدریج دامنه اجرای آن در بسیاری از نظام‌های حقوقی محدود شده و برخی کشورها نیز به‌طور کامل به حذف آن از نظام مجازات‌ها اقدام کرده‌اند. این تحول نشان‌دهنده تغییر نگرش جهانی از مجازات شدید و انتقام‌جویانه به سوی عدالت ترمیمی، اصلاح مجرم و صیانت از ارزش والای زندگی انسانی است.</w:t>
      </w:r>
    </w:p>
    <w:p w14:paraId="2EEA261E" w14:textId="77777777" w:rsidR="0088690A" w:rsidRDefault="0088690A" w:rsidP="000D6D89">
      <w:pPr>
        <w:bidi/>
        <w:spacing w:after="160"/>
        <w:jc w:val="both"/>
        <w:rPr>
          <w:rFonts w:ascii="Calibri Light" w:eastAsia="Calibri" w:hAnsi="Calibri Light" w:cs="B Lotus"/>
          <w:bCs/>
          <w:color w:val="000000" w:themeColor="text1"/>
          <w:sz w:val="28"/>
          <w:szCs w:val="28"/>
          <w:rtl/>
        </w:rPr>
      </w:pPr>
      <w:r w:rsidRPr="0088690A">
        <w:rPr>
          <w:rFonts w:ascii="Calibri Light" w:eastAsia="Calibri" w:hAnsi="Calibri Light" w:cs="B Lotus"/>
          <w:bCs/>
          <w:color w:val="000000" w:themeColor="text1"/>
          <w:sz w:val="28"/>
          <w:szCs w:val="28"/>
          <w:rtl/>
        </w:rPr>
        <w:t>تحلیل فقهی حکم اعدام در جرایم حدی و تعزیری</w:t>
      </w:r>
    </w:p>
    <w:p w14:paraId="67C5246A" w14:textId="77777777" w:rsidR="0088690A" w:rsidRPr="0088690A" w:rsidRDefault="0088690A" w:rsidP="000D6D89">
      <w:pPr>
        <w:keepNext/>
        <w:keepLines/>
        <w:bidi/>
        <w:spacing w:before="200" w:after="0"/>
        <w:jc w:val="both"/>
        <w:outlineLvl w:val="1"/>
        <w:rPr>
          <w:rFonts w:ascii="Calibri" w:eastAsia="Calibri" w:hAnsi="Calibri" w:cs="B Lotus"/>
          <w:color w:val="000000" w:themeColor="text1"/>
          <w:sz w:val="28"/>
          <w:szCs w:val="28"/>
        </w:rPr>
      </w:pPr>
      <w:bookmarkStart w:id="14" w:name="_Toc218114032"/>
      <w:r w:rsidRPr="0088690A">
        <w:rPr>
          <w:rFonts w:ascii="Calibri" w:eastAsia="Calibri" w:hAnsi="Calibri" w:cs="B Lotus" w:hint="cs"/>
          <w:color w:val="000000" w:themeColor="text1"/>
          <w:sz w:val="28"/>
          <w:szCs w:val="28"/>
          <w:rtl/>
          <w:lang w:bidi="fa-IR"/>
        </w:rPr>
        <w:t>در فقه اسلامی، اصل بر مصونیت جان انسان است و سلب حیات تنها در موارد استثنایی و در چارچوب ضوابط مشخص و محدود تجویز شده است. مجازات اعدام در این نظام فقهی عمدتاً در قلمرو جرایمی قرار می‌گیرد که در قالب حدود شرعی، قصاص نفس و در برخی موارد خاص از تعزیرات شدید مطرح می‌شوند. مشروعیت این مجازات بر پایه ضرورت صیانت از مصالح عالی جامعه، پیشگیری از گسترش فساد و حمایت از حقوق بنیادین افراد و نظم عمومی استوار است.</w:t>
      </w:r>
    </w:p>
    <w:p w14:paraId="1112D658" w14:textId="77777777" w:rsidR="0088690A" w:rsidRPr="0088690A" w:rsidRDefault="0088690A" w:rsidP="000D6D89">
      <w:pPr>
        <w:keepNext/>
        <w:keepLines/>
        <w:bidi/>
        <w:spacing w:before="200" w:after="0"/>
        <w:jc w:val="both"/>
        <w:outlineLvl w:val="1"/>
        <w:rPr>
          <w:rFonts w:ascii="Calibri" w:eastAsia="Calibri" w:hAnsi="Calibri" w:cs="B Lotus"/>
          <w:color w:val="000000" w:themeColor="text1"/>
          <w:sz w:val="28"/>
          <w:szCs w:val="28"/>
          <w:rtl/>
          <w:lang w:bidi="fa-IR"/>
        </w:rPr>
      </w:pPr>
      <w:r w:rsidRPr="0088690A">
        <w:rPr>
          <w:rFonts w:ascii="Calibri" w:eastAsia="Calibri" w:hAnsi="Calibri" w:cs="B Lotus" w:hint="cs"/>
          <w:color w:val="000000" w:themeColor="text1"/>
          <w:sz w:val="28"/>
          <w:szCs w:val="28"/>
          <w:rtl/>
          <w:lang w:bidi="fa-IR"/>
        </w:rPr>
        <w:t>با وجود پذیرش اصل مشروعیت اعدام در موارد خاص، فقه اسلامی رویکردی کاملاً محتاطانه نسبت به دماء اتخاذ کرده است. قواعدی همچون قاعده درء، اصل تفسیر مضیق در احکام کیفری و ضرورت حصول علم و یقین در اثبات جرم، همگی بیانگر تمایل شارع به تحدید دامنه اجرای این مجازات هستند. بر این اساس، در اندیشه فقهی اسلام، اعدام نه یک مجازات رایج، بلکه واکنشی استثنایی و آخرین راهکار کیفری تلقی می‌شود که اعمال آن منوط به تحقق شرایط سخت‌گیرانه و احراز دقیق ارکان شرعی جرم است</w:t>
      </w:r>
      <w:r w:rsidR="000D6D89">
        <w:rPr>
          <w:rFonts w:ascii="Calibri" w:eastAsia="Calibri" w:hAnsi="Calibri" w:cs="B Lotus" w:hint="cs"/>
          <w:color w:val="000000" w:themeColor="text1"/>
          <w:sz w:val="28"/>
          <w:szCs w:val="28"/>
          <w:rtl/>
          <w:lang w:bidi="fa-IR"/>
        </w:rPr>
        <w:t xml:space="preserve">(صادقی، 1396: 78). </w:t>
      </w:r>
    </w:p>
    <w:bookmarkEnd w:id="14"/>
    <w:p w14:paraId="1AB5ADA9" w14:textId="77777777" w:rsidR="0088690A" w:rsidRDefault="0088690A" w:rsidP="000D6D89">
      <w:pPr>
        <w:bidi/>
        <w:jc w:val="both"/>
        <w:rPr>
          <w:rFonts w:ascii="Calibri Light" w:eastAsia="Times New Roman" w:hAnsi="Calibri Light" w:cs="B Lotus"/>
          <w:bCs/>
          <w:color w:val="000000" w:themeColor="text1"/>
          <w:sz w:val="28"/>
          <w:szCs w:val="28"/>
          <w:rtl/>
        </w:rPr>
      </w:pPr>
      <w:r w:rsidRPr="0088690A">
        <w:rPr>
          <w:rFonts w:ascii="Calibri Light" w:eastAsia="Times New Roman" w:hAnsi="Calibri Light" w:cs="B Lotus"/>
          <w:bCs/>
          <w:color w:val="000000" w:themeColor="text1"/>
          <w:sz w:val="28"/>
          <w:szCs w:val="28"/>
          <w:rtl/>
        </w:rPr>
        <w:t>جایگاه اصل تناسب در تعیین مجازات اعدام برای جرایم مواد مخدر</w:t>
      </w:r>
    </w:p>
    <w:p w14:paraId="46D3EF01" w14:textId="77777777" w:rsidR="0088690A" w:rsidRPr="0088690A" w:rsidRDefault="0088690A" w:rsidP="000D6D89">
      <w:pPr>
        <w:bidi/>
        <w:jc w:val="both"/>
        <w:rPr>
          <w:rFonts w:cs="B Lotus"/>
          <w:color w:val="000000" w:themeColor="text1"/>
          <w:sz w:val="28"/>
          <w:szCs w:val="28"/>
        </w:rPr>
      </w:pPr>
      <w:r w:rsidRPr="0088690A">
        <w:rPr>
          <w:rFonts w:cs="B Lotus" w:hint="cs"/>
          <w:color w:val="000000" w:themeColor="text1"/>
          <w:sz w:val="28"/>
          <w:szCs w:val="28"/>
          <w:rtl/>
          <w:lang w:bidi="fa-IR"/>
        </w:rPr>
        <w:lastRenderedPageBreak/>
        <w:t xml:space="preserve">اصل تناسب جرم و مجازات از بنیادی‌ترین اصول حاکم بر حقوق کیفری و سیاست جنایی به‌شمار می‌آید. مفاد این اصل بر آن استوار است که نوع و میزان مجازات باید با ماهیت، شدت و آثار جرم ارتکابی هم‌خوانی داشته باشد. رعایت این اصل، افزون بر تضمین عدالت کیفری، مانعی در برابر تحمیل کیفرهای شدید و نامتناسب محسوب می‌شود. اهمیت اصل تناسب تنها به نظام‌های حقوقی داخلی محدود نیست، بلکه در اسناد و موازین بین‌المللی حقوق بشر نیز به‌عنوان یکی از معیارهای اساسی عدالت </w:t>
      </w:r>
      <w:r>
        <w:rPr>
          <w:rFonts w:cs="B Lotus" w:hint="cs"/>
          <w:color w:val="000000" w:themeColor="text1"/>
          <w:sz w:val="28"/>
          <w:szCs w:val="28"/>
          <w:rtl/>
          <w:lang w:bidi="fa-IR"/>
        </w:rPr>
        <w:t>کیفری مورد تأکید قرار گرفته است</w:t>
      </w:r>
      <w:r w:rsidRPr="0088690A">
        <w:rPr>
          <w:rFonts w:cs="B Lotus" w:hint="cs"/>
          <w:color w:val="000000" w:themeColor="text1"/>
          <w:sz w:val="28"/>
          <w:szCs w:val="28"/>
          <w:rtl/>
          <w:lang w:bidi="fa-IR"/>
        </w:rPr>
        <w:t>(صلح‌چی و نصیری، ۱۳۹۷: ۱۴۵).</w:t>
      </w:r>
    </w:p>
    <w:p w14:paraId="4B84E58F" w14:textId="77777777" w:rsidR="00EB0320" w:rsidRPr="00EB0320" w:rsidRDefault="0088690A" w:rsidP="000D6D89">
      <w:pPr>
        <w:bidi/>
        <w:jc w:val="both"/>
        <w:rPr>
          <w:rFonts w:cs="B Lotus"/>
          <w:color w:val="000000" w:themeColor="text1"/>
          <w:sz w:val="28"/>
          <w:szCs w:val="28"/>
          <w:lang w:bidi="fa-IR"/>
        </w:rPr>
      </w:pPr>
      <w:r w:rsidRPr="0088690A">
        <w:rPr>
          <w:rFonts w:cs="B Lotus" w:hint="cs"/>
          <w:color w:val="000000" w:themeColor="text1"/>
          <w:sz w:val="28"/>
          <w:szCs w:val="28"/>
          <w:rtl/>
          <w:lang w:bidi="fa-IR"/>
        </w:rPr>
        <w:t>در نظام حقوقی ایران، قانون‌گذار برای برخی از جرایم مرتبط با مواد مخدر، مجازات اعدام را پیش‌بینی کرده است. بر اساس قانون مبارزه با مواد مخدر مصوب ۱۳۶۷ و اصلاحات بعدی آن، افرادی که در تولید، توزیع، حمل مقادیر قابل توجه مواد مخدر نقش مؤثر داشته یا به‌عنوان عناصر اصلی شبکه‌های سازمان‌یافته قاچاق فعالیت می‌کنند، در معرض مجازات سلب حیات قرار می‌گیرند. از دیدگاه تقنینی، گستردگی آثار زیان‌بار این جرایم، تهدید جدی علیه سلامت عمومی و امنیت اجتماعی، از جمله دلایلی است که اعمال چنین مجازات شدیدی را توجیه‌پذیر ساخته است.</w:t>
      </w:r>
      <w:r>
        <w:rPr>
          <w:rFonts w:cs="B Lotus" w:hint="cs"/>
          <w:color w:val="000000" w:themeColor="text1"/>
          <w:sz w:val="28"/>
          <w:szCs w:val="28"/>
          <w:rtl/>
          <w:lang w:bidi="fa-IR"/>
        </w:rPr>
        <w:t xml:space="preserve"> </w:t>
      </w:r>
      <w:r w:rsidR="00EB0320" w:rsidRPr="00EB0320">
        <w:rPr>
          <w:rFonts w:cs="B Lotus"/>
          <w:color w:val="000000" w:themeColor="text1"/>
          <w:sz w:val="28"/>
          <w:szCs w:val="28"/>
          <w:rtl/>
        </w:rPr>
        <w:t>با این حال، از دیدگاه حقوقدانان، تعیین اعدام برای جرایم مواد مخدر در همه موارد قابل نقد است</w:t>
      </w:r>
      <w:r w:rsidR="00EB0320" w:rsidRPr="00EB0320">
        <w:rPr>
          <w:rFonts w:cs="B Lotus"/>
          <w:color w:val="000000" w:themeColor="text1"/>
          <w:sz w:val="28"/>
          <w:szCs w:val="28"/>
        </w:rPr>
        <w:t xml:space="preserve">. </w:t>
      </w:r>
      <w:r w:rsidR="00EB0320" w:rsidRPr="00EB0320">
        <w:rPr>
          <w:rFonts w:cs="B Lotus"/>
          <w:color w:val="000000" w:themeColor="text1"/>
          <w:sz w:val="28"/>
          <w:szCs w:val="28"/>
          <w:rtl/>
        </w:rPr>
        <w:t>برخی کارشناسان معتقدند که این مجازات ممکن است با اصل تناسب جرم و مجازات در تضاد باشد، زیرا</w:t>
      </w:r>
      <w:r w:rsidR="00EB0320" w:rsidRPr="00EB0320">
        <w:rPr>
          <w:rFonts w:cs="B Lotus"/>
          <w:color w:val="000000" w:themeColor="text1"/>
          <w:sz w:val="28"/>
          <w:szCs w:val="28"/>
        </w:rPr>
        <w:t>:</w:t>
      </w:r>
    </w:p>
    <w:p w14:paraId="446783E1" w14:textId="77777777" w:rsidR="00EB0320" w:rsidRPr="00EB0320" w:rsidRDefault="00EB0320" w:rsidP="000D6D89">
      <w:pPr>
        <w:numPr>
          <w:ilvl w:val="0"/>
          <w:numId w:val="1"/>
        </w:numPr>
        <w:bidi/>
        <w:jc w:val="both"/>
        <w:rPr>
          <w:rFonts w:cs="B Lotus"/>
          <w:color w:val="000000" w:themeColor="text1"/>
          <w:sz w:val="28"/>
          <w:szCs w:val="28"/>
        </w:rPr>
      </w:pPr>
      <w:r w:rsidRPr="00EB0320">
        <w:rPr>
          <w:rFonts w:cs="B Lotus"/>
          <w:color w:val="000000" w:themeColor="text1"/>
          <w:sz w:val="28"/>
          <w:szCs w:val="28"/>
          <w:rtl/>
        </w:rPr>
        <w:t xml:space="preserve">جرم مواد مخدر مستقیماً جان افراد را تهدید نمی‌کند و از این نظر شدت جرم با مجازات اعدام هم‌سطح نیست (پژوهشکده باقرالعلوم، </w:t>
      </w:r>
      <w:r w:rsidRPr="00EB0320">
        <w:rPr>
          <w:rFonts w:cs="B Lotus"/>
          <w:color w:val="000000" w:themeColor="text1"/>
          <w:sz w:val="28"/>
          <w:szCs w:val="28"/>
          <w:rtl/>
          <w:lang w:bidi="fa-IR"/>
        </w:rPr>
        <w:t>۱۴۰۲</w:t>
      </w:r>
      <w:r w:rsidRPr="00EB0320">
        <w:rPr>
          <w:rFonts w:cs="B Lotus"/>
          <w:color w:val="000000" w:themeColor="text1"/>
          <w:sz w:val="28"/>
          <w:szCs w:val="28"/>
          <w:rtl/>
        </w:rPr>
        <w:t>، پاراگراف 4</w:t>
      </w:r>
      <w:r w:rsidRPr="00EB0320">
        <w:rPr>
          <w:rFonts w:cs="B Lotus" w:hint="cs"/>
          <w:color w:val="000000" w:themeColor="text1"/>
          <w:sz w:val="28"/>
          <w:szCs w:val="28"/>
          <w:rtl/>
        </w:rPr>
        <w:t xml:space="preserve">). </w:t>
      </w:r>
    </w:p>
    <w:p w14:paraId="523B1BEA" w14:textId="77777777" w:rsidR="00EB0320" w:rsidRPr="00EB0320" w:rsidRDefault="00EB0320" w:rsidP="000D6D89">
      <w:pPr>
        <w:numPr>
          <w:ilvl w:val="0"/>
          <w:numId w:val="1"/>
        </w:numPr>
        <w:bidi/>
        <w:jc w:val="both"/>
        <w:rPr>
          <w:rFonts w:cs="B Lotus"/>
          <w:color w:val="000000" w:themeColor="text1"/>
          <w:sz w:val="28"/>
          <w:szCs w:val="28"/>
        </w:rPr>
      </w:pPr>
      <w:r w:rsidRPr="00EB0320">
        <w:rPr>
          <w:rFonts w:cs="B Lotus"/>
          <w:color w:val="000000" w:themeColor="text1"/>
          <w:sz w:val="28"/>
          <w:szCs w:val="28"/>
          <w:rtl/>
        </w:rPr>
        <w:t>اعمال اعدام در مواردی که مرتکب سابقه کیفری و نقش عملیاتی مشخص ندارد، می‌تواند به معنای بی‌تناسبی مجازات با جرم ارتکابی باشد</w:t>
      </w:r>
      <w:r w:rsidRPr="00EB0320">
        <w:rPr>
          <w:rFonts w:cs="B Lotus"/>
          <w:color w:val="000000" w:themeColor="text1"/>
          <w:sz w:val="28"/>
          <w:szCs w:val="28"/>
        </w:rPr>
        <w:t>.</w:t>
      </w:r>
    </w:p>
    <w:p w14:paraId="40AABD4B" w14:textId="77777777" w:rsidR="00EB0320" w:rsidRPr="00EB0320" w:rsidRDefault="00EB0320" w:rsidP="000D6D89">
      <w:pPr>
        <w:numPr>
          <w:ilvl w:val="0"/>
          <w:numId w:val="1"/>
        </w:numPr>
        <w:bidi/>
        <w:jc w:val="both"/>
        <w:rPr>
          <w:rFonts w:cs="B Lotus"/>
          <w:color w:val="000000" w:themeColor="text1"/>
          <w:sz w:val="28"/>
          <w:szCs w:val="28"/>
        </w:rPr>
      </w:pPr>
      <w:r w:rsidRPr="00EB0320">
        <w:rPr>
          <w:rFonts w:cs="B Lotus"/>
          <w:color w:val="000000" w:themeColor="text1"/>
          <w:sz w:val="28"/>
          <w:szCs w:val="28"/>
          <w:rtl/>
        </w:rPr>
        <w:t xml:space="preserve">تحلیل‌های حقوق بشری نشان می‌دهد که جرم بدون خشونت مستقیم علیه افراد، معمولاً نباید با مجازات سلب حیات پاسخ داده شود، زیرا این اقدام با روح اصل تناسب در تضاد است (صلح‌چی و نصیری، </w:t>
      </w:r>
      <w:r w:rsidRPr="00EB0320">
        <w:rPr>
          <w:rFonts w:cs="B Lotus"/>
          <w:color w:val="000000" w:themeColor="text1"/>
          <w:sz w:val="28"/>
          <w:szCs w:val="28"/>
          <w:rtl/>
          <w:lang w:bidi="fa-IR"/>
        </w:rPr>
        <w:t>۱۳۹۷</w:t>
      </w:r>
      <w:r w:rsidRPr="00EB0320">
        <w:rPr>
          <w:rFonts w:cs="B Lotus" w:hint="cs"/>
          <w:color w:val="000000" w:themeColor="text1"/>
          <w:sz w:val="28"/>
          <w:szCs w:val="28"/>
          <w:rtl/>
        </w:rPr>
        <w:t xml:space="preserve">: 150). </w:t>
      </w:r>
    </w:p>
    <w:p w14:paraId="712CC58D"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در عمل، برخی اصلاحات قانونی تلاش کرده‌اند حداقل میزان مواد مخدر برای اعمال مجازات اعدام را افزایش دهند و نقش افراد را در شبکه قاچاق مشخص‌تر کنند تا تناسب بیشتری میان جرم و مجازات برقرار شود. با این وجود، هنوز ملاحظات حقوق بشری و استانداردهای بین‌المللی نشان می‌دهد که در بسیاری موارد، اعدام برای جرایم مواد مخدر ممکن است شدت مجازات بیشتر از شدت جرم باشد و این موضوع محل بحث کارشناسان حقوقی است</w:t>
      </w:r>
      <w:r w:rsidR="000D6D89">
        <w:rPr>
          <w:rFonts w:cs="B Lotus" w:hint="cs"/>
          <w:color w:val="000000" w:themeColor="text1"/>
          <w:sz w:val="28"/>
          <w:szCs w:val="28"/>
          <w:rtl/>
        </w:rPr>
        <w:t xml:space="preserve">. </w:t>
      </w:r>
    </w:p>
    <w:p w14:paraId="5DA3B439" w14:textId="77777777" w:rsidR="0088690A" w:rsidRDefault="0088690A" w:rsidP="000D6D89">
      <w:pPr>
        <w:bidi/>
        <w:ind w:left="360"/>
        <w:jc w:val="both"/>
        <w:rPr>
          <w:rFonts w:ascii="Calibri Light" w:eastAsia="Times New Roman" w:hAnsi="Calibri Light" w:cs="B Lotus"/>
          <w:bCs/>
          <w:color w:val="000000" w:themeColor="text1"/>
          <w:sz w:val="28"/>
          <w:szCs w:val="28"/>
          <w:rtl/>
        </w:rPr>
      </w:pPr>
      <w:r w:rsidRPr="0088690A">
        <w:rPr>
          <w:rFonts w:ascii="Calibri Light" w:eastAsia="Times New Roman" w:hAnsi="Calibri Light" w:cs="B Lotus"/>
          <w:bCs/>
          <w:color w:val="000000" w:themeColor="text1"/>
          <w:sz w:val="28"/>
          <w:szCs w:val="28"/>
          <w:rtl/>
        </w:rPr>
        <w:t>تحلیل جایگاه حق حیات در سیاست کیفری ایران با تأکید بر مجازات اعدام</w:t>
      </w:r>
      <w:bookmarkStart w:id="15" w:name="_Toc218114118"/>
    </w:p>
    <w:p w14:paraId="6C45CE3D" w14:textId="77777777" w:rsidR="0088690A" w:rsidRPr="0088690A" w:rsidRDefault="0088690A" w:rsidP="000D6D89">
      <w:pPr>
        <w:bidi/>
        <w:ind w:left="360"/>
        <w:jc w:val="both"/>
        <w:rPr>
          <w:rFonts w:ascii="Calibri Light" w:eastAsia="Times New Roman" w:hAnsi="Calibri Light" w:cs="B Lotus"/>
          <w:bCs/>
          <w:color w:val="000000" w:themeColor="text1"/>
          <w:sz w:val="28"/>
          <w:szCs w:val="28"/>
        </w:rPr>
      </w:pPr>
      <w:r w:rsidRPr="0088690A">
        <w:rPr>
          <w:rFonts w:cs="B Lotus" w:hint="cs"/>
          <w:color w:val="000000" w:themeColor="text1"/>
          <w:sz w:val="28"/>
          <w:szCs w:val="28"/>
          <w:rtl/>
          <w:lang w:bidi="fa-IR"/>
        </w:rPr>
        <w:t xml:space="preserve">حق حیات از اساسی‌ترین حقوق بشری و از مبانی بنیادین نظام‌های حقوقی معاصر، اعم از داخلی و بین‌المللی، به‌شمار می‌آید. در نظام حقوقی جمهوری اسلامی ایران نیز این حق جایگاهی محوری دارد و قانون اساسی با تأکید بر کرامت انسانی، حمایت از جان افراد را به‌عنوان یک اصل غیرقابل تعرض شناسایی کرده است. به‌موجب اصل بیست‌ودوم قانون اساسی، جان، حیثیت، مال و سایر </w:t>
      </w:r>
      <w:r w:rsidRPr="0088690A">
        <w:rPr>
          <w:rFonts w:cs="B Lotus" w:hint="cs"/>
          <w:color w:val="000000" w:themeColor="text1"/>
          <w:sz w:val="28"/>
          <w:szCs w:val="28"/>
          <w:rtl/>
          <w:lang w:bidi="fa-IR"/>
        </w:rPr>
        <w:lastRenderedPageBreak/>
        <w:t>حقوق اشخاص از تعرض مصون بوده و هرگونه تعرض به آن‌ها صرفاً در مواردی مجاز است که قانون به‌صراحت اجازه داده باشد.</w:t>
      </w:r>
    </w:p>
    <w:p w14:paraId="4D05EAB4" w14:textId="77777777" w:rsidR="0088690A" w:rsidRPr="0088690A" w:rsidRDefault="0088690A" w:rsidP="000D6D89">
      <w:pPr>
        <w:keepNext/>
        <w:keepLines/>
        <w:bidi/>
        <w:spacing w:before="200" w:after="0"/>
        <w:jc w:val="both"/>
        <w:outlineLvl w:val="1"/>
        <w:rPr>
          <w:rFonts w:cs="B Lotus"/>
          <w:color w:val="000000" w:themeColor="text1"/>
          <w:sz w:val="28"/>
          <w:szCs w:val="28"/>
          <w:rtl/>
          <w:lang w:bidi="fa-IR"/>
        </w:rPr>
      </w:pPr>
      <w:r w:rsidRPr="0088690A">
        <w:rPr>
          <w:rFonts w:cs="B Lotus" w:hint="cs"/>
          <w:color w:val="000000" w:themeColor="text1"/>
          <w:sz w:val="28"/>
          <w:szCs w:val="28"/>
          <w:rtl/>
          <w:lang w:bidi="fa-IR"/>
        </w:rPr>
        <w:t>بر اساس این رویکرد، حق حیات به‌عنوان حقی بنیادین و اولیه تلقی می‌شود که سلب یا تحدید آن تنها در شرایط استثنایی و بر پایه نص قانونی امکان‌پذیر است. در نظام کیفری ایران، مجازات اعدام شدیدترین واکنش کیفری محسوب می‌شود و اعمال آن به جرایم خاص و محدود اختصاص یافته است؛ از جمله قتل عمد، برخی جرایم علیه امنیت و در موارد مشخص، برخی از جرایم مرتبط با مواد مخدر. این امر نشان‌دهنده تلاش قانون‌گذار برای رعایت اصل حمایت از حق حیات و محدودسازی مجازات‌های سالب حیات به رفتارهایی است که آثار و تبعات اجتماعی و امنیتی گسترده‌ای دارند (صلح‌چی و نصیری، ۱۳۹۷: ۱۴۵).</w:t>
      </w:r>
    </w:p>
    <w:p w14:paraId="7709CEA2" w14:textId="77777777" w:rsidR="0088690A" w:rsidRPr="0088690A" w:rsidRDefault="0088690A" w:rsidP="000D6D89">
      <w:pPr>
        <w:keepNext/>
        <w:keepLines/>
        <w:bidi/>
        <w:spacing w:before="200" w:after="0"/>
        <w:jc w:val="both"/>
        <w:outlineLvl w:val="1"/>
        <w:rPr>
          <w:rFonts w:cs="B Lotus"/>
          <w:color w:val="000000" w:themeColor="text1"/>
          <w:sz w:val="28"/>
          <w:szCs w:val="28"/>
          <w:rtl/>
          <w:lang w:bidi="fa-IR"/>
        </w:rPr>
      </w:pPr>
      <w:r w:rsidRPr="0088690A">
        <w:rPr>
          <w:rFonts w:cs="B Lotus" w:hint="cs"/>
          <w:color w:val="000000" w:themeColor="text1"/>
          <w:sz w:val="28"/>
          <w:szCs w:val="28"/>
          <w:rtl/>
          <w:lang w:bidi="fa-IR"/>
        </w:rPr>
        <w:t>با وجود آن‌که قانون مبارزه با مواد مخدر در موارد معینی مجازات اعدام را پیش‌بینی کرده است، بخش قابل توجهی از حقوقدانان بر این باورند که اجرای چنین مجازاتی باید با التزام جدی به اصولی نظیر ضرورت، تناسب و حداقل‌گرایی کیفری صورت پذیرد تا با الزامات ناشی از حق حیات و کرامت انسانی محکومان تعارض پیدا نکند (پژوهشکده باقرالعلوم، ۱۴۰۲، بند ۴). به بیان دیگر، حتی در فرض وجود مجوز قانونی، توسل به مجازات اعدام باید محدود به مواردی باشد که نقش مرتکب، میزان دخالت و شدت آثار جرم به‌طور دقیق احراز شده باشد.</w:t>
      </w:r>
    </w:p>
    <w:p w14:paraId="4E49157C" w14:textId="77777777" w:rsidR="0088690A" w:rsidRPr="0088690A" w:rsidRDefault="0088690A" w:rsidP="000D6D89">
      <w:pPr>
        <w:keepNext/>
        <w:keepLines/>
        <w:bidi/>
        <w:spacing w:before="200" w:after="0"/>
        <w:jc w:val="both"/>
        <w:outlineLvl w:val="1"/>
        <w:rPr>
          <w:rFonts w:cs="B Lotus"/>
          <w:color w:val="000000" w:themeColor="text1"/>
          <w:sz w:val="28"/>
          <w:szCs w:val="28"/>
          <w:rtl/>
          <w:lang w:bidi="fa-IR"/>
        </w:rPr>
      </w:pPr>
      <w:r w:rsidRPr="0088690A">
        <w:rPr>
          <w:rFonts w:cs="B Lotus" w:hint="cs"/>
          <w:color w:val="000000" w:themeColor="text1"/>
          <w:sz w:val="28"/>
          <w:szCs w:val="28"/>
          <w:rtl/>
          <w:lang w:bidi="fa-IR"/>
        </w:rPr>
        <w:t>توجه به جایگاه حق حیات در سیاست کیفری ایران پیامدهای مهمی در حوزه تقنین و اجرا به همراه داشته است. از یک‌سو، قانون‌گذار کوشیده است مجازات اعدام را صرفاً برای جرایمی مقرر کند که تهدیدی جدی علیه سلامت عمومی، نظم اجتماعی یا امنیت جامعه ایجاد می‌کنند. از سوی دیگر، مراجع قضایی در فرآیند رسیدگی، امکان اعمال نهادهایی همچون تخفیف، تعویق و تردید در اجرای حکم را مدنظر قرار می‌دهند تا از اجرای شتاب‌زده یا غیرضروری این مجازات جلوگیری شود.</w:t>
      </w:r>
    </w:p>
    <w:p w14:paraId="64CA20F8" w14:textId="77777777" w:rsidR="0088690A" w:rsidRPr="0088690A" w:rsidRDefault="0088690A" w:rsidP="000D6D89">
      <w:pPr>
        <w:keepNext/>
        <w:keepLines/>
        <w:bidi/>
        <w:spacing w:before="200" w:after="0"/>
        <w:jc w:val="both"/>
        <w:outlineLvl w:val="1"/>
        <w:rPr>
          <w:rFonts w:cs="B Lotus"/>
          <w:color w:val="000000" w:themeColor="text1"/>
          <w:sz w:val="28"/>
          <w:szCs w:val="28"/>
          <w:rtl/>
          <w:lang w:bidi="fa-IR"/>
        </w:rPr>
      </w:pPr>
      <w:r w:rsidRPr="0088690A">
        <w:rPr>
          <w:rFonts w:cs="B Lotus" w:hint="cs"/>
          <w:color w:val="000000" w:themeColor="text1"/>
          <w:sz w:val="28"/>
          <w:szCs w:val="28"/>
          <w:rtl/>
          <w:lang w:bidi="fa-IR"/>
        </w:rPr>
        <w:t>در همین راستا، اصلاحات صورت‌گرفته در قانون مبارزه با مواد مخدر با هدف تقویت اصل تناسب، بر افزایش نصاب‌های کمی مواد مخدر و تفکیک نقش مرتکبان در شبکه‌های قاچاق تأکید داشته است تا از اعمال مجازات اعدام در موارد خفیف یا فاقد نقش مؤثر جلوگیری به عمل آید (قانون مبارزه با مواد مخدر مصوب ۱۳۶۷ و اصلاحات بعدی).</w:t>
      </w:r>
    </w:p>
    <w:p w14:paraId="395FABA7" w14:textId="77777777" w:rsidR="0088690A" w:rsidRPr="0088690A" w:rsidRDefault="0088690A" w:rsidP="000D6D89">
      <w:pPr>
        <w:keepNext/>
        <w:keepLines/>
        <w:bidi/>
        <w:spacing w:before="200" w:after="0"/>
        <w:jc w:val="both"/>
        <w:outlineLvl w:val="1"/>
        <w:rPr>
          <w:rFonts w:cs="B Lotus"/>
          <w:color w:val="000000" w:themeColor="text1"/>
          <w:sz w:val="28"/>
          <w:szCs w:val="28"/>
          <w:rtl/>
          <w:lang w:bidi="fa-IR"/>
        </w:rPr>
      </w:pPr>
      <w:r w:rsidRPr="0088690A">
        <w:rPr>
          <w:rFonts w:cs="B Lotus" w:hint="cs"/>
          <w:color w:val="000000" w:themeColor="text1"/>
          <w:sz w:val="28"/>
          <w:szCs w:val="28"/>
          <w:rtl/>
          <w:lang w:bidi="fa-IR"/>
        </w:rPr>
        <w:t>بر این اساس، حق حیات در نظام کیفری ایران صرفاً یک قاعده اعلامی نیست، بلکه معیاری اساسی برای سنجش مشروعیت، ضرورت و تناسب مجازات اعدام محسوب می‌شود. رعایت این حق موجب می‌گردد که مجازات سالب حیات در چارچوبی محدود، مشخص و استثنایی اعمال شود و سیاست کیفری کشور تا حد امکان با اصول قانون اساسی و موازین حقوق بشری هماهنگ باقی بماند.</w:t>
      </w:r>
    </w:p>
    <w:bookmarkEnd w:id="15"/>
    <w:p w14:paraId="2648EC2D" w14:textId="77777777" w:rsidR="0088690A" w:rsidRDefault="0088690A" w:rsidP="000D6D89">
      <w:pPr>
        <w:bidi/>
        <w:jc w:val="both"/>
        <w:rPr>
          <w:rFonts w:ascii="Calibri Light" w:eastAsia="Times New Roman" w:hAnsi="Calibri Light" w:cs="B Lotus"/>
          <w:bCs/>
          <w:color w:val="000000" w:themeColor="text1"/>
          <w:sz w:val="28"/>
          <w:szCs w:val="28"/>
          <w:rtl/>
        </w:rPr>
      </w:pPr>
      <w:r w:rsidRPr="0088690A">
        <w:rPr>
          <w:rFonts w:ascii="Calibri Light" w:eastAsia="Times New Roman" w:hAnsi="Calibri Light" w:cs="B Lotus"/>
          <w:bCs/>
          <w:color w:val="000000" w:themeColor="text1"/>
          <w:sz w:val="28"/>
          <w:szCs w:val="28"/>
          <w:rtl/>
        </w:rPr>
        <w:t>تحلیل تعارض مجازات اعدام در جرایم مواد مخدر با موازین حقوق بشر</w:t>
      </w:r>
    </w:p>
    <w:p w14:paraId="56995143"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lastRenderedPageBreak/>
        <w:t>اعمال مجازات اعدام در جرایم مرتبط با مواد مخدر در ایران با مجموعه‌ای از نگرانی‌های جدی حقوق بشری همراه بوده است که هم توسط سازمان‌های حقوق بشر بین‌المللی و هم توسط نهادهای مدافع حقوق بشر داخلی گزارش شده‌اند. این چالش‌ها را می‌توان در چند محور اصلی دسته‌بندی کرد</w:t>
      </w:r>
      <w:r w:rsidRPr="00EB0320">
        <w:rPr>
          <w:rFonts w:cs="B Lotus"/>
          <w:color w:val="000000" w:themeColor="text1"/>
          <w:sz w:val="28"/>
          <w:szCs w:val="28"/>
        </w:rPr>
        <w:t>:</w:t>
      </w:r>
    </w:p>
    <w:p w14:paraId="52CF6C27" w14:textId="77777777" w:rsidR="00EB0320" w:rsidRPr="00EB0320" w:rsidRDefault="0088690A" w:rsidP="000D6D89">
      <w:pPr>
        <w:keepNext/>
        <w:keepLines/>
        <w:bidi/>
        <w:spacing w:before="200" w:after="0"/>
        <w:jc w:val="both"/>
        <w:outlineLvl w:val="1"/>
        <w:rPr>
          <w:rFonts w:ascii="Calibri Light" w:eastAsia="Times New Roman" w:hAnsi="Calibri Light" w:cs="B Lotus"/>
          <w:bCs/>
          <w:color w:val="000000" w:themeColor="text1"/>
          <w:sz w:val="28"/>
          <w:szCs w:val="28"/>
        </w:rPr>
      </w:pPr>
      <w:r w:rsidRPr="0088690A">
        <w:rPr>
          <w:rFonts w:ascii="Calibri Light" w:eastAsia="Times New Roman" w:hAnsi="Calibri Light" w:cs="B Lotus"/>
          <w:bCs/>
          <w:color w:val="000000" w:themeColor="text1"/>
          <w:sz w:val="28"/>
          <w:szCs w:val="28"/>
          <w:rtl/>
        </w:rPr>
        <w:t>تحلیل رابطه میان حق دادرسی عادلانه و احتمال خطای قضایی</w:t>
      </w:r>
    </w:p>
    <w:p w14:paraId="7A74F4D2" w14:textId="77777777" w:rsidR="0088690A" w:rsidRDefault="0088690A" w:rsidP="000D6D89">
      <w:pPr>
        <w:keepNext/>
        <w:keepLines/>
        <w:bidi/>
        <w:spacing w:before="200" w:after="0"/>
        <w:jc w:val="both"/>
        <w:outlineLvl w:val="1"/>
        <w:rPr>
          <w:rFonts w:cs="B Lotus"/>
          <w:color w:val="000000" w:themeColor="text1"/>
          <w:sz w:val="28"/>
          <w:szCs w:val="28"/>
          <w:rtl/>
        </w:rPr>
      </w:pPr>
      <w:bookmarkStart w:id="16" w:name="_Toc218114120"/>
      <w:r w:rsidRPr="0088690A">
        <w:rPr>
          <w:rFonts w:cs="B Lotus"/>
          <w:color w:val="000000" w:themeColor="text1"/>
          <w:sz w:val="28"/>
          <w:szCs w:val="28"/>
          <w:rtl/>
        </w:rPr>
        <w:t>یکی از مهم‌ترین دغدغه‌ها در خصوص صدور احکام اعدام در جرایم مرتبط با مواد مخدر، ضعف در رعایت الزامات دادرسی عادلانه است. در شماری از این پرونده‌ها، فرآیند رسیدگی بدون تضمین کامل حقوق دفاعی متهم انجام می‌گیرد؛ به‌گونه‌ای که دسترسی مؤثر به وکیل، امکان ارائه دفاعیات کافی و بهره‌مندی از سازوکارهای قانونی اعتراض و تجدیدنظر به‌طور کامل تأمین نمی‌شود. افزون بر این، تسریع غیرمتعارف در رسیدگی قضایی و صدور حکم، احتمال غفلت از دقت لازم در احراز عناصر جرم را افزایش می‌دهد. چنین رویه‌ای، افزون بر خدشه به اصول بنیادین دادرسی منصفانه، زمینه‌ساز صدور و اجرای آرای نادرست بوده و از منظر حقوق بشر، به‌ویژه در مواردی که مجازات سالب حیات مطرح است، قابل توجیه نخواهد بود</w:t>
      </w:r>
      <w:r w:rsidR="000D6D89">
        <w:rPr>
          <w:rFonts w:cs="B Lotus" w:hint="cs"/>
          <w:color w:val="000000" w:themeColor="text1"/>
          <w:sz w:val="28"/>
          <w:szCs w:val="28"/>
          <w:rtl/>
        </w:rPr>
        <w:t xml:space="preserve">(صبوری پور، 1390: 88). </w:t>
      </w:r>
    </w:p>
    <w:bookmarkEnd w:id="16"/>
    <w:p w14:paraId="73E128A0" w14:textId="77777777" w:rsidR="0088690A" w:rsidRDefault="0088690A" w:rsidP="000D6D89">
      <w:pPr>
        <w:bidi/>
        <w:jc w:val="both"/>
        <w:rPr>
          <w:rFonts w:ascii="Calibri Light" w:eastAsia="Times New Roman" w:hAnsi="Calibri Light" w:cs="B Lotus"/>
          <w:bCs/>
          <w:color w:val="000000" w:themeColor="text1"/>
          <w:sz w:val="28"/>
          <w:szCs w:val="28"/>
          <w:rtl/>
        </w:rPr>
      </w:pPr>
      <w:r w:rsidRPr="0088690A">
        <w:rPr>
          <w:rFonts w:ascii="Calibri Light" w:eastAsia="Times New Roman" w:hAnsi="Calibri Light" w:cs="B Lotus"/>
          <w:bCs/>
          <w:color w:val="000000" w:themeColor="text1"/>
          <w:sz w:val="28"/>
          <w:szCs w:val="28"/>
          <w:rtl/>
        </w:rPr>
        <w:t>تحلیل ناهماهنگی گسترش مجازات اعدام با استانداردهای بین‌المللی حقوق بشر</w:t>
      </w:r>
    </w:p>
    <w:p w14:paraId="1FE08A92"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 xml:space="preserve">نگرانی اصلی دیگر، افزایش قابل توجه تعداد اعدام‌ها برای جرایم مواد مخدر در ایران است. آمارها نشان می‌دهد که در سال </w:t>
      </w:r>
      <w:r w:rsidRPr="00EB0320">
        <w:rPr>
          <w:rFonts w:cs="B Lotus"/>
          <w:color w:val="000000" w:themeColor="text1"/>
          <w:sz w:val="28"/>
          <w:szCs w:val="28"/>
          <w:rtl/>
          <w:lang w:bidi="fa-IR"/>
        </w:rPr>
        <w:t>۲۰۲۴</w:t>
      </w:r>
      <w:r w:rsidRPr="00EB0320">
        <w:rPr>
          <w:rFonts w:cs="B Lotus"/>
          <w:color w:val="000000" w:themeColor="text1"/>
          <w:sz w:val="28"/>
          <w:szCs w:val="28"/>
          <w:rtl/>
        </w:rPr>
        <w:t xml:space="preserve"> بیش از </w:t>
      </w:r>
      <w:r w:rsidRPr="00EB0320">
        <w:rPr>
          <w:rFonts w:cs="B Lotus"/>
          <w:color w:val="000000" w:themeColor="text1"/>
          <w:sz w:val="28"/>
          <w:szCs w:val="28"/>
          <w:rtl/>
          <w:lang w:bidi="fa-IR"/>
        </w:rPr>
        <w:t>۵۰</w:t>
      </w:r>
      <w:r w:rsidRPr="00EB0320">
        <w:rPr>
          <w:rFonts w:cs="B Lotus"/>
          <w:color w:val="000000" w:themeColor="text1"/>
          <w:sz w:val="28"/>
          <w:szCs w:val="28"/>
          <w:rtl/>
        </w:rPr>
        <w:t xml:space="preserve"> درصد از کل اعدام‌ها در ایران به جرایم مواد مخدر مربوط بوده‌اند، که نه‌تنها نگران‌کننده است بلکه با تعهدات بین‌المللی در زمینه محدودسازی حکم اعدام در تضاد قرار دارد</w:t>
      </w:r>
      <w:r w:rsidRPr="00EB0320">
        <w:rPr>
          <w:rFonts w:cs="B Lotus" w:hint="cs"/>
          <w:color w:val="000000" w:themeColor="text1"/>
          <w:sz w:val="28"/>
          <w:szCs w:val="28"/>
          <w:rtl/>
        </w:rPr>
        <w:t xml:space="preserve">. </w:t>
      </w:r>
    </w:p>
    <w:p w14:paraId="0430D40A" w14:textId="77777777" w:rsidR="00EB0320" w:rsidRPr="00EB0320" w:rsidRDefault="00EB0320" w:rsidP="000D6D89">
      <w:pPr>
        <w:bidi/>
        <w:jc w:val="both"/>
        <w:rPr>
          <w:rFonts w:cs="B Lotus"/>
          <w:color w:val="000000" w:themeColor="text1"/>
          <w:sz w:val="28"/>
          <w:szCs w:val="28"/>
          <w:rtl/>
          <w:lang w:bidi="fa-IR"/>
        </w:rPr>
      </w:pPr>
      <w:r w:rsidRPr="00EB0320">
        <w:rPr>
          <w:rFonts w:cs="B Lotus"/>
          <w:color w:val="000000" w:themeColor="text1"/>
          <w:sz w:val="28"/>
          <w:szCs w:val="28"/>
          <w:rtl/>
        </w:rPr>
        <w:t xml:space="preserve">قوانین بین‌المللی حقوق بشر </w:t>
      </w:r>
      <w:r w:rsidRPr="00EB0320">
        <w:rPr>
          <w:rFonts w:ascii="Times New Roman" w:hAnsi="Times New Roman" w:cs="Times New Roman" w:hint="cs"/>
          <w:color w:val="000000" w:themeColor="text1"/>
          <w:sz w:val="28"/>
          <w:szCs w:val="28"/>
          <w:rtl/>
        </w:rPr>
        <w:t>–</w:t>
      </w:r>
      <w:r w:rsidRPr="00EB0320">
        <w:rPr>
          <w:rFonts w:cs="B Lotus"/>
          <w:color w:val="000000" w:themeColor="text1"/>
          <w:sz w:val="28"/>
          <w:szCs w:val="28"/>
          <w:rtl/>
        </w:rPr>
        <w:t xml:space="preserve"> </w:t>
      </w:r>
      <w:r w:rsidRPr="00EB0320">
        <w:rPr>
          <w:rFonts w:cs="B Lotus" w:hint="cs"/>
          <w:color w:val="000000" w:themeColor="text1"/>
          <w:sz w:val="28"/>
          <w:szCs w:val="28"/>
          <w:rtl/>
        </w:rPr>
        <w:t>از</w:t>
      </w:r>
      <w:r w:rsidRPr="00EB0320">
        <w:rPr>
          <w:rFonts w:cs="B Lotus"/>
          <w:color w:val="000000" w:themeColor="text1"/>
          <w:sz w:val="28"/>
          <w:szCs w:val="28"/>
          <w:rtl/>
        </w:rPr>
        <w:t xml:space="preserve"> </w:t>
      </w:r>
      <w:r w:rsidRPr="00EB0320">
        <w:rPr>
          <w:rFonts w:cs="B Lotus" w:hint="cs"/>
          <w:color w:val="000000" w:themeColor="text1"/>
          <w:sz w:val="28"/>
          <w:szCs w:val="28"/>
          <w:rtl/>
        </w:rPr>
        <w:t>جمله</w:t>
      </w:r>
      <w:r w:rsidRPr="00EB0320">
        <w:rPr>
          <w:rFonts w:cs="B Lotus"/>
          <w:color w:val="000000" w:themeColor="text1"/>
          <w:sz w:val="28"/>
          <w:szCs w:val="28"/>
          <w:rtl/>
        </w:rPr>
        <w:t xml:space="preserve"> میثاق بین‌المللی حقوق مدنی و سیاسی </w:t>
      </w:r>
      <w:r w:rsidRPr="00EB0320">
        <w:rPr>
          <w:rFonts w:cs="B Lotus"/>
          <w:color w:val="000000" w:themeColor="text1"/>
          <w:sz w:val="28"/>
          <w:szCs w:val="28"/>
        </w:rPr>
        <w:t xml:space="preserve">– </w:t>
      </w:r>
      <w:r w:rsidRPr="00EB0320">
        <w:rPr>
          <w:rFonts w:cs="B Lotus"/>
          <w:color w:val="000000" w:themeColor="text1"/>
          <w:sz w:val="28"/>
          <w:szCs w:val="28"/>
          <w:rtl/>
        </w:rPr>
        <w:t>مجازات اعدام را تنها برای «شدیدترین جرایم</w:t>
      </w:r>
      <w:r w:rsidRPr="00EB0320">
        <w:rPr>
          <w:rFonts w:cs="B Lotus" w:hint="cs"/>
          <w:color w:val="000000" w:themeColor="text1"/>
          <w:sz w:val="28"/>
          <w:szCs w:val="28"/>
          <w:rtl/>
        </w:rPr>
        <w:t>»</w:t>
      </w:r>
      <w:r w:rsidRPr="00EB0320">
        <w:rPr>
          <w:rFonts w:cs="B Lotus"/>
          <w:color w:val="000000" w:themeColor="text1"/>
          <w:sz w:val="28"/>
          <w:szCs w:val="28"/>
          <w:vertAlign w:val="superscript"/>
          <w:rtl/>
        </w:rPr>
        <w:footnoteReference w:id="2"/>
      </w:r>
      <w:r w:rsidRPr="00EB0320">
        <w:rPr>
          <w:rFonts w:cs="B Lotus" w:hint="cs"/>
          <w:color w:val="000000" w:themeColor="text1"/>
          <w:sz w:val="28"/>
          <w:szCs w:val="28"/>
          <w:rtl/>
        </w:rPr>
        <w:t xml:space="preserve"> </w:t>
      </w:r>
      <w:r w:rsidRPr="00EB0320">
        <w:rPr>
          <w:rFonts w:cs="B Lotus"/>
          <w:color w:val="000000" w:themeColor="text1"/>
          <w:sz w:val="28"/>
          <w:szCs w:val="28"/>
          <w:rtl/>
        </w:rPr>
        <w:t>مجاز می‌داند، که معمولاً به جرایم منجر به قتل عمد اشاره دارد و نه جرایم مرتبط با مواد مخدر، که غالباً رفتار غیرخشونت‌آمیز هستند</w:t>
      </w:r>
      <w:r w:rsidR="000D6D89" w:rsidRPr="000D6D89">
        <w:rPr>
          <w:rFonts w:cs="B Lotus" w:hint="cs"/>
          <w:color w:val="000000" w:themeColor="text1"/>
          <w:sz w:val="28"/>
          <w:szCs w:val="28"/>
          <w:rtl/>
        </w:rPr>
        <w:t>(صبوری پور، 1390: 88).</w:t>
      </w:r>
    </w:p>
    <w:p w14:paraId="604344AB" w14:textId="77777777" w:rsidR="00EB0320" w:rsidRPr="00EB0320" w:rsidRDefault="00EB0320" w:rsidP="000D6D89">
      <w:pPr>
        <w:keepNext/>
        <w:keepLines/>
        <w:bidi/>
        <w:spacing w:before="200" w:after="0"/>
        <w:jc w:val="both"/>
        <w:outlineLvl w:val="1"/>
        <w:rPr>
          <w:rFonts w:ascii="Calibri Light" w:eastAsia="Times New Roman" w:hAnsi="Calibri Light" w:cs="B Lotus"/>
          <w:bCs/>
          <w:color w:val="000000" w:themeColor="text1"/>
          <w:sz w:val="28"/>
          <w:szCs w:val="28"/>
        </w:rPr>
      </w:pPr>
      <w:bookmarkStart w:id="17" w:name="_Toc218114121"/>
      <w:r w:rsidRPr="00EB0320">
        <w:rPr>
          <w:rFonts w:ascii="Calibri Light" w:eastAsia="Times New Roman" w:hAnsi="Calibri Light" w:cs="B Lotus"/>
          <w:bCs/>
          <w:color w:val="000000" w:themeColor="text1"/>
          <w:sz w:val="28"/>
          <w:szCs w:val="28"/>
          <w:rtl/>
        </w:rPr>
        <w:t>تبعیض و تأثیر نامتناسب بر گروه‌های محروم</w:t>
      </w:r>
      <w:bookmarkEnd w:id="17"/>
    </w:p>
    <w:p w14:paraId="0FAE4770"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تحقیقات مستقل نشان می‌دهند که اقلیت‌های قومی و گروه‌های اجتماعی محروم در اجرای اعدام‌ها به‌ویژه در جرایم مواد مخدر بیش از دیگران در معرض خطر هستند. به‌عنوان مثال، بخش قابل توجهی از اعدام‌ها مربوط به مجرمان قومی بلوچ بوده است، در حالی که این گروه تنها بخش کوچکی از جمعیت ایران را تشکیل می‌دهد</w:t>
      </w:r>
      <w:r w:rsidRPr="00EB0320">
        <w:rPr>
          <w:rFonts w:cs="B Lotus" w:hint="cs"/>
          <w:color w:val="000000" w:themeColor="text1"/>
          <w:sz w:val="28"/>
          <w:szCs w:val="28"/>
          <w:rtl/>
        </w:rPr>
        <w:t xml:space="preserve">. </w:t>
      </w:r>
    </w:p>
    <w:p w14:paraId="2BF75C12" w14:textId="77777777" w:rsidR="00EB0320" w:rsidRPr="00EB0320" w:rsidRDefault="00EB0320" w:rsidP="000D6D89">
      <w:pPr>
        <w:bidi/>
        <w:jc w:val="both"/>
        <w:rPr>
          <w:rFonts w:cs="B Lotus"/>
          <w:color w:val="000000" w:themeColor="text1"/>
          <w:sz w:val="28"/>
          <w:szCs w:val="28"/>
          <w:rtl/>
          <w:lang w:bidi="fa-IR"/>
        </w:rPr>
      </w:pPr>
      <w:r w:rsidRPr="00EB0320">
        <w:rPr>
          <w:rFonts w:cs="B Lotus"/>
          <w:color w:val="000000" w:themeColor="text1"/>
          <w:sz w:val="28"/>
          <w:szCs w:val="28"/>
          <w:rtl/>
        </w:rPr>
        <w:t>این امر نشان‌دهنده نابرابری‌های سیستماتیک در اجرای عدالت کیفری و تبعیض در برخورد با متهمان ترک‌تبار، بلوچ و افغان است که از نظر حقوق بشر قابل نقد است</w:t>
      </w:r>
      <w:r w:rsidR="000D6D89">
        <w:rPr>
          <w:rFonts w:cs="B Lotus" w:hint="cs"/>
          <w:color w:val="000000" w:themeColor="text1"/>
          <w:sz w:val="28"/>
          <w:szCs w:val="28"/>
          <w:rtl/>
        </w:rPr>
        <w:t xml:space="preserve">(همان). </w:t>
      </w:r>
    </w:p>
    <w:p w14:paraId="4B93E3D9" w14:textId="77777777" w:rsidR="00EB0320" w:rsidRPr="00EB0320" w:rsidRDefault="00EB0320" w:rsidP="000D6D89">
      <w:pPr>
        <w:keepNext/>
        <w:keepLines/>
        <w:bidi/>
        <w:spacing w:before="200" w:after="0"/>
        <w:jc w:val="both"/>
        <w:outlineLvl w:val="1"/>
        <w:rPr>
          <w:rFonts w:ascii="Calibri Light" w:eastAsia="Times New Roman" w:hAnsi="Calibri Light" w:cs="B Lotus"/>
          <w:bCs/>
          <w:color w:val="000000" w:themeColor="text1"/>
          <w:sz w:val="28"/>
          <w:szCs w:val="28"/>
        </w:rPr>
      </w:pPr>
      <w:bookmarkStart w:id="18" w:name="_Toc218114122"/>
      <w:r w:rsidRPr="00EB0320">
        <w:rPr>
          <w:rFonts w:ascii="Calibri Light" w:eastAsia="Times New Roman" w:hAnsi="Calibri Light" w:cs="B Lotus"/>
          <w:bCs/>
          <w:color w:val="000000" w:themeColor="text1"/>
          <w:sz w:val="28"/>
          <w:szCs w:val="28"/>
          <w:rtl/>
        </w:rPr>
        <w:lastRenderedPageBreak/>
        <w:t>نقض تعهدات بین‌المللی ایران</w:t>
      </w:r>
      <w:bookmarkEnd w:id="18"/>
    </w:p>
    <w:p w14:paraId="0398D659"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ایران عضو میثاق بین‌المللی حقوق مدنی و سیاسی است که در آن حق حیات به‌عنوان حق بنیادین شناخته شده و مجازات اعدام محدود به «شدیدترین جرایم» شده است. اجرای گسترده اعدام برای جرایم مواد مخدر در عمل با این تعهدات بین‌المللی مغایرت دارد و موجب انتقاد نهادهای حقوق بشری شده است</w:t>
      </w:r>
      <w:r w:rsidR="000D6D89">
        <w:rPr>
          <w:rFonts w:cs="B Lotus" w:hint="cs"/>
          <w:color w:val="000000" w:themeColor="text1"/>
          <w:sz w:val="28"/>
          <w:szCs w:val="28"/>
          <w:rtl/>
        </w:rPr>
        <w:t xml:space="preserve">(نعیمی، 1394: 5). </w:t>
      </w:r>
    </w:p>
    <w:p w14:paraId="1963D7FF" w14:textId="77777777" w:rsidR="00EB0320" w:rsidRPr="00EB0320" w:rsidRDefault="00EB0320" w:rsidP="000D6D89">
      <w:pPr>
        <w:bidi/>
        <w:jc w:val="both"/>
        <w:rPr>
          <w:rFonts w:cs="B Lotus"/>
          <w:color w:val="000000" w:themeColor="text1"/>
          <w:sz w:val="28"/>
          <w:szCs w:val="28"/>
          <w:rtl/>
          <w:lang w:bidi="fa-IR"/>
        </w:rPr>
      </w:pPr>
      <w:r w:rsidRPr="00EB0320">
        <w:rPr>
          <w:rFonts w:cs="B Lotus"/>
          <w:color w:val="000000" w:themeColor="text1"/>
          <w:sz w:val="28"/>
          <w:szCs w:val="28"/>
          <w:rtl/>
        </w:rPr>
        <w:t>همچنین، افزایش اجرای این مجازات بدون رعایت استانداردهای دادرسی منصفانه و شرایط خاص، می‌تواند کشورهای دارای این تعهدات را در معرض پیگرد قانونی و انتقاد شدید نهادهای بین‌المللی قرار دهد</w:t>
      </w:r>
      <w:r w:rsidRPr="00EB0320">
        <w:rPr>
          <w:rFonts w:cs="B Lotus" w:hint="cs"/>
          <w:color w:val="000000" w:themeColor="text1"/>
          <w:sz w:val="28"/>
          <w:szCs w:val="28"/>
          <w:rtl/>
        </w:rPr>
        <w:t xml:space="preserve">. </w:t>
      </w:r>
    </w:p>
    <w:p w14:paraId="266205F0" w14:textId="77777777" w:rsidR="00EB0320" w:rsidRPr="00EB0320" w:rsidRDefault="00EB0320" w:rsidP="000D6D89">
      <w:pPr>
        <w:keepNext/>
        <w:keepLines/>
        <w:bidi/>
        <w:spacing w:before="200" w:after="0"/>
        <w:jc w:val="both"/>
        <w:outlineLvl w:val="1"/>
        <w:rPr>
          <w:rFonts w:ascii="Calibri Light" w:eastAsia="Times New Roman" w:hAnsi="Calibri Light" w:cs="B Lotus"/>
          <w:bCs/>
          <w:color w:val="000000" w:themeColor="text1"/>
          <w:sz w:val="28"/>
          <w:szCs w:val="28"/>
        </w:rPr>
      </w:pPr>
      <w:bookmarkStart w:id="19" w:name="_Toc218114123"/>
      <w:r w:rsidRPr="00EB0320">
        <w:rPr>
          <w:rFonts w:ascii="Calibri Light" w:eastAsia="Times New Roman" w:hAnsi="Calibri Light" w:cs="B Lotus" w:hint="cs"/>
          <w:bCs/>
          <w:color w:val="000000" w:themeColor="text1"/>
          <w:sz w:val="28"/>
          <w:szCs w:val="28"/>
          <w:rtl/>
        </w:rPr>
        <w:t xml:space="preserve">فقدان </w:t>
      </w:r>
      <w:r w:rsidRPr="00EB0320">
        <w:rPr>
          <w:rFonts w:ascii="Calibri Light" w:eastAsia="Times New Roman" w:hAnsi="Calibri Light" w:cs="B Lotus"/>
          <w:bCs/>
          <w:color w:val="000000" w:themeColor="text1"/>
          <w:sz w:val="28"/>
          <w:szCs w:val="28"/>
          <w:rtl/>
        </w:rPr>
        <w:t>‌شفافیت و فقدان اطلاع‌رسانی رسمی</w:t>
      </w:r>
      <w:bookmarkEnd w:id="19"/>
    </w:p>
    <w:p w14:paraId="198A99C9"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یکی دیگر از چالش‌های اساسی، فقدان شفافیت در اعلام رسمی تعداد احکام اعدام مربوط به مواد مخدر است. گزارش‌های مستقل نشان می‌دهند که فقط بخش اندکی از اعدام‌های اعلام شده توسط منابع رسمی حکومت ایران گزارش می‌شوند، که این امر موجب پنهان‌سازی مقیاس واقعی نقض حقوق بشر و جلوگیری از نظارت موثر بر اجرای عدالت می‌شود</w:t>
      </w:r>
      <w:r w:rsidRPr="00EB0320">
        <w:rPr>
          <w:rFonts w:cs="B Lotus" w:hint="cs"/>
          <w:color w:val="000000" w:themeColor="text1"/>
          <w:sz w:val="28"/>
          <w:szCs w:val="28"/>
          <w:rtl/>
        </w:rPr>
        <w:t xml:space="preserve">. </w:t>
      </w:r>
    </w:p>
    <w:p w14:paraId="753A8670" w14:textId="77777777" w:rsidR="00EB0320" w:rsidRPr="00EB0320" w:rsidRDefault="00EB0320" w:rsidP="000D6D89">
      <w:pPr>
        <w:bidi/>
        <w:jc w:val="both"/>
        <w:rPr>
          <w:rFonts w:cs="B Lotus"/>
          <w:color w:val="000000" w:themeColor="text1"/>
          <w:sz w:val="28"/>
          <w:szCs w:val="28"/>
          <w:rtl/>
          <w:lang w:bidi="fa-IR"/>
        </w:rPr>
      </w:pPr>
      <w:r w:rsidRPr="00EB0320">
        <w:rPr>
          <w:rFonts w:cs="B Lotus"/>
          <w:color w:val="000000" w:themeColor="text1"/>
          <w:sz w:val="28"/>
          <w:szCs w:val="28"/>
          <w:rtl/>
        </w:rPr>
        <w:t>این ضعف شفافیت موجب تقویت ابهام، کاهش اعتماد عمومی و عدم امکان بررسی دقیق حقوقی و آماری می‌شود</w:t>
      </w:r>
      <w:r w:rsidRPr="00EB0320">
        <w:rPr>
          <w:rFonts w:cs="B Lotus"/>
          <w:color w:val="000000" w:themeColor="text1"/>
          <w:sz w:val="28"/>
          <w:szCs w:val="28"/>
        </w:rPr>
        <w:t>.</w:t>
      </w:r>
    </w:p>
    <w:p w14:paraId="61446F65" w14:textId="77777777" w:rsidR="007B61BA" w:rsidRDefault="007B61BA" w:rsidP="000D6D89">
      <w:pPr>
        <w:bidi/>
        <w:jc w:val="both"/>
        <w:rPr>
          <w:rFonts w:ascii="Calibri Light" w:eastAsia="Times New Roman" w:hAnsi="Calibri Light" w:cs="B Lotus"/>
          <w:bCs/>
          <w:color w:val="000000" w:themeColor="text1"/>
          <w:sz w:val="28"/>
          <w:szCs w:val="28"/>
          <w:rtl/>
        </w:rPr>
      </w:pPr>
      <w:r w:rsidRPr="007B61BA">
        <w:rPr>
          <w:rFonts w:ascii="Calibri Light" w:eastAsia="Times New Roman" w:hAnsi="Calibri Light" w:cs="B Lotus"/>
          <w:bCs/>
          <w:color w:val="000000" w:themeColor="text1"/>
          <w:sz w:val="28"/>
          <w:szCs w:val="28"/>
          <w:rtl/>
        </w:rPr>
        <w:t>کارکرد مجازات اعدام در بستر محدودیت‌های ساختاری نظام عدالت کیفری</w:t>
      </w:r>
    </w:p>
    <w:p w14:paraId="19726783"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سازمان‌های حقوق بشر نیز اشاره کرده‌اند که مجازات اعدام برای جرایم مواد مخدر در ایران گاه به‌عنوان ابزار فشار اجتماعی و سرکوب اقشار آسیب‌پذیر و به‌عنوان نمایش سیاست‌های امنیتی سخت‌گیرانه استفاده می‌شود، نه صرفاً به عنوان یک واکنش کیفری متناسب با جر</w:t>
      </w:r>
      <w:r w:rsidRPr="00EB0320">
        <w:rPr>
          <w:rFonts w:cs="B Lotus" w:hint="cs"/>
          <w:color w:val="000000" w:themeColor="text1"/>
          <w:sz w:val="28"/>
          <w:szCs w:val="28"/>
          <w:rtl/>
        </w:rPr>
        <w:t>م.</w:t>
      </w:r>
    </w:p>
    <w:p w14:paraId="54F9BCB1"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این رویکرد امنیت‌محور در عمل می‌تواند منجر به نقض گسترده حقوق بشر، بویژه حق حیات و حق دادرسی عادلانه شود و موارد بی‌گناهی یا احکام غیرمنصفانه را افزایش دهد</w:t>
      </w:r>
      <w:r w:rsidRPr="00EB0320">
        <w:rPr>
          <w:rFonts w:cs="B Lotus" w:hint="cs"/>
          <w:color w:val="000000" w:themeColor="text1"/>
          <w:sz w:val="28"/>
          <w:szCs w:val="28"/>
          <w:rtl/>
        </w:rPr>
        <w:t xml:space="preserve">. </w:t>
      </w:r>
      <w:r w:rsidRPr="00EB0320">
        <w:rPr>
          <w:rFonts w:cs="B Lotus"/>
          <w:color w:val="000000" w:themeColor="text1"/>
          <w:sz w:val="28"/>
          <w:szCs w:val="28"/>
          <w:rtl/>
        </w:rPr>
        <w:t>چالش‌های حقوق بشری ناشی از اجرای مجازات اعدام در جرایم مواد مخدر در ایران بسیار جدی و چندلایه است و موارد زیر را شامل می‌شود</w:t>
      </w:r>
      <w:r w:rsidRPr="00EB0320">
        <w:rPr>
          <w:rFonts w:cs="B Lotus"/>
          <w:color w:val="000000" w:themeColor="text1"/>
          <w:sz w:val="28"/>
          <w:szCs w:val="28"/>
        </w:rPr>
        <w:t>:</w:t>
      </w:r>
    </w:p>
    <w:p w14:paraId="0BC8C3AC" w14:textId="77777777" w:rsidR="00EB0320" w:rsidRPr="00EB0320" w:rsidRDefault="00EB0320" w:rsidP="000D6D89">
      <w:pPr>
        <w:numPr>
          <w:ilvl w:val="0"/>
          <w:numId w:val="3"/>
        </w:numPr>
        <w:bidi/>
        <w:jc w:val="both"/>
        <w:rPr>
          <w:rFonts w:cs="B Lotus"/>
          <w:color w:val="000000" w:themeColor="text1"/>
          <w:sz w:val="28"/>
          <w:szCs w:val="28"/>
        </w:rPr>
      </w:pPr>
      <w:r w:rsidRPr="00EB0320">
        <w:rPr>
          <w:rFonts w:cs="B Lotus"/>
          <w:color w:val="000000" w:themeColor="text1"/>
          <w:sz w:val="28"/>
          <w:szCs w:val="28"/>
          <w:rtl/>
        </w:rPr>
        <w:t>نقض استانداردهای دادرسی منصفانه و اجرای احکام بدون فرآیندهای قانونی مناسب</w:t>
      </w:r>
      <w:r w:rsidRPr="00EB0320">
        <w:rPr>
          <w:rFonts w:cs="B Lotus" w:hint="cs"/>
          <w:color w:val="000000" w:themeColor="text1"/>
          <w:sz w:val="28"/>
          <w:szCs w:val="28"/>
          <w:rtl/>
        </w:rPr>
        <w:t>.</w:t>
      </w:r>
    </w:p>
    <w:p w14:paraId="30074A25" w14:textId="77777777" w:rsidR="00EB0320" w:rsidRPr="00EB0320" w:rsidRDefault="00EB0320" w:rsidP="000D6D89">
      <w:pPr>
        <w:numPr>
          <w:ilvl w:val="0"/>
          <w:numId w:val="3"/>
        </w:numPr>
        <w:bidi/>
        <w:jc w:val="both"/>
        <w:rPr>
          <w:rFonts w:cs="B Lotus"/>
          <w:color w:val="000000" w:themeColor="text1"/>
          <w:sz w:val="28"/>
          <w:szCs w:val="28"/>
        </w:rPr>
      </w:pPr>
      <w:r w:rsidRPr="00EB0320">
        <w:rPr>
          <w:rFonts w:cs="B Lotus"/>
          <w:color w:val="000000" w:themeColor="text1"/>
          <w:sz w:val="28"/>
          <w:szCs w:val="28"/>
          <w:rtl/>
        </w:rPr>
        <w:t>افزایش بی‌سابقه اعدام‌ها که با اصول بین‌المللی حقوق بشر مغایرت دارد</w:t>
      </w:r>
      <w:r w:rsidRPr="00EB0320">
        <w:rPr>
          <w:rFonts w:cs="B Lotus" w:hint="cs"/>
          <w:color w:val="000000" w:themeColor="text1"/>
          <w:sz w:val="28"/>
          <w:szCs w:val="28"/>
          <w:rtl/>
        </w:rPr>
        <w:t>.</w:t>
      </w:r>
    </w:p>
    <w:p w14:paraId="22B42ACF" w14:textId="77777777" w:rsidR="00EB0320" w:rsidRPr="00EB0320" w:rsidRDefault="00EB0320" w:rsidP="000D6D89">
      <w:pPr>
        <w:numPr>
          <w:ilvl w:val="0"/>
          <w:numId w:val="3"/>
        </w:numPr>
        <w:bidi/>
        <w:jc w:val="both"/>
        <w:rPr>
          <w:rFonts w:cs="B Lotus"/>
          <w:color w:val="000000" w:themeColor="text1"/>
          <w:sz w:val="28"/>
          <w:szCs w:val="28"/>
        </w:rPr>
      </w:pPr>
      <w:r w:rsidRPr="00EB0320">
        <w:rPr>
          <w:rFonts w:cs="B Lotus"/>
          <w:color w:val="000000" w:themeColor="text1"/>
          <w:sz w:val="28"/>
          <w:szCs w:val="28"/>
          <w:rtl/>
        </w:rPr>
        <w:t>تبعیض و تأثیر نامتناسب بر گروه‌های اقلیت و محروم</w:t>
      </w:r>
      <w:r w:rsidRPr="00EB0320">
        <w:rPr>
          <w:rFonts w:cs="B Lotus" w:hint="cs"/>
          <w:color w:val="000000" w:themeColor="text1"/>
          <w:sz w:val="28"/>
          <w:szCs w:val="28"/>
          <w:rtl/>
        </w:rPr>
        <w:t>.</w:t>
      </w:r>
    </w:p>
    <w:p w14:paraId="74DB17F8" w14:textId="77777777" w:rsidR="00EB0320" w:rsidRPr="00EB0320" w:rsidRDefault="00EB0320" w:rsidP="000D6D89">
      <w:pPr>
        <w:numPr>
          <w:ilvl w:val="0"/>
          <w:numId w:val="3"/>
        </w:numPr>
        <w:bidi/>
        <w:jc w:val="both"/>
        <w:rPr>
          <w:rFonts w:cs="B Lotus"/>
          <w:color w:val="000000" w:themeColor="text1"/>
          <w:sz w:val="28"/>
          <w:szCs w:val="28"/>
        </w:rPr>
      </w:pPr>
      <w:r w:rsidRPr="00EB0320">
        <w:rPr>
          <w:rFonts w:cs="B Lotus"/>
          <w:color w:val="000000" w:themeColor="text1"/>
          <w:sz w:val="28"/>
          <w:szCs w:val="28"/>
          <w:rtl/>
        </w:rPr>
        <w:t>نقض تعهدات بین‌المللی ایران در زمینه حفظ حق حیات</w:t>
      </w:r>
      <w:r w:rsidRPr="00EB0320">
        <w:rPr>
          <w:rFonts w:cs="B Lotus"/>
          <w:color w:val="000000" w:themeColor="text1"/>
          <w:sz w:val="28"/>
          <w:szCs w:val="28"/>
        </w:rPr>
        <w:t xml:space="preserve">. </w:t>
      </w:r>
      <w:hyperlink r:id="rId12" w:tgtFrame="_blank" w:history="1">
        <w:r w:rsidRPr="00EB0320">
          <w:rPr>
            <w:rFonts w:cs="B Lotus" w:hint="cs"/>
            <w:color w:val="000000" w:themeColor="text1"/>
            <w:sz w:val="28"/>
            <w:szCs w:val="28"/>
            <w:u w:val="single"/>
            <w:rtl/>
          </w:rPr>
          <w:t>.</w:t>
        </w:r>
      </w:hyperlink>
    </w:p>
    <w:p w14:paraId="14337DF5" w14:textId="77777777" w:rsidR="00EB0320" w:rsidRPr="00EB0320" w:rsidRDefault="00EB0320" w:rsidP="000D6D89">
      <w:pPr>
        <w:numPr>
          <w:ilvl w:val="0"/>
          <w:numId w:val="3"/>
        </w:numPr>
        <w:bidi/>
        <w:jc w:val="both"/>
        <w:rPr>
          <w:rFonts w:cs="B Lotus"/>
          <w:color w:val="000000" w:themeColor="text1"/>
          <w:sz w:val="28"/>
          <w:szCs w:val="28"/>
        </w:rPr>
      </w:pPr>
      <w:r w:rsidRPr="00EB0320">
        <w:rPr>
          <w:rFonts w:cs="B Lotus"/>
          <w:color w:val="000000" w:themeColor="text1"/>
          <w:sz w:val="28"/>
          <w:szCs w:val="28"/>
          <w:rtl/>
        </w:rPr>
        <w:t>فقدان شفافیت در اعلام و گزارش‌دهی</w:t>
      </w:r>
      <w:r w:rsidRPr="00EB0320">
        <w:rPr>
          <w:rFonts w:cs="B Lotus" w:hint="cs"/>
          <w:color w:val="000000" w:themeColor="text1"/>
          <w:sz w:val="28"/>
          <w:szCs w:val="28"/>
          <w:rtl/>
        </w:rPr>
        <w:t>.</w:t>
      </w:r>
    </w:p>
    <w:p w14:paraId="1673D308" w14:textId="77777777" w:rsidR="00EB0320" w:rsidRPr="00EB0320" w:rsidRDefault="00EB0320" w:rsidP="000D6D89">
      <w:pPr>
        <w:numPr>
          <w:ilvl w:val="0"/>
          <w:numId w:val="3"/>
        </w:numPr>
        <w:bidi/>
        <w:jc w:val="both"/>
        <w:rPr>
          <w:rFonts w:cs="B Lotus"/>
          <w:color w:val="000000" w:themeColor="text1"/>
          <w:sz w:val="28"/>
          <w:szCs w:val="28"/>
        </w:rPr>
      </w:pPr>
      <w:r w:rsidRPr="00EB0320">
        <w:rPr>
          <w:rFonts w:cs="B Lotus"/>
          <w:color w:val="000000" w:themeColor="text1"/>
          <w:sz w:val="28"/>
          <w:szCs w:val="28"/>
          <w:rtl/>
        </w:rPr>
        <w:lastRenderedPageBreak/>
        <w:t>استفاده سیاسی و امنیتی از حکم اعدام که حقوق انسانی را تضعیف می‌کند</w:t>
      </w:r>
      <w:r w:rsidRPr="00EB0320">
        <w:rPr>
          <w:rFonts w:cs="B Lotus" w:hint="cs"/>
          <w:color w:val="000000" w:themeColor="text1"/>
          <w:sz w:val="28"/>
          <w:szCs w:val="28"/>
          <w:rtl/>
        </w:rPr>
        <w:t>.</w:t>
      </w:r>
      <w:r w:rsidRPr="00EB0320">
        <w:rPr>
          <w:rFonts w:cs="B Lotus"/>
          <w:color w:val="000000" w:themeColor="text1"/>
          <w:sz w:val="28"/>
          <w:szCs w:val="28"/>
        </w:rPr>
        <w:t xml:space="preserve"> </w:t>
      </w:r>
    </w:p>
    <w:p w14:paraId="7473A821" w14:textId="77777777" w:rsidR="00EB0320" w:rsidRPr="00EB0320" w:rsidRDefault="00EB0320" w:rsidP="000D6D89">
      <w:pPr>
        <w:bidi/>
        <w:jc w:val="both"/>
        <w:rPr>
          <w:rFonts w:cs="B Lotus"/>
          <w:color w:val="000000" w:themeColor="text1"/>
          <w:sz w:val="28"/>
          <w:szCs w:val="28"/>
          <w:rtl/>
        </w:rPr>
      </w:pPr>
      <w:r w:rsidRPr="00EB0320">
        <w:rPr>
          <w:rFonts w:cs="B Lotus"/>
          <w:color w:val="000000" w:themeColor="text1"/>
          <w:sz w:val="28"/>
          <w:szCs w:val="28"/>
          <w:rtl/>
        </w:rPr>
        <w:t>د</w:t>
      </w:r>
      <w:r w:rsidRPr="00EB0320">
        <w:rPr>
          <w:rFonts w:cs="B Lotus" w:hint="cs"/>
          <w:color w:val="000000" w:themeColor="text1"/>
          <w:sz w:val="28"/>
          <w:szCs w:val="28"/>
          <w:rtl/>
        </w:rPr>
        <w:t>ی</w:t>
      </w:r>
      <w:r w:rsidRPr="00EB0320">
        <w:rPr>
          <w:rFonts w:cs="B Lotus" w:hint="eastAsia"/>
          <w:color w:val="000000" w:themeColor="text1"/>
          <w:sz w:val="28"/>
          <w:szCs w:val="28"/>
          <w:rtl/>
        </w:rPr>
        <w:t>دگاه‌ها</w:t>
      </w:r>
      <w:r w:rsidRPr="00EB0320">
        <w:rPr>
          <w:rFonts w:cs="B Lotus" w:hint="cs"/>
          <w:color w:val="000000" w:themeColor="text1"/>
          <w:sz w:val="28"/>
          <w:szCs w:val="28"/>
          <w:rtl/>
        </w:rPr>
        <w:t>ی</w:t>
      </w:r>
      <w:r w:rsidRPr="00EB0320">
        <w:rPr>
          <w:rFonts w:cs="B Lotus"/>
          <w:color w:val="000000" w:themeColor="text1"/>
          <w:sz w:val="28"/>
          <w:szCs w:val="28"/>
          <w:rtl/>
        </w:rPr>
        <w:t xml:space="preserve"> موافق اعمال مجازات اعدام در جرا</w:t>
      </w:r>
      <w:r w:rsidRPr="00EB0320">
        <w:rPr>
          <w:rFonts w:cs="B Lotus" w:hint="cs"/>
          <w:color w:val="000000" w:themeColor="text1"/>
          <w:sz w:val="28"/>
          <w:szCs w:val="28"/>
          <w:rtl/>
        </w:rPr>
        <w:t>ی</w:t>
      </w:r>
      <w:r w:rsidRPr="00EB0320">
        <w:rPr>
          <w:rFonts w:cs="B Lotus" w:hint="eastAsia"/>
          <w:color w:val="000000" w:themeColor="text1"/>
          <w:sz w:val="28"/>
          <w:szCs w:val="28"/>
          <w:rtl/>
        </w:rPr>
        <w:t>م</w:t>
      </w:r>
      <w:r w:rsidRPr="00EB0320">
        <w:rPr>
          <w:rFonts w:cs="B Lotus"/>
          <w:color w:val="000000" w:themeColor="text1"/>
          <w:sz w:val="28"/>
          <w:szCs w:val="28"/>
          <w:rtl/>
        </w:rPr>
        <w:t xml:space="preserve"> مواد مخدر</w:t>
      </w:r>
    </w:p>
    <w:p w14:paraId="1405EC1B" w14:textId="77777777" w:rsidR="00EB0320" w:rsidRPr="00EB0320" w:rsidRDefault="00EB0320" w:rsidP="000D6D89">
      <w:pPr>
        <w:bidi/>
        <w:jc w:val="both"/>
        <w:rPr>
          <w:rFonts w:cs="B Lotus"/>
          <w:color w:val="000000" w:themeColor="text1"/>
          <w:sz w:val="28"/>
          <w:szCs w:val="28"/>
          <w:rtl/>
        </w:rPr>
      </w:pPr>
      <w:r w:rsidRPr="00EB0320">
        <w:rPr>
          <w:rFonts w:cs="B Lotus" w:hint="eastAsia"/>
          <w:color w:val="000000" w:themeColor="text1"/>
          <w:sz w:val="28"/>
          <w:szCs w:val="28"/>
          <w:rtl/>
        </w:rPr>
        <w:t>د</w:t>
      </w:r>
      <w:r w:rsidRPr="00EB0320">
        <w:rPr>
          <w:rFonts w:cs="B Lotus" w:hint="cs"/>
          <w:color w:val="000000" w:themeColor="text1"/>
          <w:sz w:val="28"/>
          <w:szCs w:val="28"/>
          <w:rtl/>
        </w:rPr>
        <w:t>ی</w:t>
      </w:r>
      <w:r w:rsidRPr="00EB0320">
        <w:rPr>
          <w:rFonts w:cs="B Lotus" w:hint="eastAsia"/>
          <w:color w:val="000000" w:themeColor="text1"/>
          <w:sz w:val="28"/>
          <w:szCs w:val="28"/>
          <w:rtl/>
        </w:rPr>
        <w:t>دگاه‌ها</w:t>
      </w:r>
      <w:r w:rsidRPr="00EB0320">
        <w:rPr>
          <w:rFonts w:cs="B Lotus" w:hint="cs"/>
          <w:color w:val="000000" w:themeColor="text1"/>
          <w:sz w:val="28"/>
          <w:szCs w:val="28"/>
          <w:rtl/>
        </w:rPr>
        <w:t>ی</w:t>
      </w:r>
      <w:r w:rsidRPr="00EB0320">
        <w:rPr>
          <w:rFonts w:cs="B Lotus"/>
          <w:color w:val="000000" w:themeColor="text1"/>
          <w:sz w:val="28"/>
          <w:szCs w:val="28"/>
          <w:rtl/>
        </w:rPr>
        <w:t xml:space="preserve"> موافق اعمال مجازات اعدام در جرا</w:t>
      </w:r>
      <w:r w:rsidRPr="00EB0320">
        <w:rPr>
          <w:rFonts w:cs="B Lotus" w:hint="cs"/>
          <w:color w:val="000000" w:themeColor="text1"/>
          <w:sz w:val="28"/>
          <w:szCs w:val="28"/>
          <w:rtl/>
        </w:rPr>
        <w:t>ی</w:t>
      </w:r>
      <w:r w:rsidRPr="00EB0320">
        <w:rPr>
          <w:rFonts w:cs="B Lotus" w:hint="eastAsia"/>
          <w:color w:val="000000" w:themeColor="text1"/>
          <w:sz w:val="28"/>
          <w:szCs w:val="28"/>
          <w:rtl/>
        </w:rPr>
        <w:t>م</w:t>
      </w:r>
      <w:r w:rsidRPr="00EB0320">
        <w:rPr>
          <w:rFonts w:cs="B Lotus"/>
          <w:color w:val="000000" w:themeColor="text1"/>
          <w:sz w:val="28"/>
          <w:szCs w:val="28"/>
          <w:rtl/>
        </w:rPr>
        <w:t xml:space="preserve"> مواد مخدر عمدتاً بر اساس مجموعه‌ا</w:t>
      </w:r>
      <w:r w:rsidRPr="00EB0320">
        <w:rPr>
          <w:rFonts w:cs="B Lotus" w:hint="cs"/>
          <w:color w:val="000000" w:themeColor="text1"/>
          <w:sz w:val="28"/>
          <w:szCs w:val="28"/>
          <w:rtl/>
        </w:rPr>
        <w:t>ی</w:t>
      </w:r>
      <w:r w:rsidRPr="00EB0320">
        <w:rPr>
          <w:rFonts w:cs="B Lotus"/>
          <w:color w:val="000000" w:themeColor="text1"/>
          <w:sz w:val="28"/>
          <w:szCs w:val="28"/>
          <w:rtl/>
        </w:rPr>
        <w:t xml:space="preserve"> از دلا</w:t>
      </w:r>
      <w:r w:rsidRPr="00EB0320">
        <w:rPr>
          <w:rFonts w:cs="B Lotus" w:hint="cs"/>
          <w:color w:val="000000" w:themeColor="text1"/>
          <w:sz w:val="28"/>
          <w:szCs w:val="28"/>
          <w:rtl/>
        </w:rPr>
        <w:t>ی</w:t>
      </w:r>
      <w:r w:rsidRPr="00EB0320">
        <w:rPr>
          <w:rFonts w:cs="B Lotus" w:hint="eastAsia"/>
          <w:color w:val="000000" w:themeColor="text1"/>
          <w:sz w:val="28"/>
          <w:szCs w:val="28"/>
          <w:rtl/>
        </w:rPr>
        <w:t>ل</w:t>
      </w:r>
      <w:r w:rsidRPr="00EB0320">
        <w:rPr>
          <w:rFonts w:cs="B Lotus"/>
          <w:color w:val="000000" w:themeColor="text1"/>
          <w:sz w:val="28"/>
          <w:szCs w:val="28"/>
          <w:rtl/>
        </w:rPr>
        <w:t xml:space="preserve"> امن</w:t>
      </w:r>
      <w:r w:rsidRPr="00EB0320">
        <w:rPr>
          <w:rFonts w:cs="B Lotus" w:hint="cs"/>
          <w:color w:val="000000" w:themeColor="text1"/>
          <w:sz w:val="28"/>
          <w:szCs w:val="28"/>
          <w:rtl/>
        </w:rPr>
        <w:t>ی</w:t>
      </w:r>
      <w:r w:rsidRPr="00EB0320">
        <w:rPr>
          <w:rFonts w:cs="B Lotus" w:hint="eastAsia"/>
          <w:color w:val="000000" w:themeColor="text1"/>
          <w:sz w:val="28"/>
          <w:szCs w:val="28"/>
          <w:rtl/>
        </w:rPr>
        <w:t>ت</w:t>
      </w:r>
      <w:r w:rsidRPr="00EB0320">
        <w:rPr>
          <w:rFonts w:cs="B Lotus" w:hint="cs"/>
          <w:color w:val="000000" w:themeColor="text1"/>
          <w:sz w:val="28"/>
          <w:szCs w:val="28"/>
          <w:rtl/>
        </w:rPr>
        <w:t>ی</w:t>
      </w:r>
      <w:r w:rsidRPr="00EB0320">
        <w:rPr>
          <w:rFonts w:cs="B Lotus" w:hint="eastAsia"/>
          <w:color w:val="000000" w:themeColor="text1"/>
          <w:sz w:val="28"/>
          <w:szCs w:val="28"/>
          <w:rtl/>
        </w:rPr>
        <w:t>،</w:t>
      </w:r>
      <w:r w:rsidRPr="00EB0320">
        <w:rPr>
          <w:rFonts w:cs="B Lotus"/>
          <w:color w:val="000000" w:themeColor="text1"/>
          <w:sz w:val="28"/>
          <w:szCs w:val="28"/>
          <w:rtl/>
        </w:rPr>
        <w:t xml:space="preserve"> بازدارندگ</w:t>
      </w:r>
      <w:r w:rsidRPr="00EB0320">
        <w:rPr>
          <w:rFonts w:cs="B Lotus" w:hint="cs"/>
          <w:color w:val="000000" w:themeColor="text1"/>
          <w:sz w:val="28"/>
          <w:szCs w:val="28"/>
          <w:rtl/>
        </w:rPr>
        <w:t>ی</w:t>
      </w:r>
      <w:r w:rsidRPr="00EB0320">
        <w:rPr>
          <w:rFonts w:cs="B Lotus"/>
          <w:color w:val="000000" w:themeColor="text1"/>
          <w:sz w:val="28"/>
          <w:szCs w:val="28"/>
          <w:rtl/>
        </w:rPr>
        <w:t xml:space="preserve"> و حما</w:t>
      </w:r>
      <w:r w:rsidRPr="00EB0320">
        <w:rPr>
          <w:rFonts w:cs="B Lotus" w:hint="cs"/>
          <w:color w:val="000000" w:themeColor="text1"/>
          <w:sz w:val="28"/>
          <w:szCs w:val="28"/>
          <w:rtl/>
        </w:rPr>
        <w:t>ی</w:t>
      </w:r>
      <w:r w:rsidRPr="00EB0320">
        <w:rPr>
          <w:rFonts w:cs="B Lotus" w:hint="eastAsia"/>
          <w:color w:val="000000" w:themeColor="text1"/>
          <w:sz w:val="28"/>
          <w:szCs w:val="28"/>
          <w:rtl/>
        </w:rPr>
        <w:t>ت</w:t>
      </w:r>
      <w:r w:rsidRPr="00EB0320">
        <w:rPr>
          <w:rFonts w:cs="B Lotus"/>
          <w:color w:val="000000" w:themeColor="text1"/>
          <w:sz w:val="28"/>
          <w:szCs w:val="28"/>
          <w:rtl/>
        </w:rPr>
        <w:t xml:space="preserve"> از منافع جمع</w:t>
      </w:r>
      <w:r w:rsidRPr="00EB0320">
        <w:rPr>
          <w:rFonts w:cs="B Lotus" w:hint="cs"/>
          <w:color w:val="000000" w:themeColor="text1"/>
          <w:sz w:val="28"/>
          <w:szCs w:val="28"/>
          <w:rtl/>
        </w:rPr>
        <w:t>ی</w:t>
      </w:r>
      <w:r w:rsidRPr="00EB0320">
        <w:rPr>
          <w:rFonts w:cs="B Lotus"/>
          <w:color w:val="000000" w:themeColor="text1"/>
          <w:sz w:val="28"/>
          <w:szCs w:val="28"/>
          <w:rtl/>
        </w:rPr>
        <w:t xml:space="preserve"> استوارند. ا</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د</w:t>
      </w:r>
      <w:r w:rsidRPr="00EB0320">
        <w:rPr>
          <w:rFonts w:cs="B Lotus" w:hint="cs"/>
          <w:color w:val="000000" w:themeColor="text1"/>
          <w:sz w:val="28"/>
          <w:szCs w:val="28"/>
          <w:rtl/>
        </w:rPr>
        <w:t>ی</w:t>
      </w:r>
      <w:r w:rsidRPr="00EB0320">
        <w:rPr>
          <w:rFonts w:cs="B Lotus" w:hint="eastAsia"/>
          <w:color w:val="000000" w:themeColor="text1"/>
          <w:sz w:val="28"/>
          <w:szCs w:val="28"/>
          <w:rtl/>
        </w:rPr>
        <w:t>دگاه‌ها</w:t>
      </w:r>
      <w:r w:rsidRPr="00EB0320">
        <w:rPr>
          <w:rFonts w:cs="B Lotus"/>
          <w:color w:val="000000" w:themeColor="text1"/>
          <w:sz w:val="28"/>
          <w:szCs w:val="28"/>
          <w:rtl/>
        </w:rPr>
        <w:t xml:space="preserve"> هم در حقوق ک</w:t>
      </w:r>
      <w:r w:rsidRPr="00EB0320">
        <w:rPr>
          <w:rFonts w:cs="B Lotus" w:hint="cs"/>
          <w:color w:val="000000" w:themeColor="text1"/>
          <w:sz w:val="28"/>
          <w:szCs w:val="28"/>
          <w:rtl/>
        </w:rPr>
        <w:t>ی</w:t>
      </w:r>
      <w:r w:rsidRPr="00EB0320">
        <w:rPr>
          <w:rFonts w:cs="B Lotus" w:hint="eastAsia"/>
          <w:color w:val="000000" w:themeColor="text1"/>
          <w:sz w:val="28"/>
          <w:szCs w:val="28"/>
          <w:rtl/>
        </w:rPr>
        <w:t>فر</w:t>
      </w:r>
      <w:r w:rsidRPr="00EB0320">
        <w:rPr>
          <w:rFonts w:cs="B Lotus" w:hint="cs"/>
          <w:color w:val="000000" w:themeColor="text1"/>
          <w:sz w:val="28"/>
          <w:szCs w:val="28"/>
          <w:rtl/>
        </w:rPr>
        <w:t>ی</w:t>
      </w:r>
      <w:r w:rsidRPr="00EB0320">
        <w:rPr>
          <w:rFonts w:cs="B Lotus"/>
          <w:color w:val="000000" w:themeColor="text1"/>
          <w:sz w:val="28"/>
          <w:szCs w:val="28"/>
          <w:rtl/>
        </w:rPr>
        <w:t xml:space="preserve"> ا</w:t>
      </w:r>
      <w:r w:rsidRPr="00EB0320">
        <w:rPr>
          <w:rFonts w:cs="B Lotus" w:hint="cs"/>
          <w:color w:val="000000" w:themeColor="text1"/>
          <w:sz w:val="28"/>
          <w:szCs w:val="28"/>
          <w:rtl/>
        </w:rPr>
        <w:t>ی</w:t>
      </w:r>
      <w:r w:rsidRPr="00EB0320">
        <w:rPr>
          <w:rFonts w:cs="B Lotus" w:hint="eastAsia"/>
          <w:color w:val="000000" w:themeColor="text1"/>
          <w:sz w:val="28"/>
          <w:szCs w:val="28"/>
          <w:rtl/>
        </w:rPr>
        <w:t>ران</w:t>
      </w:r>
      <w:r w:rsidRPr="00EB0320">
        <w:rPr>
          <w:rFonts w:cs="B Lotus" w:hint="cs"/>
          <w:color w:val="000000" w:themeColor="text1"/>
          <w:sz w:val="28"/>
          <w:szCs w:val="28"/>
          <w:rtl/>
        </w:rPr>
        <w:t>ی</w:t>
      </w:r>
      <w:r w:rsidRPr="00EB0320">
        <w:rPr>
          <w:rFonts w:cs="B Lotus"/>
          <w:color w:val="000000" w:themeColor="text1"/>
          <w:sz w:val="28"/>
          <w:szCs w:val="28"/>
          <w:rtl/>
        </w:rPr>
        <w:t xml:space="preserve"> و هم در د</w:t>
      </w:r>
      <w:r w:rsidRPr="00EB0320">
        <w:rPr>
          <w:rFonts w:cs="B Lotus" w:hint="cs"/>
          <w:color w:val="000000" w:themeColor="text1"/>
          <w:sz w:val="28"/>
          <w:szCs w:val="28"/>
          <w:rtl/>
        </w:rPr>
        <w:t>ی</w:t>
      </w:r>
      <w:r w:rsidRPr="00EB0320">
        <w:rPr>
          <w:rFonts w:cs="B Lotus" w:hint="eastAsia"/>
          <w:color w:val="000000" w:themeColor="text1"/>
          <w:sz w:val="28"/>
          <w:szCs w:val="28"/>
          <w:rtl/>
        </w:rPr>
        <w:t>دگاه</w:t>
      </w:r>
      <w:r w:rsidRPr="00EB0320">
        <w:rPr>
          <w:rFonts w:cs="B Lotus"/>
          <w:color w:val="000000" w:themeColor="text1"/>
          <w:sz w:val="28"/>
          <w:szCs w:val="28"/>
          <w:rtl/>
        </w:rPr>
        <w:t xml:space="preserve"> برخ</w:t>
      </w:r>
      <w:r w:rsidRPr="00EB0320">
        <w:rPr>
          <w:rFonts w:cs="B Lotus" w:hint="cs"/>
          <w:color w:val="000000" w:themeColor="text1"/>
          <w:sz w:val="28"/>
          <w:szCs w:val="28"/>
          <w:rtl/>
        </w:rPr>
        <w:t>ی</w:t>
      </w:r>
      <w:r w:rsidRPr="00EB0320">
        <w:rPr>
          <w:rFonts w:cs="B Lotus"/>
          <w:color w:val="000000" w:themeColor="text1"/>
          <w:sz w:val="28"/>
          <w:szCs w:val="28"/>
          <w:rtl/>
        </w:rPr>
        <w:t xml:space="preserve"> حقوقدانان، قانون‌گذاران و جامعه‌شناسان مطرح شده‌اند</w:t>
      </w:r>
      <w:r w:rsidR="000D6D89">
        <w:rPr>
          <w:rFonts w:cs="B Lotus" w:hint="cs"/>
          <w:color w:val="000000" w:themeColor="text1"/>
          <w:sz w:val="28"/>
          <w:szCs w:val="28"/>
          <w:rtl/>
        </w:rPr>
        <w:t xml:space="preserve">(یزدیان جعفری، 1391: 12). </w:t>
      </w:r>
    </w:p>
    <w:p w14:paraId="423F93DC" w14:textId="77777777" w:rsidR="007B61BA" w:rsidRDefault="007B61BA" w:rsidP="000D6D89">
      <w:pPr>
        <w:bidi/>
        <w:jc w:val="both"/>
        <w:rPr>
          <w:rFonts w:ascii="Calibri Light" w:eastAsia="Times New Roman" w:hAnsi="Calibri Light" w:cs="B Lotus"/>
          <w:bCs/>
          <w:color w:val="000000" w:themeColor="text1"/>
          <w:sz w:val="28"/>
          <w:szCs w:val="28"/>
          <w:rtl/>
        </w:rPr>
      </w:pPr>
      <w:r w:rsidRPr="007B61BA">
        <w:rPr>
          <w:rFonts w:ascii="Calibri Light" w:eastAsia="Times New Roman" w:hAnsi="Calibri Light" w:cs="B Lotus"/>
          <w:bCs/>
          <w:color w:val="000000" w:themeColor="text1"/>
          <w:sz w:val="28"/>
          <w:szCs w:val="28"/>
          <w:rtl/>
        </w:rPr>
        <w:t>چالش‌های نهادی نظام قضایی و تأثیر آن بر صدور احکام اعدام</w:t>
      </w:r>
    </w:p>
    <w:p w14:paraId="1C1846C6" w14:textId="77777777" w:rsidR="00EB0320" w:rsidRPr="00EB0320" w:rsidRDefault="00EB0320" w:rsidP="000D6D89">
      <w:pPr>
        <w:bidi/>
        <w:jc w:val="both"/>
        <w:rPr>
          <w:rFonts w:cs="B Lotus"/>
          <w:color w:val="000000" w:themeColor="text1"/>
          <w:sz w:val="28"/>
          <w:szCs w:val="28"/>
          <w:rtl/>
        </w:rPr>
      </w:pPr>
      <w:r w:rsidRPr="00EB0320">
        <w:rPr>
          <w:rFonts w:cs="B Lotus" w:hint="cs"/>
          <w:color w:val="000000" w:themeColor="text1"/>
          <w:sz w:val="28"/>
          <w:szCs w:val="28"/>
          <w:rtl/>
        </w:rPr>
        <w:t>ی</w:t>
      </w:r>
      <w:r w:rsidRPr="00EB0320">
        <w:rPr>
          <w:rFonts w:cs="B Lotus" w:hint="eastAsia"/>
          <w:color w:val="000000" w:themeColor="text1"/>
          <w:sz w:val="28"/>
          <w:szCs w:val="28"/>
          <w:rtl/>
        </w:rPr>
        <w:t>ک</w:t>
      </w:r>
      <w:r w:rsidRPr="00EB0320">
        <w:rPr>
          <w:rFonts w:cs="B Lotus" w:hint="cs"/>
          <w:color w:val="000000" w:themeColor="text1"/>
          <w:sz w:val="28"/>
          <w:szCs w:val="28"/>
          <w:rtl/>
        </w:rPr>
        <w:t>ی</w:t>
      </w:r>
      <w:r w:rsidRPr="00EB0320">
        <w:rPr>
          <w:rFonts w:cs="B Lotus"/>
          <w:color w:val="000000" w:themeColor="text1"/>
          <w:sz w:val="28"/>
          <w:szCs w:val="28"/>
          <w:rtl/>
        </w:rPr>
        <w:t xml:space="preserve"> از اصل</w:t>
      </w:r>
      <w:r w:rsidRPr="00EB0320">
        <w:rPr>
          <w:rFonts w:cs="B Lotus" w:hint="cs"/>
          <w:color w:val="000000" w:themeColor="text1"/>
          <w:sz w:val="28"/>
          <w:szCs w:val="28"/>
          <w:rtl/>
        </w:rPr>
        <w:t>ی‌</w:t>
      </w:r>
      <w:r w:rsidRPr="00EB0320">
        <w:rPr>
          <w:rFonts w:cs="B Lotus" w:hint="eastAsia"/>
          <w:color w:val="000000" w:themeColor="text1"/>
          <w:sz w:val="28"/>
          <w:szCs w:val="28"/>
          <w:rtl/>
        </w:rPr>
        <w:t>تر</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استدلال‌ها</w:t>
      </w:r>
      <w:r w:rsidRPr="00EB0320">
        <w:rPr>
          <w:rFonts w:cs="B Lotus" w:hint="cs"/>
          <w:color w:val="000000" w:themeColor="text1"/>
          <w:sz w:val="28"/>
          <w:szCs w:val="28"/>
          <w:rtl/>
        </w:rPr>
        <w:t>ی</w:t>
      </w:r>
      <w:r w:rsidRPr="00EB0320">
        <w:rPr>
          <w:rFonts w:cs="B Lotus"/>
          <w:color w:val="000000" w:themeColor="text1"/>
          <w:sz w:val="28"/>
          <w:szCs w:val="28"/>
          <w:rtl/>
        </w:rPr>
        <w:t xml:space="preserve"> موافقان، بازدارندگ</w:t>
      </w:r>
      <w:r w:rsidRPr="00EB0320">
        <w:rPr>
          <w:rFonts w:cs="B Lotus" w:hint="cs"/>
          <w:color w:val="000000" w:themeColor="text1"/>
          <w:sz w:val="28"/>
          <w:szCs w:val="28"/>
          <w:rtl/>
        </w:rPr>
        <w:t>ی</w:t>
      </w:r>
      <w:r w:rsidRPr="00EB0320">
        <w:rPr>
          <w:rFonts w:cs="B Lotus"/>
          <w:color w:val="000000" w:themeColor="text1"/>
          <w:sz w:val="28"/>
          <w:szCs w:val="28"/>
          <w:rtl/>
        </w:rPr>
        <w:t xml:space="preserve"> شد</w:t>
      </w:r>
      <w:r w:rsidRPr="00EB0320">
        <w:rPr>
          <w:rFonts w:cs="B Lotus" w:hint="cs"/>
          <w:color w:val="000000" w:themeColor="text1"/>
          <w:sz w:val="28"/>
          <w:szCs w:val="28"/>
          <w:rtl/>
        </w:rPr>
        <w:t>ی</w:t>
      </w:r>
      <w:r w:rsidRPr="00EB0320">
        <w:rPr>
          <w:rFonts w:cs="B Lotus" w:hint="eastAsia"/>
          <w:color w:val="000000" w:themeColor="text1"/>
          <w:sz w:val="28"/>
          <w:szCs w:val="28"/>
          <w:rtl/>
        </w:rPr>
        <w:t>د</w:t>
      </w:r>
      <w:r w:rsidRPr="00EB0320">
        <w:rPr>
          <w:rFonts w:cs="B Lotus"/>
          <w:color w:val="000000" w:themeColor="text1"/>
          <w:sz w:val="28"/>
          <w:szCs w:val="28"/>
          <w:rtl/>
        </w:rPr>
        <w:t xml:space="preserve"> اعدام در برابر قاچاقچ</w:t>
      </w:r>
      <w:r w:rsidRPr="00EB0320">
        <w:rPr>
          <w:rFonts w:cs="B Lotus" w:hint="cs"/>
          <w:color w:val="000000" w:themeColor="text1"/>
          <w:sz w:val="28"/>
          <w:szCs w:val="28"/>
          <w:rtl/>
        </w:rPr>
        <w:t>ی</w:t>
      </w:r>
      <w:r w:rsidRPr="00EB0320">
        <w:rPr>
          <w:rFonts w:cs="B Lotus" w:hint="eastAsia"/>
          <w:color w:val="000000" w:themeColor="text1"/>
          <w:sz w:val="28"/>
          <w:szCs w:val="28"/>
          <w:rtl/>
        </w:rPr>
        <w:t>ان</w:t>
      </w:r>
      <w:r w:rsidRPr="00EB0320">
        <w:rPr>
          <w:rFonts w:cs="B Lotus"/>
          <w:color w:val="000000" w:themeColor="text1"/>
          <w:sz w:val="28"/>
          <w:szCs w:val="28"/>
          <w:rtl/>
        </w:rPr>
        <w:t xml:space="preserve"> بزرگ و شبکه‌ها</w:t>
      </w:r>
      <w:r w:rsidRPr="00EB0320">
        <w:rPr>
          <w:rFonts w:cs="B Lotus" w:hint="cs"/>
          <w:color w:val="000000" w:themeColor="text1"/>
          <w:sz w:val="28"/>
          <w:szCs w:val="28"/>
          <w:rtl/>
        </w:rPr>
        <w:t>ی</w:t>
      </w:r>
      <w:r w:rsidRPr="00EB0320">
        <w:rPr>
          <w:rFonts w:cs="B Lotus"/>
          <w:color w:val="000000" w:themeColor="text1"/>
          <w:sz w:val="28"/>
          <w:szCs w:val="28"/>
          <w:rtl/>
        </w:rPr>
        <w:t xml:space="preserve"> سازمان‌</w:t>
      </w:r>
      <w:r w:rsidRPr="00EB0320">
        <w:rPr>
          <w:rFonts w:cs="B Lotus" w:hint="cs"/>
          <w:color w:val="000000" w:themeColor="text1"/>
          <w:sz w:val="28"/>
          <w:szCs w:val="28"/>
          <w:rtl/>
        </w:rPr>
        <w:t>ی</w:t>
      </w:r>
      <w:r w:rsidRPr="00EB0320">
        <w:rPr>
          <w:rFonts w:cs="B Lotus" w:hint="eastAsia"/>
          <w:color w:val="000000" w:themeColor="text1"/>
          <w:sz w:val="28"/>
          <w:szCs w:val="28"/>
          <w:rtl/>
        </w:rPr>
        <w:t>افته</w:t>
      </w:r>
      <w:r w:rsidRPr="00EB0320">
        <w:rPr>
          <w:rFonts w:cs="B Lotus"/>
          <w:color w:val="000000" w:themeColor="text1"/>
          <w:sz w:val="28"/>
          <w:szCs w:val="28"/>
          <w:rtl/>
        </w:rPr>
        <w:t xml:space="preserve"> مواد مخدر است. در تحل</w:t>
      </w:r>
      <w:r w:rsidRPr="00EB0320">
        <w:rPr>
          <w:rFonts w:cs="B Lotus" w:hint="cs"/>
          <w:color w:val="000000" w:themeColor="text1"/>
          <w:sz w:val="28"/>
          <w:szCs w:val="28"/>
          <w:rtl/>
        </w:rPr>
        <w:t>ی</w:t>
      </w:r>
      <w:r w:rsidRPr="00EB0320">
        <w:rPr>
          <w:rFonts w:cs="B Lotus" w:hint="eastAsia"/>
          <w:color w:val="000000" w:themeColor="text1"/>
          <w:sz w:val="28"/>
          <w:szCs w:val="28"/>
          <w:rtl/>
        </w:rPr>
        <w:t>ل‌ها</w:t>
      </w:r>
      <w:r w:rsidRPr="00EB0320">
        <w:rPr>
          <w:rFonts w:cs="B Lotus" w:hint="cs"/>
          <w:color w:val="000000" w:themeColor="text1"/>
          <w:sz w:val="28"/>
          <w:szCs w:val="28"/>
          <w:rtl/>
        </w:rPr>
        <w:t>ی</w:t>
      </w:r>
      <w:r w:rsidRPr="00EB0320">
        <w:rPr>
          <w:rFonts w:cs="B Lotus"/>
          <w:color w:val="000000" w:themeColor="text1"/>
          <w:sz w:val="28"/>
          <w:szCs w:val="28"/>
          <w:rtl/>
        </w:rPr>
        <w:t xml:space="preserve"> حقوق</w:t>
      </w:r>
      <w:r w:rsidRPr="00EB0320">
        <w:rPr>
          <w:rFonts w:cs="B Lotus" w:hint="cs"/>
          <w:color w:val="000000" w:themeColor="text1"/>
          <w:sz w:val="28"/>
          <w:szCs w:val="28"/>
          <w:rtl/>
        </w:rPr>
        <w:t>ی</w:t>
      </w:r>
      <w:r w:rsidRPr="00EB0320">
        <w:rPr>
          <w:rFonts w:cs="B Lotus"/>
          <w:color w:val="000000" w:themeColor="text1"/>
          <w:sz w:val="28"/>
          <w:szCs w:val="28"/>
          <w:rtl/>
        </w:rPr>
        <w:t xml:space="preserve"> و ک</w:t>
      </w:r>
      <w:r w:rsidRPr="00EB0320">
        <w:rPr>
          <w:rFonts w:cs="B Lotus" w:hint="cs"/>
          <w:color w:val="000000" w:themeColor="text1"/>
          <w:sz w:val="28"/>
          <w:szCs w:val="28"/>
          <w:rtl/>
        </w:rPr>
        <w:t>ی</w:t>
      </w:r>
      <w:r w:rsidRPr="00EB0320">
        <w:rPr>
          <w:rFonts w:cs="B Lotus" w:hint="eastAsia"/>
          <w:color w:val="000000" w:themeColor="text1"/>
          <w:sz w:val="28"/>
          <w:szCs w:val="28"/>
          <w:rtl/>
        </w:rPr>
        <w:t>فر</w:t>
      </w:r>
      <w:r w:rsidRPr="00EB0320">
        <w:rPr>
          <w:rFonts w:cs="B Lotus" w:hint="cs"/>
          <w:color w:val="000000" w:themeColor="text1"/>
          <w:sz w:val="28"/>
          <w:szCs w:val="28"/>
          <w:rtl/>
        </w:rPr>
        <w:t>ی</w:t>
      </w:r>
      <w:r w:rsidRPr="00EB0320">
        <w:rPr>
          <w:rFonts w:cs="B Lotus"/>
          <w:color w:val="000000" w:themeColor="text1"/>
          <w:sz w:val="28"/>
          <w:szCs w:val="28"/>
          <w:rtl/>
        </w:rPr>
        <w:t xml:space="preserve"> ب</w:t>
      </w:r>
      <w:r w:rsidRPr="00EB0320">
        <w:rPr>
          <w:rFonts w:cs="B Lotus" w:hint="cs"/>
          <w:color w:val="000000" w:themeColor="text1"/>
          <w:sz w:val="28"/>
          <w:szCs w:val="28"/>
          <w:rtl/>
        </w:rPr>
        <w:t>ی</w:t>
      </w:r>
      <w:r w:rsidRPr="00EB0320">
        <w:rPr>
          <w:rFonts w:cs="B Lotus" w:hint="eastAsia"/>
          <w:color w:val="000000" w:themeColor="text1"/>
          <w:sz w:val="28"/>
          <w:szCs w:val="28"/>
          <w:rtl/>
        </w:rPr>
        <w:t>ان</w:t>
      </w:r>
      <w:r w:rsidRPr="00EB0320">
        <w:rPr>
          <w:rFonts w:cs="B Lotus"/>
          <w:color w:val="000000" w:themeColor="text1"/>
          <w:sz w:val="28"/>
          <w:szCs w:val="28"/>
          <w:rtl/>
        </w:rPr>
        <w:t xml:space="preserve"> م</w:t>
      </w:r>
      <w:r w:rsidRPr="00EB0320">
        <w:rPr>
          <w:rFonts w:cs="B Lotus" w:hint="cs"/>
          <w:color w:val="000000" w:themeColor="text1"/>
          <w:sz w:val="28"/>
          <w:szCs w:val="28"/>
          <w:rtl/>
        </w:rPr>
        <w:t>ی‌</w:t>
      </w:r>
      <w:r w:rsidRPr="00EB0320">
        <w:rPr>
          <w:rFonts w:cs="B Lotus" w:hint="eastAsia"/>
          <w:color w:val="000000" w:themeColor="text1"/>
          <w:sz w:val="28"/>
          <w:szCs w:val="28"/>
          <w:rtl/>
        </w:rPr>
        <w:t>شود</w:t>
      </w:r>
      <w:r w:rsidRPr="00EB0320">
        <w:rPr>
          <w:rFonts w:cs="B Lotus"/>
          <w:color w:val="000000" w:themeColor="text1"/>
          <w:sz w:val="28"/>
          <w:szCs w:val="28"/>
          <w:rtl/>
        </w:rPr>
        <w:t xml:space="preserve"> که چون فعال</w:t>
      </w:r>
      <w:r w:rsidRPr="00EB0320">
        <w:rPr>
          <w:rFonts w:cs="B Lotus" w:hint="cs"/>
          <w:color w:val="000000" w:themeColor="text1"/>
          <w:sz w:val="28"/>
          <w:szCs w:val="28"/>
          <w:rtl/>
        </w:rPr>
        <w:t>ی</w:t>
      </w:r>
      <w:r w:rsidRPr="00EB0320">
        <w:rPr>
          <w:rFonts w:cs="B Lotus" w:hint="eastAsia"/>
          <w:color w:val="000000" w:themeColor="text1"/>
          <w:sz w:val="28"/>
          <w:szCs w:val="28"/>
          <w:rtl/>
        </w:rPr>
        <w:t>ت</w:t>
      </w:r>
      <w:r w:rsidRPr="00EB0320">
        <w:rPr>
          <w:rFonts w:cs="B Lotus"/>
          <w:color w:val="000000" w:themeColor="text1"/>
          <w:sz w:val="28"/>
          <w:szCs w:val="28"/>
          <w:rtl/>
        </w:rPr>
        <w:t xml:space="preserve"> در حوزه قاچاق مواد مخدر موجب آس</w:t>
      </w:r>
      <w:r w:rsidRPr="00EB0320">
        <w:rPr>
          <w:rFonts w:cs="B Lotus" w:hint="cs"/>
          <w:color w:val="000000" w:themeColor="text1"/>
          <w:sz w:val="28"/>
          <w:szCs w:val="28"/>
          <w:rtl/>
        </w:rPr>
        <w:t>ی</w:t>
      </w:r>
      <w:r w:rsidRPr="00EB0320">
        <w:rPr>
          <w:rFonts w:cs="B Lotus" w:hint="eastAsia"/>
          <w:color w:val="000000" w:themeColor="text1"/>
          <w:sz w:val="28"/>
          <w:szCs w:val="28"/>
          <w:rtl/>
        </w:rPr>
        <w:t>ب‌ها</w:t>
      </w:r>
      <w:r w:rsidRPr="00EB0320">
        <w:rPr>
          <w:rFonts w:cs="B Lotus" w:hint="cs"/>
          <w:color w:val="000000" w:themeColor="text1"/>
          <w:sz w:val="28"/>
          <w:szCs w:val="28"/>
          <w:rtl/>
        </w:rPr>
        <w:t>ی</w:t>
      </w:r>
      <w:r w:rsidRPr="00EB0320">
        <w:rPr>
          <w:rFonts w:cs="B Lotus"/>
          <w:color w:val="000000" w:themeColor="text1"/>
          <w:sz w:val="28"/>
          <w:szCs w:val="28"/>
          <w:rtl/>
        </w:rPr>
        <w:t xml:space="preserve"> جد</w:t>
      </w:r>
      <w:r w:rsidRPr="00EB0320">
        <w:rPr>
          <w:rFonts w:cs="B Lotus" w:hint="cs"/>
          <w:color w:val="000000" w:themeColor="text1"/>
          <w:sz w:val="28"/>
          <w:szCs w:val="28"/>
          <w:rtl/>
        </w:rPr>
        <w:t>ی</w:t>
      </w:r>
      <w:r w:rsidRPr="00EB0320">
        <w:rPr>
          <w:rFonts w:cs="B Lotus"/>
          <w:color w:val="000000" w:themeColor="text1"/>
          <w:sz w:val="28"/>
          <w:szCs w:val="28"/>
          <w:rtl/>
        </w:rPr>
        <w:t xml:space="preserve"> اجتماع</w:t>
      </w:r>
      <w:r w:rsidRPr="00EB0320">
        <w:rPr>
          <w:rFonts w:cs="B Lotus" w:hint="cs"/>
          <w:color w:val="000000" w:themeColor="text1"/>
          <w:sz w:val="28"/>
          <w:szCs w:val="28"/>
          <w:rtl/>
        </w:rPr>
        <w:t>ی</w:t>
      </w:r>
      <w:r w:rsidRPr="00EB0320">
        <w:rPr>
          <w:rFonts w:cs="B Lotus"/>
          <w:color w:val="000000" w:themeColor="text1"/>
          <w:sz w:val="28"/>
          <w:szCs w:val="28"/>
          <w:rtl/>
        </w:rPr>
        <w:t xml:space="preserve"> و بهداشت عموم</w:t>
      </w:r>
      <w:r w:rsidRPr="00EB0320">
        <w:rPr>
          <w:rFonts w:cs="B Lotus" w:hint="cs"/>
          <w:color w:val="000000" w:themeColor="text1"/>
          <w:sz w:val="28"/>
          <w:szCs w:val="28"/>
          <w:rtl/>
        </w:rPr>
        <w:t>ی</w:t>
      </w:r>
      <w:r w:rsidRPr="00EB0320">
        <w:rPr>
          <w:rFonts w:cs="B Lotus"/>
          <w:color w:val="000000" w:themeColor="text1"/>
          <w:sz w:val="28"/>
          <w:szCs w:val="28"/>
          <w:rtl/>
        </w:rPr>
        <w:t xml:space="preserve"> م</w:t>
      </w:r>
      <w:r w:rsidRPr="00EB0320">
        <w:rPr>
          <w:rFonts w:cs="B Lotus" w:hint="cs"/>
          <w:color w:val="000000" w:themeColor="text1"/>
          <w:sz w:val="28"/>
          <w:szCs w:val="28"/>
          <w:rtl/>
        </w:rPr>
        <w:t>ی‌</w:t>
      </w:r>
      <w:r w:rsidRPr="00EB0320">
        <w:rPr>
          <w:rFonts w:cs="B Lotus" w:hint="eastAsia"/>
          <w:color w:val="000000" w:themeColor="text1"/>
          <w:sz w:val="28"/>
          <w:szCs w:val="28"/>
          <w:rtl/>
        </w:rPr>
        <w:t>شود،</w:t>
      </w:r>
      <w:r w:rsidRPr="00EB0320">
        <w:rPr>
          <w:rFonts w:cs="B Lotus"/>
          <w:color w:val="000000" w:themeColor="text1"/>
          <w:sz w:val="28"/>
          <w:szCs w:val="28"/>
          <w:rtl/>
        </w:rPr>
        <w:t xml:space="preserve"> ا</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که </w:t>
      </w:r>
      <w:r w:rsidRPr="00EB0320">
        <w:rPr>
          <w:rFonts w:cs="B Lotus" w:hint="eastAsia"/>
          <w:color w:val="000000" w:themeColor="text1"/>
          <w:sz w:val="28"/>
          <w:szCs w:val="28"/>
          <w:rtl/>
        </w:rPr>
        <w:t>اعدام</w:t>
      </w:r>
      <w:r w:rsidRPr="00EB0320">
        <w:rPr>
          <w:rFonts w:cs="B Lotus"/>
          <w:color w:val="000000" w:themeColor="text1"/>
          <w:sz w:val="28"/>
          <w:szCs w:val="28"/>
          <w:rtl/>
        </w:rPr>
        <w:t xml:space="preserve"> برا</w:t>
      </w:r>
      <w:r w:rsidRPr="00EB0320">
        <w:rPr>
          <w:rFonts w:cs="B Lotus" w:hint="cs"/>
          <w:color w:val="000000" w:themeColor="text1"/>
          <w:sz w:val="28"/>
          <w:szCs w:val="28"/>
          <w:rtl/>
        </w:rPr>
        <w:t>ی</w:t>
      </w:r>
      <w:r w:rsidRPr="00EB0320">
        <w:rPr>
          <w:rFonts w:cs="B Lotus"/>
          <w:color w:val="000000" w:themeColor="text1"/>
          <w:sz w:val="28"/>
          <w:szCs w:val="28"/>
          <w:rtl/>
        </w:rPr>
        <w:t xml:space="preserve"> مرتکبان چن</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جرا</w:t>
      </w:r>
      <w:r w:rsidRPr="00EB0320">
        <w:rPr>
          <w:rFonts w:cs="B Lotus" w:hint="cs"/>
          <w:color w:val="000000" w:themeColor="text1"/>
          <w:sz w:val="28"/>
          <w:szCs w:val="28"/>
          <w:rtl/>
        </w:rPr>
        <w:t>ی</w:t>
      </w:r>
      <w:r w:rsidRPr="00EB0320">
        <w:rPr>
          <w:rFonts w:cs="B Lotus" w:hint="eastAsia"/>
          <w:color w:val="000000" w:themeColor="text1"/>
          <w:sz w:val="28"/>
          <w:szCs w:val="28"/>
          <w:rtl/>
        </w:rPr>
        <w:t>م</w:t>
      </w:r>
      <w:r w:rsidRPr="00EB0320">
        <w:rPr>
          <w:rFonts w:cs="B Lotus" w:hint="cs"/>
          <w:color w:val="000000" w:themeColor="text1"/>
          <w:sz w:val="28"/>
          <w:szCs w:val="28"/>
          <w:rtl/>
        </w:rPr>
        <w:t>ی</w:t>
      </w:r>
      <w:r w:rsidRPr="00EB0320">
        <w:rPr>
          <w:rFonts w:cs="B Lotus"/>
          <w:color w:val="000000" w:themeColor="text1"/>
          <w:sz w:val="28"/>
          <w:szCs w:val="28"/>
          <w:rtl/>
        </w:rPr>
        <w:t xml:space="preserve"> پ</w:t>
      </w:r>
      <w:r w:rsidRPr="00EB0320">
        <w:rPr>
          <w:rFonts w:cs="B Lotus" w:hint="cs"/>
          <w:color w:val="000000" w:themeColor="text1"/>
          <w:sz w:val="28"/>
          <w:szCs w:val="28"/>
          <w:rtl/>
        </w:rPr>
        <w:t>ی</w:t>
      </w:r>
      <w:r w:rsidRPr="00EB0320">
        <w:rPr>
          <w:rFonts w:cs="B Lotus" w:hint="eastAsia"/>
          <w:color w:val="000000" w:themeColor="text1"/>
          <w:sz w:val="28"/>
          <w:szCs w:val="28"/>
          <w:rtl/>
        </w:rPr>
        <w:t>ش‌ب</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hint="cs"/>
          <w:color w:val="000000" w:themeColor="text1"/>
          <w:sz w:val="28"/>
          <w:szCs w:val="28"/>
          <w:rtl/>
        </w:rPr>
        <w:t>ی</w:t>
      </w:r>
      <w:r w:rsidRPr="00EB0320">
        <w:rPr>
          <w:rFonts w:cs="B Lotus"/>
          <w:color w:val="000000" w:themeColor="text1"/>
          <w:sz w:val="28"/>
          <w:szCs w:val="28"/>
          <w:rtl/>
        </w:rPr>
        <w:t xml:space="preserve"> شود از منظر حفظ امن</w:t>
      </w:r>
      <w:r w:rsidRPr="00EB0320">
        <w:rPr>
          <w:rFonts w:cs="B Lotus" w:hint="cs"/>
          <w:color w:val="000000" w:themeColor="text1"/>
          <w:sz w:val="28"/>
          <w:szCs w:val="28"/>
          <w:rtl/>
        </w:rPr>
        <w:t>ی</w:t>
      </w:r>
      <w:r w:rsidRPr="00EB0320">
        <w:rPr>
          <w:rFonts w:cs="B Lotus" w:hint="eastAsia"/>
          <w:color w:val="000000" w:themeColor="text1"/>
          <w:sz w:val="28"/>
          <w:szCs w:val="28"/>
          <w:rtl/>
        </w:rPr>
        <w:t>ت</w:t>
      </w:r>
      <w:r w:rsidRPr="00EB0320">
        <w:rPr>
          <w:rFonts w:cs="B Lotus"/>
          <w:color w:val="000000" w:themeColor="text1"/>
          <w:sz w:val="28"/>
          <w:szCs w:val="28"/>
          <w:rtl/>
        </w:rPr>
        <w:t xml:space="preserve"> جامعه قابل توج</w:t>
      </w:r>
      <w:r w:rsidRPr="00EB0320">
        <w:rPr>
          <w:rFonts w:cs="B Lotus" w:hint="cs"/>
          <w:color w:val="000000" w:themeColor="text1"/>
          <w:sz w:val="28"/>
          <w:szCs w:val="28"/>
          <w:rtl/>
        </w:rPr>
        <w:t>ی</w:t>
      </w:r>
      <w:r w:rsidRPr="00EB0320">
        <w:rPr>
          <w:rFonts w:cs="B Lotus" w:hint="eastAsia"/>
          <w:color w:val="000000" w:themeColor="text1"/>
          <w:sz w:val="28"/>
          <w:szCs w:val="28"/>
          <w:rtl/>
        </w:rPr>
        <w:t>ه</w:t>
      </w:r>
      <w:r w:rsidRPr="00EB0320">
        <w:rPr>
          <w:rFonts w:cs="B Lotus"/>
          <w:color w:val="000000" w:themeColor="text1"/>
          <w:sz w:val="28"/>
          <w:szCs w:val="28"/>
          <w:rtl/>
        </w:rPr>
        <w:t xml:space="preserve"> است(وحدت طاهر، </w:t>
      </w:r>
      <w:r w:rsidRPr="00EB0320">
        <w:rPr>
          <w:rFonts w:cs="B Lotus"/>
          <w:color w:val="000000" w:themeColor="text1"/>
          <w:sz w:val="28"/>
          <w:szCs w:val="28"/>
          <w:rtl/>
          <w:lang w:bidi="fa-IR"/>
        </w:rPr>
        <w:t xml:space="preserve">۱۳۹۹). </w:t>
      </w:r>
      <w:r w:rsidRPr="00EB0320">
        <w:rPr>
          <w:rFonts w:cs="B Lotus"/>
          <w:color w:val="000000" w:themeColor="text1"/>
          <w:sz w:val="28"/>
          <w:szCs w:val="28"/>
          <w:rtl/>
        </w:rPr>
        <w:t>در ا</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د</w:t>
      </w:r>
      <w:r w:rsidRPr="00EB0320">
        <w:rPr>
          <w:rFonts w:cs="B Lotus" w:hint="cs"/>
          <w:color w:val="000000" w:themeColor="text1"/>
          <w:sz w:val="28"/>
          <w:szCs w:val="28"/>
          <w:rtl/>
        </w:rPr>
        <w:t>ی</w:t>
      </w:r>
      <w:r w:rsidRPr="00EB0320">
        <w:rPr>
          <w:rFonts w:cs="B Lotus" w:hint="eastAsia"/>
          <w:color w:val="000000" w:themeColor="text1"/>
          <w:sz w:val="28"/>
          <w:szCs w:val="28"/>
          <w:rtl/>
        </w:rPr>
        <w:t>دگاه،</w:t>
      </w:r>
      <w:r w:rsidRPr="00EB0320">
        <w:rPr>
          <w:rFonts w:cs="B Lotus"/>
          <w:color w:val="000000" w:themeColor="text1"/>
          <w:sz w:val="28"/>
          <w:szCs w:val="28"/>
          <w:rtl/>
        </w:rPr>
        <w:t xml:space="preserve"> اعدام به‌عنوان ابزار سخت‌گ</w:t>
      </w:r>
      <w:r w:rsidRPr="00EB0320">
        <w:rPr>
          <w:rFonts w:cs="B Lotus" w:hint="cs"/>
          <w:color w:val="000000" w:themeColor="text1"/>
          <w:sz w:val="28"/>
          <w:szCs w:val="28"/>
          <w:rtl/>
        </w:rPr>
        <w:t>ی</w:t>
      </w:r>
      <w:r w:rsidRPr="00EB0320">
        <w:rPr>
          <w:rFonts w:cs="B Lotus" w:hint="eastAsia"/>
          <w:color w:val="000000" w:themeColor="text1"/>
          <w:sz w:val="28"/>
          <w:szCs w:val="28"/>
          <w:rtl/>
        </w:rPr>
        <w:t>رانه</w:t>
      </w:r>
      <w:r w:rsidRPr="00EB0320">
        <w:rPr>
          <w:rFonts w:cs="B Lotus"/>
          <w:color w:val="000000" w:themeColor="text1"/>
          <w:sz w:val="28"/>
          <w:szCs w:val="28"/>
          <w:rtl/>
        </w:rPr>
        <w:t xml:space="preserve"> س</w:t>
      </w:r>
      <w:r w:rsidRPr="00EB0320">
        <w:rPr>
          <w:rFonts w:cs="B Lotus" w:hint="cs"/>
          <w:color w:val="000000" w:themeColor="text1"/>
          <w:sz w:val="28"/>
          <w:szCs w:val="28"/>
          <w:rtl/>
        </w:rPr>
        <w:t>ی</w:t>
      </w:r>
      <w:r w:rsidRPr="00EB0320">
        <w:rPr>
          <w:rFonts w:cs="B Lotus" w:hint="eastAsia"/>
          <w:color w:val="000000" w:themeColor="text1"/>
          <w:sz w:val="28"/>
          <w:szCs w:val="28"/>
          <w:rtl/>
        </w:rPr>
        <w:t>است</w:t>
      </w:r>
      <w:r w:rsidRPr="00EB0320">
        <w:rPr>
          <w:rFonts w:cs="B Lotus"/>
          <w:color w:val="000000" w:themeColor="text1"/>
          <w:sz w:val="28"/>
          <w:szCs w:val="28"/>
          <w:rtl/>
        </w:rPr>
        <w:t xml:space="preserve"> ک</w:t>
      </w:r>
      <w:r w:rsidRPr="00EB0320">
        <w:rPr>
          <w:rFonts w:cs="B Lotus" w:hint="cs"/>
          <w:color w:val="000000" w:themeColor="text1"/>
          <w:sz w:val="28"/>
          <w:szCs w:val="28"/>
          <w:rtl/>
        </w:rPr>
        <w:t>ی</w:t>
      </w:r>
      <w:r w:rsidRPr="00EB0320">
        <w:rPr>
          <w:rFonts w:cs="B Lotus" w:hint="eastAsia"/>
          <w:color w:val="000000" w:themeColor="text1"/>
          <w:sz w:val="28"/>
          <w:szCs w:val="28"/>
          <w:rtl/>
        </w:rPr>
        <w:t>فر</w:t>
      </w:r>
      <w:r w:rsidRPr="00EB0320">
        <w:rPr>
          <w:rFonts w:cs="B Lotus" w:hint="cs"/>
          <w:color w:val="000000" w:themeColor="text1"/>
          <w:sz w:val="28"/>
          <w:szCs w:val="28"/>
          <w:rtl/>
        </w:rPr>
        <w:t>ی</w:t>
      </w:r>
      <w:r w:rsidRPr="00EB0320">
        <w:rPr>
          <w:rFonts w:cs="B Lotus"/>
          <w:color w:val="000000" w:themeColor="text1"/>
          <w:sz w:val="28"/>
          <w:szCs w:val="28"/>
          <w:rtl/>
        </w:rPr>
        <w:t xml:space="preserve"> برا</w:t>
      </w:r>
      <w:r w:rsidRPr="00EB0320">
        <w:rPr>
          <w:rFonts w:cs="B Lotus" w:hint="cs"/>
          <w:color w:val="000000" w:themeColor="text1"/>
          <w:sz w:val="28"/>
          <w:szCs w:val="28"/>
          <w:rtl/>
        </w:rPr>
        <w:t>ی</w:t>
      </w:r>
      <w:r w:rsidRPr="00EB0320">
        <w:rPr>
          <w:rFonts w:cs="B Lotus"/>
          <w:color w:val="000000" w:themeColor="text1"/>
          <w:sz w:val="28"/>
          <w:szCs w:val="28"/>
          <w:rtl/>
        </w:rPr>
        <w:t xml:space="preserve"> جلوگ</w:t>
      </w:r>
      <w:r w:rsidRPr="00EB0320">
        <w:rPr>
          <w:rFonts w:cs="B Lotus" w:hint="cs"/>
          <w:color w:val="000000" w:themeColor="text1"/>
          <w:sz w:val="28"/>
          <w:szCs w:val="28"/>
          <w:rtl/>
        </w:rPr>
        <w:t>ی</w:t>
      </w:r>
      <w:r w:rsidRPr="00EB0320">
        <w:rPr>
          <w:rFonts w:cs="B Lotus" w:hint="eastAsia"/>
          <w:color w:val="000000" w:themeColor="text1"/>
          <w:sz w:val="28"/>
          <w:szCs w:val="28"/>
          <w:rtl/>
        </w:rPr>
        <w:t>ر</w:t>
      </w:r>
      <w:r w:rsidRPr="00EB0320">
        <w:rPr>
          <w:rFonts w:cs="B Lotus" w:hint="cs"/>
          <w:color w:val="000000" w:themeColor="text1"/>
          <w:sz w:val="28"/>
          <w:szCs w:val="28"/>
          <w:rtl/>
        </w:rPr>
        <w:t>ی</w:t>
      </w:r>
      <w:r w:rsidRPr="00EB0320">
        <w:rPr>
          <w:rFonts w:cs="B Lotus"/>
          <w:color w:val="000000" w:themeColor="text1"/>
          <w:sz w:val="28"/>
          <w:szCs w:val="28"/>
          <w:rtl/>
        </w:rPr>
        <w:t xml:space="preserve"> از چرخه تول</w:t>
      </w:r>
      <w:r w:rsidRPr="00EB0320">
        <w:rPr>
          <w:rFonts w:cs="B Lotus" w:hint="cs"/>
          <w:color w:val="000000" w:themeColor="text1"/>
          <w:sz w:val="28"/>
          <w:szCs w:val="28"/>
          <w:rtl/>
        </w:rPr>
        <w:t>ی</w:t>
      </w:r>
      <w:r w:rsidRPr="00EB0320">
        <w:rPr>
          <w:rFonts w:cs="B Lotus" w:hint="eastAsia"/>
          <w:color w:val="000000" w:themeColor="text1"/>
          <w:sz w:val="28"/>
          <w:szCs w:val="28"/>
          <w:rtl/>
        </w:rPr>
        <w:t>د</w:t>
      </w:r>
      <w:r w:rsidRPr="00EB0320">
        <w:rPr>
          <w:rFonts w:cs="B Lotus"/>
          <w:color w:val="000000" w:themeColor="text1"/>
          <w:sz w:val="28"/>
          <w:szCs w:val="28"/>
          <w:rtl/>
        </w:rPr>
        <w:t xml:space="preserve"> و توز</w:t>
      </w:r>
      <w:r w:rsidRPr="00EB0320">
        <w:rPr>
          <w:rFonts w:cs="B Lotus" w:hint="cs"/>
          <w:color w:val="000000" w:themeColor="text1"/>
          <w:sz w:val="28"/>
          <w:szCs w:val="28"/>
          <w:rtl/>
        </w:rPr>
        <w:t>ی</w:t>
      </w:r>
      <w:r w:rsidRPr="00EB0320">
        <w:rPr>
          <w:rFonts w:cs="B Lotus" w:hint="eastAsia"/>
          <w:color w:val="000000" w:themeColor="text1"/>
          <w:sz w:val="28"/>
          <w:szCs w:val="28"/>
          <w:rtl/>
        </w:rPr>
        <w:t>ع</w:t>
      </w:r>
      <w:r w:rsidRPr="00EB0320">
        <w:rPr>
          <w:rFonts w:cs="B Lotus"/>
          <w:color w:val="000000" w:themeColor="text1"/>
          <w:sz w:val="28"/>
          <w:szCs w:val="28"/>
          <w:rtl/>
        </w:rPr>
        <w:t xml:space="preserve"> غ</w:t>
      </w:r>
      <w:r w:rsidRPr="00EB0320">
        <w:rPr>
          <w:rFonts w:cs="B Lotus" w:hint="cs"/>
          <w:color w:val="000000" w:themeColor="text1"/>
          <w:sz w:val="28"/>
          <w:szCs w:val="28"/>
          <w:rtl/>
        </w:rPr>
        <w:t>ی</w:t>
      </w:r>
      <w:r w:rsidRPr="00EB0320">
        <w:rPr>
          <w:rFonts w:cs="B Lotus" w:hint="eastAsia"/>
          <w:color w:val="000000" w:themeColor="text1"/>
          <w:sz w:val="28"/>
          <w:szCs w:val="28"/>
          <w:rtl/>
        </w:rPr>
        <w:t>رقانون</w:t>
      </w:r>
      <w:r w:rsidRPr="00EB0320">
        <w:rPr>
          <w:rFonts w:cs="B Lotus" w:hint="cs"/>
          <w:color w:val="000000" w:themeColor="text1"/>
          <w:sz w:val="28"/>
          <w:szCs w:val="28"/>
          <w:rtl/>
        </w:rPr>
        <w:t>ی</w:t>
      </w:r>
      <w:r w:rsidRPr="00EB0320">
        <w:rPr>
          <w:rFonts w:cs="B Lotus"/>
          <w:color w:val="000000" w:themeColor="text1"/>
          <w:sz w:val="28"/>
          <w:szCs w:val="28"/>
          <w:rtl/>
        </w:rPr>
        <w:t xml:space="preserve"> مواد مخدر تلق</w:t>
      </w:r>
      <w:r w:rsidRPr="00EB0320">
        <w:rPr>
          <w:rFonts w:cs="B Lotus" w:hint="cs"/>
          <w:color w:val="000000" w:themeColor="text1"/>
          <w:sz w:val="28"/>
          <w:szCs w:val="28"/>
          <w:rtl/>
        </w:rPr>
        <w:t>ی</w:t>
      </w:r>
      <w:r w:rsidRPr="00EB0320">
        <w:rPr>
          <w:rFonts w:cs="B Lotus"/>
          <w:color w:val="000000" w:themeColor="text1"/>
          <w:sz w:val="28"/>
          <w:szCs w:val="28"/>
          <w:rtl/>
        </w:rPr>
        <w:t xml:space="preserve"> م</w:t>
      </w:r>
      <w:r w:rsidRPr="00EB0320">
        <w:rPr>
          <w:rFonts w:cs="B Lotus" w:hint="cs"/>
          <w:color w:val="000000" w:themeColor="text1"/>
          <w:sz w:val="28"/>
          <w:szCs w:val="28"/>
          <w:rtl/>
        </w:rPr>
        <w:t>ی‌</w:t>
      </w:r>
      <w:r w:rsidRPr="00EB0320">
        <w:rPr>
          <w:rFonts w:cs="B Lotus" w:hint="eastAsia"/>
          <w:color w:val="000000" w:themeColor="text1"/>
          <w:sz w:val="28"/>
          <w:szCs w:val="28"/>
          <w:rtl/>
        </w:rPr>
        <w:t>شود</w:t>
      </w:r>
      <w:r w:rsidRPr="00EB0320">
        <w:rPr>
          <w:rFonts w:cs="B Lotus"/>
          <w:color w:val="000000" w:themeColor="text1"/>
          <w:sz w:val="28"/>
          <w:szCs w:val="28"/>
          <w:rtl/>
        </w:rPr>
        <w:t xml:space="preserve"> (</w:t>
      </w:r>
      <w:r w:rsidRPr="00EB0320">
        <w:rPr>
          <w:rFonts w:cs="B Lotus" w:hint="cs"/>
          <w:color w:val="000000" w:themeColor="text1"/>
          <w:sz w:val="28"/>
          <w:szCs w:val="28"/>
          <w:rtl/>
          <w:lang w:bidi="fa-IR"/>
        </w:rPr>
        <w:t xml:space="preserve">وحدت طاهر، 1399: 33). </w:t>
      </w:r>
    </w:p>
    <w:p w14:paraId="6A5FEA53" w14:textId="77777777" w:rsidR="00EB0320" w:rsidRPr="00EB0320" w:rsidRDefault="007B61BA" w:rsidP="000D6D89">
      <w:pPr>
        <w:keepNext/>
        <w:keepLines/>
        <w:bidi/>
        <w:spacing w:before="200" w:after="0"/>
        <w:jc w:val="both"/>
        <w:outlineLvl w:val="1"/>
        <w:rPr>
          <w:rFonts w:ascii="Calibri Light" w:eastAsia="Times New Roman" w:hAnsi="Calibri Light" w:cs="B Lotus"/>
          <w:bCs/>
          <w:color w:val="000000" w:themeColor="text1"/>
          <w:sz w:val="28"/>
          <w:szCs w:val="28"/>
          <w:rtl/>
        </w:rPr>
      </w:pPr>
      <w:r w:rsidRPr="007B61BA">
        <w:rPr>
          <w:rFonts w:ascii="Calibri Light" w:eastAsia="Times New Roman" w:hAnsi="Calibri Light" w:cs="B Lotus"/>
          <w:bCs/>
          <w:color w:val="000000" w:themeColor="text1"/>
          <w:sz w:val="28"/>
          <w:szCs w:val="28"/>
          <w:rtl/>
        </w:rPr>
        <w:t>نقش سیاست کیفری در پیشگیری و کنترل جرایم سازمان‌یافته</w:t>
      </w:r>
    </w:p>
    <w:p w14:paraId="7CAD6E88" w14:textId="77777777" w:rsidR="00EB0320" w:rsidRPr="00EB0320" w:rsidRDefault="00EB0320" w:rsidP="000D6D89">
      <w:pPr>
        <w:bidi/>
        <w:jc w:val="both"/>
        <w:rPr>
          <w:rFonts w:cs="B Lotus"/>
          <w:color w:val="000000" w:themeColor="text1"/>
          <w:sz w:val="28"/>
          <w:szCs w:val="28"/>
          <w:rtl/>
        </w:rPr>
      </w:pPr>
      <w:r w:rsidRPr="00EB0320">
        <w:rPr>
          <w:rFonts w:cs="B Lotus" w:hint="eastAsia"/>
          <w:color w:val="000000" w:themeColor="text1"/>
          <w:sz w:val="28"/>
          <w:szCs w:val="28"/>
          <w:rtl/>
        </w:rPr>
        <w:t>موافقان</w:t>
      </w:r>
      <w:r w:rsidRPr="00EB0320">
        <w:rPr>
          <w:rFonts w:cs="B Lotus"/>
          <w:color w:val="000000" w:themeColor="text1"/>
          <w:sz w:val="28"/>
          <w:szCs w:val="28"/>
          <w:rtl/>
        </w:rPr>
        <w:t xml:space="preserve"> معتقدند که جرا</w:t>
      </w:r>
      <w:r w:rsidRPr="00EB0320">
        <w:rPr>
          <w:rFonts w:cs="B Lotus" w:hint="cs"/>
          <w:color w:val="000000" w:themeColor="text1"/>
          <w:sz w:val="28"/>
          <w:szCs w:val="28"/>
          <w:rtl/>
        </w:rPr>
        <w:t>ی</w:t>
      </w:r>
      <w:r w:rsidRPr="00EB0320">
        <w:rPr>
          <w:rFonts w:cs="B Lotus" w:hint="eastAsia"/>
          <w:color w:val="000000" w:themeColor="text1"/>
          <w:sz w:val="28"/>
          <w:szCs w:val="28"/>
          <w:rtl/>
        </w:rPr>
        <w:t>م</w:t>
      </w:r>
      <w:r w:rsidRPr="00EB0320">
        <w:rPr>
          <w:rFonts w:cs="B Lotus"/>
          <w:color w:val="000000" w:themeColor="text1"/>
          <w:sz w:val="28"/>
          <w:szCs w:val="28"/>
          <w:rtl/>
        </w:rPr>
        <w:t xml:space="preserve"> مرتبط با مواد مخدر به‌و</w:t>
      </w:r>
      <w:r w:rsidRPr="00EB0320">
        <w:rPr>
          <w:rFonts w:cs="B Lotus" w:hint="cs"/>
          <w:color w:val="000000" w:themeColor="text1"/>
          <w:sz w:val="28"/>
          <w:szCs w:val="28"/>
          <w:rtl/>
        </w:rPr>
        <w:t>ی</w:t>
      </w:r>
      <w:r w:rsidRPr="00EB0320">
        <w:rPr>
          <w:rFonts w:cs="B Lotus" w:hint="eastAsia"/>
          <w:color w:val="000000" w:themeColor="text1"/>
          <w:sz w:val="28"/>
          <w:szCs w:val="28"/>
          <w:rtl/>
        </w:rPr>
        <w:t>ژه</w:t>
      </w:r>
      <w:r w:rsidRPr="00EB0320">
        <w:rPr>
          <w:rFonts w:cs="B Lotus"/>
          <w:color w:val="000000" w:themeColor="text1"/>
          <w:sz w:val="28"/>
          <w:szCs w:val="28"/>
          <w:rtl/>
        </w:rPr>
        <w:t xml:space="preserve"> در موارد</w:t>
      </w:r>
      <w:r w:rsidRPr="00EB0320">
        <w:rPr>
          <w:rFonts w:cs="B Lotus" w:hint="cs"/>
          <w:color w:val="000000" w:themeColor="text1"/>
          <w:sz w:val="28"/>
          <w:szCs w:val="28"/>
          <w:rtl/>
        </w:rPr>
        <w:t>ی</w:t>
      </w:r>
      <w:r w:rsidRPr="00EB0320">
        <w:rPr>
          <w:rFonts w:cs="B Lotus"/>
          <w:color w:val="000000" w:themeColor="text1"/>
          <w:sz w:val="28"/>
          <w:szCs w:val="28"/>
          <w:rtl/>
        </w:rPr>
        <w:t xml:space="preserve"> که نقش اصل</w:t>
      </w:r>
      <w:r w:rsidRPr="00EB0320">
        <w:rPr>
          <w:rFonts w:cs="B Lotus" w:hint="cs"/>
          <w:color w:val="000000" w:themeColor="text1"/>
          <w:sz w:val="28"/>
          <w:szCs w:val="28"/>
          <w:rtl/>
        </w:rPr>
        <w:t>ی</w:t>
      </w:r>
      <w:r w:rsidRPr="00EB0320">
        <w:rPr>
          <w:rFonts w:cs="B Lotus"/>
          <w:color w:val="000000" w:themeColor="text1"/>
          <w:sz w:val="28"/>
          <w:szCs w:val="28"/>
          <w:rtl/>
        </w:rPr>
        <w:t xml:space="preserve"> در قاچاقچ</w:t>
      </w:r>
      <w:r w:rsidRPr="00EB0320">
        <w:rPr>
          <w:rFonts w:cs="B Lotus" w:hint="cs"/>
          <w:color w:val="000000" w:themeColor="text1"/>
          <w:sz w:val="28"/>
          <w:szCs w:val="28"/>
          <w:rtl/>
        </w:rPr>
        <w:t>ی</w:t>
      </w:r>
      <w:r w:rsidRPr="00EB0320">
        <w:rPr>
          <w:rFonts w:cs="B Lotus" w:hint="eastAsia"/>
          <w:color w:val="000000" w:themeColor="text1"/>
          <w:sz w:val="28"/>
          <w:szCs w:val="28"/>
          <w:rtl/>
        </w:rPr>
        <w:t>ان</w:t>
      </w:r>
      <w:r w:rsidRPr="00EB0320">
        <w:rPr>
          <w:rFonts w:cs="B Lotus"/>
          <w:color w:val="000000" w:themeColor="text1"/>
          <w:sz w:val="28"/>
          <w:szCs w:val="28"/>
          <w:rtl/>
        </w:rPr>
        <w:t xml:space="preserve"> و سوداگران کلان دارد، نوع</w:t>
      </w:r>
      <w:r w:rsidRPr="00EB0320">
        <w:rPr>
          <w:rFonts w:cs="B Lotus" w:hint="cs"/>
          <w:color w:val="000000" w:themeColor="text1"/>
          <w:sz w:val="28"/>
          <w:szCs w:val="28"/>
          <w:rtl/>
        </w:rPr>
        <w:t>ی</w:t>
      </w:r>
      <w:r w:rsidRPr="00EB0320">
        <w:rPr>
          <w:rFonts w:cs="B Lotus"/>
          <w:color w:val="000000" w:themeColor="text1"/>
          <w:sz w:val="28"/>
          <w:szCs w:val="28"/>
          <w:rtl/>
        </w:rPr>
        <w:t xml:space="preserve"> تهد</w:t>
      </w:r>
      <w:r w:rsidRPr="00EB0320">
        <w:rPr>
          <w:rFonts w:cs="B Lotus" w:hint="cs"/>
          <w:color w:val="000000" w:themeColor="text1"/>
          <w:sz w:val="28"/>
          <w:szCs w:val="28"/>
          <w:rtl/>
        </w:rPr>
        <w:t>ی</w:t>
      </w:r>
      <w:r w:rsidRPr="00EB0320">
        <w:rPr>
          <w:rFonts w:cs="B Lotus" w:hint="eastAsia"/>
          <w:color w:val="000000" w:themeColor="text1"/>
          <w:sz w:val="28"/>
          <w:szCs w:val="28"/>
          <w:rtl/>
        </w:rPr>
        <w:t>د</w:t>
      </w:r>
      <w:r w:rsidRPr="00EB0320">
        <w:rPr>
          <w:rFonts w:cs="B Lotus"/>
          <w:color w:val="000000" w:themeColor="text1"/>
          <w:sz w:val="28"/>
          <w:szCs w:val="28"/>
          <w:rtl/>
        </w:rPr>
        <w:t xml:space="preserve"> عل</w:t>
      </w:r>
      <w:r w:rsidRPr="00EB0320">
        <w:rPr>
          <w:rFonts w:cs="B Lotus" w:hint="cs"/>
          <w:color w:val="000000" w:themeColor="text1"/>
          <w:sz w:val="28"/>
          <w:szCs w:val="28"/>
          <w:rtl/>
        </w:rPr>
        <w:t>ی</w:t>
      </w:r>
      <w:r w:rsidRPr="00EB0320">
        <w:rPr>
          <w:rFonts w:cs="B Lotus" w:hint="eastAsia"/>
          <w:color w:val="000000" w:themeColor="text1"/>
          <w:sz w:val="28"/>
          <w:szCs w:val="28"/>
          <w:rtl/>
        </w:rPr>
        <w:t>ه</w:t>
      </w:r>
      <w:r w:rsidRPr="00EB0320">
        <w:rPr>
          <w:rFonts w:cs="B Lotus"/>
          <w:color w:val="000000" w:themeColor="text1"/>
          <w:sz w:val="28"/>
          <w:szCs w:val="28"/>
          <w:rtl/>
        </w:rPr>
        <w:t xml:space="preserve"> نظم و منافع عموم</w:t>
      </w:r>
      <w:r w:rsidRPr="00EB0320">
        <w:rPr>
          <w:rFonts w:cs="B Lotus" w:hint="cs"/>
          <w:color w:val="000000" w:themeColor="text1"/>
          <w:sz w:val="28"/>
          <w:szCs w:val="28"/>
          <w:rtl/>
        </w:rPr>
        <w:t>ی</w:t>
      </w:r>
      <w:r w:rsidRPr="00EB0320">
        <w:rPr>
          <w:rFonts w:cs="B Lotus"/>
          <w:color w:val="000000" w:themeColor="text1"/>
          <w:sz w:val="28"/>
          <w:szCs w:val="28"/>
          <w:rtl/>
        </w:rPr>
        <w:t xml:space="preserve"> جامعه به‌شمار م</w:t>
      </w:r>
      <w:r w:rsidRPr="00EB0320">
        <w:rPr>
          <w:rFonts w:cs="B Lotus" w:hint="cs"/>
          <w:color w:val="000000" w:themeColor="text1"/>
          <w:sz w:val="28"/>
          <w:szCs w:val="28"/>
          <w:rtl/>
        </w:rPr>
        <w:t>ی‌</w:t>
      </w:r>
      <w:r w:rsidRPr="00EB0320">
        <w:rPr>
          <w:rFonts w:cs="B Lotus" w:hint="eastAsia"/>
          <w:color w:val="000000" w:themeColor="text1"/>
          <w:sz w:val="28"/>
          <w:szCs w:val="28"/>
          <w:rtl/>
        </w:rPr>
        <w:t>آ</w:t>
      </w:r>
      <w:r w:rsidRPr="00EB0320">
        <w:rPr>
          <w:rFonts w:cs="B Lotus" w:hint="cs"/>
          <w:color w:val="000000" w:themeColor="text1"/>
          <w:sz w:val="28"/>
          <w:szCs w:val="28"/>
          <w:rtl/>
        </w:rPr>
        <w:t>ی</w:t>
      </w:r>
      <w:r w:rsidRPr="00EB0320">
        <w:rPr>
          <w:rFonts w:cs="B Lotus" w:hint="eastAsia"/>
          <w:color w:val="000000" w:themeColor="text1"/>
          <w:sz w:val="28"/>
          <w:szCs w:val="28"/>
          <w:rtl/>
        </w:rPr>
        <w:t>ند</w:t>
      </w:r>
      <w:r w:rsidRPr="00EB0320">
        <w:rPr>
          <w:rFonts w:cs="B Lotus"/>
          <w:color w:val="000000" w:themeColor="text1"/>
          <w:sz w:val="28"/>
          <w:szCs w:val="28"/>
          <w:rtl/>
        </w:rPr>
        <w:t xml:space="preserve"> و در نت</w:t>
      </w:r>
      <w:r w:rsidRPr="00EB0320">
        <w:rPr>
          <w:rFonts w:cs="B Lotus" w:hint="cs"/>
          <w:color w:val="000000" w:themeColor="text1"/>
          <w:sz w:val="28"/>
          <w:szCs w:val="28"/>
          <w:rtl/>
        </w:rPr>
        <w:t>ی</w:t>
      </w:r>
      <w:r w:rsidRPr="00EB0320">
        <w:rPr>
          <w:rFonts w:cs="B Lotus" w:hint="eastAsia"/>
          <w:color w:val="000000" w:themeColor="text1"/>
          <w:sz w:val="28"/>
          <w:szCs w:val="28"/>
          <w:rtl/>
        </w:rPr>
        <w:t>جه</w:t>
      </w:r>
      <w:r w:rsidRPr="00EB0320">
        <w:rPr>
          <w:rFonts w:cs="B Lotus"/>
          <w:color w:val="000000" w:themeColor="text1"/>
          <w:sz w:val="28"/>
          <w:szCs w:val="28"/>
          <w:rtl/>
        </w:rPr>
        <w:t xml:space="preserve"> سخت‌تر</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مجازات‌ها برا</w:t>
      </w:r>
      <w:r w:rsidRPr="00EB0320">
        <w:rPr>
          <w:rFonts w:cs="B Lotus" w:hint="cs"/>
          <w:color w:val="000000" w:themeColor="text1"/>
          <w:sz w:val="28"/>
          <w:szCs w:val="28"/>
          <w:rtl/>
        </w:rPr>
        <w:t>ی</w:t>
      </w:r>
      <w:r w:rsidRPr="00EB0320">
        <w:rPr>
          <w:rFonts w:cs="B Lotus"/>
          <w:color w:val="000000" w:themeColor="text1"/>
          <w:sz w:val="28"/>
          <w:szCs w:val="28"/>
          <w:rtl/>
        </w:rPr>
        <w:t xml:space="preserve"> آن‌ها قابل دفاع است. بر اساس برخ</w:t>
      </w:r>
      <w:r w:rsidRPr="00EB0320">
        <w:rPr>
          <w:rFonts w:cs="B Lotus" w:hint="cs"/>
          <w:color w:val="000000" w:themeColor="text1"/>
          <w:sz w:val="28"/>
          <w:szCs w:val="28"/>
          <w:rtl/>
        </w:rPr>
        <w:t>ی</w:t>
      </w:r>
      <w:r w:rsidRPr="00EB0320">
        <w:rPr>
          <w:rFonts w:cs="B Lotus"/>
          <w:color w:val="000000" w:themeColor="text1"/>
          <w:sz w:val="28"/>
          <w:szCs w:val="28"/>
          <w:rtl/>
        </w:rPr>
        <w:t xml:space="preserve"> مباحث حقوق</w:t>
      </w:r>
      <w:r w:rsidRPr="00EB0320">
        <w:rPr>
          <w:rFonts w:cs="B Lotus" w:hint="cs"/>
          <w:color w:val="000000" w:themeColor="text1"/>
          <w:sz w:val="28"/>
          <w:szCs w:val="28"/>
          <w:rtl/>
        </w:rPr>
        <w:t>ی</w:t>
      </w:r>
      <w:r w:rsidRPr="00EB0320">
        <w:rPr>
          <w:rFonts w:cs="B Lotus" w:hint="eastAsia"/>
          <w:color w:val="000000" w:themeColor="text1"/>
          <w:sz w:val="28"/>
          <w:szCs w:val="28"/>
          <w:rtl/>
        </w:rPr>
        <w:t>،</w:t>
      </w:r>
      <w:r w:rsidRPr="00EB0320">
        <w:rPr>
          <w:rFonts w:cs="B Lotus"/>
          <w:color w:val="000000" w:themeColor="text1"/>
          <w:sz w:val="28"/>
          <w:szCs w:val="28"/>
          <w:rtl/>
        </w:rPr>
        <w:t xml:space="preserve"> اعدام در </w:t>
      </w:r>
      <w:r w:rsidRPr="00EB0320">
        <w:rPr>
          <w:rFonts w:cs="B Lotus" w:hint="eastAsia"/>
          <w:color w:val="000000" w:themeColor="text1"/>
          <w:sz w:val="28"/>
          <w:szCs w:val="28"/>
          <w:rtl/>
        </w:rPr>
        <w:t>ا</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موارد م</w:t>
      </w:r>
      <w:r w:rsidRPr="00EB0320">
        <w:rPr>
          <w:rFonts w:cs="B Lotus" w:hint="cs"/>
          <w:color w:val="000000" w:themeColor="text1"/>
          <w:sz w:val="28"/>
          <w:szCs w:val="28"/>
          <w:rtl/>
        </w:rPr>
        <w:t>ی‌</w:t>
      </w:r>
      <w:r w:rsidRPr="00EB0320">
        <w:rPr>
          <w:rFonts w:cs="B Lotus" w:hint="eastAsia"/>
          <w:color w:val="000000" w:themeColor="text1"/>
          <w:sz w:val="28"/>
          <w:szCs w:val="28"/>
          <w:rtl/>
        </w:rPr>
        <w:t>تواند</w:t>
      </w:r>
      <w:r w:rsidRPr="00EB0320">
        <w:rPr>
          <w:rFonts w:cs="B Lotus"/>
          <w:color w:val="000000" w:themeColor="text1"/>
          <w:sz w:val="28"/>
          <w:szCs w:val="28"/>
          <w:rtl/>
        </w:rPr>
        <w:t xml:space="preserve"> «عدالت ک</w:t>
      </w:r>
      <w:r w:rsidRPr="00EB0320">
        <w:rPr>
          <w:rFonts w:cs="B Lotus" w:hint="cs"/>
          <w:color w:val="000000" w:themeColor="text1"/>
          <w:sz w:val="28"/>
          <w:szCs w:val="28"/>
          <w:rtl/>
        </w:rPr>
        <w:t>ی</w:t>
      </w:r>
      <w:r w:rsidRPr="00EB0320">
        <w:rPr>
          <w:rFonts w:cs="B Lotus" w:hint="eastAsia"/>
          <w:color w:val="000000" w:themeColor="text1"/>
          <w:sz w:val="28"/>
          <w:szCs w:val="28"/>
          <w:rtl/>
        </w:rPr>
        <w:t>فر</w:t>
      </w:r>
      <w:r w:rsidRPr="00EB0320">
        <w:rPr>
          <w:rFonts w:cs="B Lotus" w:hint="cs"/>
          <w:color w:val="000000" w:themeColor="text1"/>
          <w:sz w:val="28"/>
          <w:szCs w:val="28"/>
          <w:rtl/>
        </w:rPr>
        <w:t>ی</w:t>
      </w:r>
      <w:r w:rsidRPr="00EB0320">
        <w:rPr>
          <w:rFonts w:cs="B Lotus" w:hint="eastAsia"/>
          <w:color w:val="000000" w:themeColor="text1"/>
          <w:sz w:val="28"/>
          <w:szCs w:val="28"/>
          <w:rtl/>
        </w:rPr>
        <w:t>»</w:t>
      </w:r>
      <w:r w:rsidRPr="00EB0320">
        <w:rPr>
          <w:rFonts w:cs="B Lotus"/>
          <w:color w:val="000000" w:themeColor="text1"/>
          <w:sz w:val="28"/>
          <w:szCs w:val="28"/>
          <w:rtl/>
        </w:rPr>
        <w:t xml:space="preserve"> را تأم</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کرده و امن</w:t>
      </w:r>
      <w:r w:rsidRPr="00EB0320">
        <w:rPr>
          <w:rFonts w:cs="B Lotus" w:hint="cs"/>
          <w:color w:val="000000" w:themeColor="text1"/>
          <w:sz w:val="28"/>
          <w:szCs w:val="28"/>
          <w:rtl/>
        </w:rPr>
        <w:t>ی</w:t>
      </w:r>
      <w:r w:rsidRPr="00EB0320">
        <w:rPr>
          <w:rFonts w:cs="B Lotus" w:hint="eastAsia"/>
          <w:color w:val="000000" w:themeColor="text1"/>
          <w:sz w:val="28"/>
          <w:szCs w:val="28"/>
          <w:rtl/>
        </w:rPr>
        <w:t>ت</w:t>
      </w:r>
      <w:r w:rsidRPr="00EB0320">
        <w:rPr>
          <w:rFonts w:cs="B Lotus"/>
          <w:color w:val="000000" w:themeColor="text1"/>
          <w:sz w:val="28"/>
          <w:szCs w:val="28"/>
          <w:rtl/>
        </w:rPr>
        <w:t xml:space="preserve"> جامعه را حفظ کند، ز</w:t>
      </w:r>
      <w:r w:rsidRPr="00EB0320">
        <w:rPr>
          <w:rFonts w:cs="B Lotus" w:hint="cs"/>
          <w:color w:val="000000" w:themeColor="text1"/>
          <w:sz w:val="28"/>
          <w:szCs w:val="28"/>
          <w:rtl/>
        </w:rPr>
        <w:t>ی</w:t>
      </w:r>
      <w:r w:rsidRPr="00EB0320">
        <w:rPr>
          <w:rFonts w:cs="B Lotus" w:hint="eastAsia"/>
          <w:color w:val="000000" w:themeColor="text1"/>
          <w:sz w:val="28"/>
          <w:szCs w:val="28"/>
          <w:rtl/>
        </w:rPr>
        <w:t>را</w:t>
      </w:r>
      <w:r w:rsidRPr="00EB0320">
        <w:rPr>
          <w:rFonts w:cs="B Lotus"/>
          <w:color w:val="000000" w:themeColor="text1"/>
          <w:sz w:val="28"/>
          <w:szCs w:val="28"/>
          <w:rtl/>
        </w:rPr>
        <w:t xml:space="preserve"> آثار سوء اجتماع</w:t>
      </w:r>
      <w:r w:rsidRPr="00EB0320">
        <w:rPr>
          <w:rFonts w:cs="B Lotus" w:hint="cs"/>
          <w:color w:val="000000" w:themeColor="text1"/>
          <w:sz w:val="28"/>
          <w:szCs w:val="28"/>
          <w:rtl/>
        </w:rPr>
        <w:t>ی</w:t>
      </w:r>
      <w:r w:rsidRPr="00EB0320">
        <w:rPr>
          <w:rFonts w:cs="B Lotus"/>
          <w:color w:val="000000" w:themeColor="text1"/>
          <w:sz w:val="28"/>
          <w:szCs w:val="28"/>
          <w:rtl/>
        </w:rPr>
        <w:t xml:space="preserve"> و اقتصاد</w:t>
      </w:r>
      <w:r w:rsidRPr="00EB0320">
        <w:rPr>
          <w:rFonts w:cs="B Lotus" w:hint="cs"/>
          <w:color w:val="000000" w:themeColor="text1"/>
          <w:sz w:val="28"/>
          <w:szCs w:val="28"/>
          <w:rtl/>
        </w:rPr>
        <w:t>ی</w:t>
      </w:r>
      <w:r w:rsidRPr="00EB0320">
        <w:rPr>
          <w:rFonts w:cs="B Lotus"/>
          <w:color w:val="000000" w:themeColor="text1"/>
          <w:sz w:val="28"/>
          <w:szCs w:val="28"/>
          <w:rtl/>
        </w:rPr>
        <w:t xml:space="preserve"> گسترده ا</w:t>
      </w:r>
      <w:r w:rsidRPr="00EB0320">
        <w:rPr>
          <w:rFonts w:cs="B Lotus" w:hint="cs"/>
          <w:color w:val="000000" w:themeColor="text1"/>
          <w:sz w:val="28"/>
          <w:szCs w:val="28"/>
          <w:rtl/>
        </w:rPr>
        <w:t>ی</w:t>
      </w:r>
      <w:r w:rsidRPr="00EB0320">
        <w:rPr>
          <w:rFonts w:cs="B Lotus" w:hint="eastAsia"/>
          <w:color w:val="000000" w:themeColor="text1"/>
          <w:sz w:val="28"/>
          <w:szCs w:val="28"/>
          <w:rtl/>
        </w:rPr>
        <w:t>ن</w:t>
      </w:r>
      <w:r w:rsidRPr="00EB0320">
        <w:rPr>
          <w:rFonts w:cs="B Lotus"/>
          <w:color w:val="000000" w:themeColor="text1"/>
          <w:sz w:val="28"/>
          <w:szCs w:val="28"/>
          <w:rtl/>
        </w:rPr>
        <w:t xml:space="preserve"> جرا</w:t>
      </w:r>
      <w:r w:rsidRPr="00EB0320">
        <w:rPr>
          <w:rFonts w:cs="B Lotus" w:hint="cs"/>
          <w:color w:val="000000" w:themeColor="text1"/>
          <w:sz w:val="28"/>
          <w:szCs w:val="28"/>
          <w:rtl/>
        </w:rPr>
        <w:t>ی</w:t>
      </w:r>
      <w:r w:rsidRPr="00EB0320">
        <w:rPr>
          <w:rFonts w:cs="B Lotus" w:hint="eastAsia"/>
          <w:color w:val="000000" w:themeColor="text1"/>
          <w:sz w:val="28"/>
          <w:szCs w:val="28"/>
          <w:rtl/>
        </w:rPr>
        <w:t>م»،</w:t>
      </w:r>
      <w:r w:rsidRPr="00EB0320">
        <w:rPr>
          <w:rFonts w:cs="B Lotus"/>
          <w:color w:val="000000" w:themeColor="text1"/>
          <w:sz w:val="28"/>
          <w:szCs w:val="28"/>
          <w:rtl/>
        </w:rPr>
        <w:t xml:space="preserve"> تقاضا برا</w:t>
      </w:r>
      <w:r w:rsidRPr="00EB0320">
        <w:rPr>
          <w:rFonts w:cs="B Lotus" w:hint="cs"/>
          <w:color w:val="000000" w:themeColor="text1"/>
          <w:sz w:val="28"/>
          <w:szCs w:val="28"/>
          <w:rtl/>
        </w:rPr>
        <w:t>ی</w:t>
      </w:r>
      <w:r w:rsidRPr="00EB0320">
        <w:rPr>
          <w:rFonts w:cs="B Lotus"/>
          <w:color w:val="000000" w:themeColor="text1"/>
          <w:sz w:val="28"/>
          <w:szCs w:val="28"/>
          <w:rtl/>
        </w:rPr>
        <w:t xml:space="preserve"> مقابله قاطع را تقو</w:t>
      </w:r>
      <w:r w:rsidRPr="00EB0320">
        <w:rPr>
          <w:rFonts w:cs="B Lotus" w:hint="cs"/>
          <w:color w:val="000000" w:themeColor="text1"/>
          <w:sz w:val="28"/>
          <w:szCs w:val="28"/>
          <w:rtl/>
        </w:rPr>
        <w:t>ی</w:t>
      </w:r>
      <w:r w:rsidRPr="00EB0320">
        <w:rPr>
          <w:rFonts w:cs="B Lotus" w:hint="eastAsia"/>
          <w:color w:val="000000" w:themeColor="text1"/>
          <w:sz w:val="28"/>
          <w:szCs w:val="28"/>
          <w:rtl/>
        </w:rPr>
        <w:t>ت</w:t>
      </w:r>
      <w:r w:rsidRPr="00EB0320">
        <w:rPr>
          <w:rFonts w:cs="B Lotus"/>
          <w:color w:val="000000" w:themeColor="text1"/>
          <w:sz w:val="28"/>
          <w:szCs w:val="28"/>
          <w:rtl/>
        </w:rPr>
        <w:t xml:space="preserve"> م</w:t>
      </w:r>
      <w:r w:rsidRPr="00EB0320">
        <w:rPr>
          <w:rFonts w:cs="B Lotus" w:hint="cs"/>
          <w:color w:val="000000" w:themeColor="text1"/>
          <w:sz w:val="28"/>
          <w:szCs w:val="28"/>
          <w:rtl/>
        </w:rPr>
        <w:t>ی‌</w:t>
      </w:r>
      <w:r w:rsidRPr="00EB0320">
        <w:rPr>
          <w:rFonts w:cs="B Lotus" w:hint="eastAsia"/>
          <w:color w:val="000000" w:themeColor="text1"/>
          <w:sz w:val="28"/>
          <w:szCs w:val="28"/>
          <w:rtl/>
        </w:rPr>
        <w:t>کند</w:t>
      </w:r>
      <w:r w:rsidRPr="00EB0320">
        <w:rPr>
          <w:rFonts w:cs="B Lotus"/>
          <w:color w:val="000000" w:themeColor="text1"/>
          <w:sz w:val="28"/>
          <w:szCs w:val="28"/>
          <w:rtl/>
        </w:rPr>
        <w:t xml:space="preserve"> (وحدت طاهر، </w:t>
      </w:r>
      <w:r w:rsidRPr="00EB0320">
        <w:rPr>
          <w:rFonts w:cs="B Lotus"/>
          <w:color w:val="000000" w:themeColor="text1"/>
          <w:sz w:val="28"/>
          <w:szCs w:val="28"/>
          <w:rtl/>
          <w:lang w:bidi="fa-IR"/>
        </w:rPr>
        <w:t>۱۳۹۹</w:t>
      </w:r>
      <w:r w:rsidRPr="00EB0320">
        <w:rPr>
          <w:rFonts w:cs="B Lotus" w:hint="cs"/>
          <w:color w:val="000000" w:themeColor="text1"/>
          <w:sz w:val="28"/>
          <w:szCs w:val="28"/>
          <w:rtl/>
          <w:lang w:bidi="fa-IR"/>
        </w:rPr>
        <w:t xml:space="preserve">: 178). </w:t>
      </w:r>
    </w:p>
    <w:p w14:paraId="24764554" w14:textId="77777777" w:rsidR="007B61BA" w:rsidRDefault="007B61BA" w:rsidP="000D6D89">
      <w:pPr>
        <w:bidi/>
        <w:jc w:val="both"/>
        <w:rPr>
          <w:rFonts w:cs="B Lotus"/>
          <w:b/>
          <w:bCs/>
          <w:color w:val="000000" w:themeColor="text1"/>
          <w:sz w:val="28"/>
          <w:szCs w:val="28"/>
          <w:rtl/>
        </w:rPr>
      </w:pPr>
      <w:r w:rsidRPr="007B61BA">
        <w:rPr>
          <w:rFonts w:cs="B Lotus"/>
          <w:b/>
          <w:bCs/>
          <w:color w:val="000000" w:themeColor="text1"/>
          <w:sz w:val="28"/>
          <w:szCs w:val="28"/>
          <w:rtl/>
        </w:rPr>
        <w:t>نقد دیدگاه‌های حقوقدانان درباره کارآمدی مجازات اعدام در جرایم مواد مخدر</w:t>
      </w:r>
    </w:p>
    <w:p w14:paraId="684E6CF9"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یکی از مهم‌ترین محورهای مناقشه در حقوق جزا و سیاست کیفری ایران، کارآمدی مجازات اعدام در کاهش جرم و کنترل مواد مخدر است. حقوقدانان در این موضوع دیدگاه‌های متفاوتی دارند و نقدهای جدی به اثربخشی و منطق سیاست کیفری مبتنی بر اعدام وارد کرده‌اند</w:t>
      </w:r>
      <w:r w:rsidRPr="00EB0320">
        <w:rPr>
          <w:rFonts w:cs="B Lotus"/>
          <w:color w:val="000000" w:themeColor="text1"/>
          <w:sz w:val="28"/>
          <w:szCs w:val="28"/>
        </w:rPr>
        <w:t>.</w:t>
      </w:r>
    </w:p>
    <w:p w14:paraId="23B774E9" w14:textId="77777777" w:rsidR="00EB0320" w:rsidRPr="00EB0320" w:rsidRDefault="007B61BA" w:rsidP="000D6D89">
      <w:pPr>
        <w:keepNext/>
        <w:keepLines/>
        <w:bidi/>
        <w:spacing w:before="200" w:after="0"/>
        <w:jc w:val="both"/>
        <w:outlineLvl w:val="1"/>
        <w:rPr>
          <w:rFonts w:ascii="Calibri Light" w:eastAsia="Times New Roman" w:hAnsi="Calibri Light" w:cs="B Lotus"/>
          <w:bCs/>
          <w:color w:val="000000" w:themeColor="text1"/>
          <w:sz w:val="28"/>
          <w:szCs w:val="28"/>
        </w:rPr>
      </w:pPr>
      <w:r w:rsidRPr="007B61BA">
        <w:rPr>
          <w:rFonts w:ascii="Calibri Light" w:eastAsia="Times New Roman" w:hAnsi="Calibri Light" w:cs="B Lotus"/>
          <w:bCs/>
          <w:color w:val="000000" w:themeColor="text1"/>
          <w:sz w:val="28"/>
          <w:szCs w:val="28"/>
          <w:rtl/>
        </w:rPr>
        <w:t>عدم اثربخشی مجازات اعدام در مهار قاچاق و مصرف مواد مخدر</w:t>
      </w:r>
    </w:p>
    <w:p w14:paraId="500CCA10"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یکی از انتقادات اصلی، این است که اعدام نتوانسته به‌طور مؤثر موجب کاهش تولید، توزیع یا استفاده از مواد مخدر شود. در تحلیل حقوق بشری و حقوقی اشاره شده است که علی‌رغم اجرای اعدام برای جرایم مواد مخدر، آمار قاچاق و استفاده از مواد مخدر در ایران همچنان بالا باقی مانده است. این نشان می‌دهد که اعدام به‌تنهایی اثر بازدارندگی مشخص و پایداری در بهبود وضعیت جرم ندارد، بلکه ممکن است به‌عنوان یک واکنش صرفاً نمادین و هیجانی سیاست کیفری مطرح باشد</w:t>
      </w:r>
      <w:r w:rsidRPr="00EB0320">
        <w:rPr>
          <w:rFonts w:cs="B Lotus" w:hint="cs"/>
          <w:color w:val="000000" w:themeColor="text1"/>
          <w:sz w:val="28"/>
          <w:szCs w:val="28"/>
          <w:rtl/>
        </w:rPr>
        <w:t xml:space="preserve">. </w:t>
      </w:r>
    </w:p>
    <w:p w14:paraId="15B0A33A" w14:textId="77777777" w:rsidR="00EB0320" w:rsidRPr="00EB0320" w:rsidRDefault="00EB0320" w:rsidP="000D6D89">
      <w:pPr>
        <w:bidi/>
        <w:jc w:val="both"/>
        <w:rPr>
          <w:rFonts w:cs="B Lotus"/>
          <w:color w:val="000000" w:themeColor="text1"/>
          <w:sz w:val="28"/>
          <w:szCs w:val="28"/>
          <w:rtl/>
          <w:lang w:bidi="fa-IR"/>
        </w:rPr>
      </w:pPr>
      <w:r w:rsidRPr="00EB0320">
        <w:rPr>
          <w:rFonts w:cs="B Lotus"/>
          <w:color w:val="000000" w:themeColor="text1"/>
          <w:sz w:val="28"/>
          <w:szCs w:val="28"/>
          <w:rtl/>
        </w:rPr>
        <w:t xml:space="preserve">نقی محمودی، حقوق‌دان، معتقد است که تجربه تاریخی نشان می‌دهد مجازات اعدام در طول بیش از چهار دهه کمکی مؤثر به کاهش خرید، فروش و استفاده از مواد مخدر نکرده و حتی اصلاحات ناشی از </w:t>
      </w:r>
      <w:r w:rsidRPr="00EB0320">
        <w:rPr>
          <w:rFonts w:cs="B Lotus"/>
          <w:color w:val="000000" w:themeColor="text1"/>
          <w:sz w:val="28"/>
          <w:szCs w:val="28"/>
          <w:rtl/>
        </w:rPr>
        <w:lastRenderedPageBreak/>
        <w:t>فشارهای بین‌المللی نیز نتوانسته این روند را به‌طور پایدار تغییر دهد، زیرا «افراد اصلی کمتر به دام می‌افتند و کسانی که اعدام می‌شوند غالباً عاملان جزئی هستند</w:t>
      </w:r>
      <w:r w:rsidRPr="00EB0320">
        <w:rPr>
          <w:rFonts w:cs="B Lotus" w:hint="cs"/>
          <w:color w:val="000000" w:themeColor="text1"/>
          <w:sz w:val="28"/>
          <w:szCs w:val="28"/>
          <w:rtl/>
        </w:rPr>
        <w:t xml:space="preserve">. </w:t>
      </w:r>
    </w:p>
    <w:p w14:paraId="3472B2A0" w14:textId="77777777" w:rsidR="007B61BA" w:rsidRDefault="007B61BA" w:rsidP="000D6D89">
      <w:pPr>
        <w:bidi/>
        <w:jc w:val="both"/>
        <w:rPr>
          <w:rFonts w:ascii="Calibri Light" w:eastAsia="Times New Roman" w:hAnsi="Calibri Light" w:cs="B Lotus"/>
          <w:b/>
          <w:bCs/>
          <w:color w:val="000000" w:themeColor="text1"/>
          <w:sz w:val="28"/>
          <w:szCs w:val="28"/>
          <w:rtl/>
        </w:rPr>
      </w:pPr>
      <w:r w:rsidRPr="007B61BA">
        <w:rPr>
          <w:rFonts w:ascii="Calibri Light" w:eastAsia="Times New Roman" w:hAnsi="Calibri Light" w:cs="B Lotus"/>
          <w:b/>
          <w:bCs/>
          <w:color w:val="000000" w:themeColor="text1"/>
          <w:sz w:val="28"/>
          <w:szCs w:val="28"/>
          <w:rtl/>
        </w:rPr>
        <w:t>نقد غلبه رویکرد کیفری سخت‌گیرانه بر سیاست کیفری علمی</w:t>
      </w:r>
    </w:p>
    <w:p w14:paraId="2F3B73B3"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برخی تحلیل‌ها از منظر جامعه‌شناختی و حقوقی معتقدند که سیستم کیفری باید مبتنی بر شناخت دقیق علل جرم باشد؛ نه صرفاً مجازات‌های سنگین. پژوهشگران حقوق کیفری و جامعه‌شناسی جرم می‌گویند که اعمال اعدام</w:t>
      </w:r>
      <w:r w:rsidR="007B61BA">
        <w:rPr>
          <w:rFonts w:cs="B Lotus"/>
          <w:color w:val="000000" w:themeColor="text1"/>
          <w:sz w:val="28"/>
          <w:szCs w:val="28"/>
          <w:rtl/>
        </w:rPr>
        <w:t xml:space="preserve"> بدون توجه به عوامل ساختاری جرم</w:t>
      </w:r>
      <w:r w:rsidRPr="00EB0320">
        <w:rPr>
          <w:rFonts w:cs="B Lotus"/>
          <w:color w:val="000000" w:themeColor="text1"/>
          <w:sz w:val="28"/>
          <w:szCs w:val="28"/>
          <w:rtl/>
        </w:rPr>
        <w:t>(مانند فقر، بیکاری، اعتیاد و توزیع نابرابر فرصت‌ها) نه‌تنها نتیجه‌ای در کاهش جرم ندارد، بلکه به چرخه جرم و تکرار آن کمک می‌کند، زیرا سخت‌گیری‌های صرفاً کیفری نمی‌تواند علل عمیق جرم را رفع کند</w:t>
      </w:r>
      <w:r w:rsidR="000D6D89" w:rsidRPr="000D6D89">
        <w:rPr>
          <w:rFonts w:cs="B Lotus" w:hint="cs"/>
          <w:color w:val="000000" w:themeColor="text1"/>
          <w:sz w:val="28"/>
          <w:szCs w:val="28"/>
          <w:rtl/>
        </w:rPr>
        <w:t>(یزدیان جعفری، 1391: 12).</w:t>
      </w:r>
    </w:p>
    <w:p w14:paraId="16D2701F" w14:textId="77777777" w:rsidR="00EB0320" w:rsidRPr="00EB0320" w:rsidRDefault="00EB0320" w:rsidP="000D6D89">
      <w:pPr>
        <w:bidi/>
        <w:jc w:val="both"/>
        <w:rPr>
          <w:rFonts w:cs="B Lotus"/>
          <w:color w:val="000000" w:themeColor="text1"/>
          <w:sz w:val="28"/>
          <w:szCs w:val="28"/>
          <w:rtl/>
          <w:lang w:bidi="fa-IR"/>
        </w:rPr>
      </w:pPr>
      <w:r w:rsidRPr="00EB0320">
        <w:rPr>
          <w:rFonts w:cs="B Lotus"/>
          <w:color w:val="000000" w:themeColor="text1"/>
          <w:sz w:val="28"/>
          <w:szCs w:val="28"/>
          <w:rtl/>
        </w:rPr>
        <w:t>این نگاه انتقادی نشان می‌دهد که مجازات اعدام یک ابزار سرکوبگرانه است تا یک ابزار بازدارنده علمی و از این رو نمی‌تواند به پاسخ جامع برای پدیده پیچیده مواد مخدر تبدیل شود</w:t>
      </w:r>
      <w:r w:rsidRPr="00EB0320">
        <w:rPr>
          <w:rFonts w:cs="B Lotus"/>
          <w:color w:val="000000" w:themeColor="text1"/>
          <w:sz w:val="28"/>
          <w:szCs w:val="28"/>
        </w:rPr>
        <w:t>.</w:t>
      </w:r>
    </w:p>
    <w:p w14:paraId="222423CA" w14:textId="77777777" w:rsidR="00EB0320" w:rsidRPr="00EB0320" w:rsidRDefault="007B61BA" w:rsidP="000D6D89">
      <w:pPr>
        <w:keepNext/>
        <w:keepLines/>
        <w:bidi/>
        <w:spacing w:before="200" w:after="0"/>
        <w:jc w:val="both"/>
        <w:outlineLvl w:val="1"/>
        <w:rPr>
          <w:rFonts w:ascii="Calibri Light" w:eastAsia="Times New Roman" w:hAnsi="Calibri Light" w:cs="B Lotus"/>
          <w:bCs/>
          <w:color w:val="000000" w:themeColor="text1"/>
          <w:sz w:val="28"/>
          <w:szCs w:val="28"/>
        </w:rPr>
      </w:pPr>
      <w:r w:rsidRPr="007B61BA">
        <w:rPr>
          <w:rFonts w:ascii="Calibri Light" w:eastAsia="Times New Roman" w:hAnsi="Calibri Light" w:cs="B Lotus"/>
          <w:bCs/>
          <w:color w:val="000000" w:themeColor="text1"/>
          <w:sz w:val="28"/>
          <w:szCs w:val="28"/>
          <w:rtl/>
        </w:rPr>
        <w:t>اصلاحات قانونی اخیر در کاهش دامنه اعمال مجازات اعدام در جرایم مواد مخدر</w:t>
      </w:r>
    </w:p>
    <w:p w14:paraId="5F7DBDA5" w14:textId="77777777" w:rsidR="00EB0320" w:rsidRPr="00EB0320" w:rsidRDefault="00EB0320" w:rsidP="000D6D89">
      <w:pPr>
        <w:bidi/>
        <w:jc w:val="both"/>
        <w:rPr>
          <w:rFonts w:cs="B Lotus"/>
          <w:color w:val="000000" w:themeColor="text1"/>
          <w:sz w:val="28"/>
          <w:szCs w:val="28"/>
        </w:rPr>
      </w:pPr>
      <w:r w:rsidRPr="00EB0320">
        <w:rPr>
          <w:rFonts w:cs="B Lotus"/>
          <w:color w:val="000000" w:themeColor="text1"/>
          <w:sz w:val="28"/>
          <w:szCs w:val="28"/>
          <w:rtl/>
        </w:rPr>
        <w:t xml:space="preserve">در سال‌های اخیر، روند قانون‌گذاری در ایران در زمینه مبارزه با مواد مخدر با رویکردی نسبی به محدودسازی کاربرد مجازات اعدام همراه بوده است. مهم‌ترین تحول در این زمینه، اصلاح قانون مبارزه با مواد مخدر در سال </w:t>
      </w:r>
      <w:r w:rsidRPr="00EB0320">
        <w:rPr>
          <w:rFonts w:cs="B Lotus"/>
          <w:color w:val="000000" w:themeColor="text1"/>
          <w:sz w:val="28"/>
          <w:szCs w:val="28"/>
          <w:rtl/>
          <w:lang w:bidi="fa-IR"/>
        </w:rPr>
        <w:t>۱۳۹۶ (۲۰۱۷</w:t>
      </w:r>
      <w:r w:rsidRPr="00EB0320">
        <w:rPr>
          <w:rFonts w:cs="B Lotus"/>
          <w:color w:val="000000" w:themeColor="text1"/>
          <w:sz w:val="28"/>
          <w:szCs w:val="28"/>
          <w:rtl/>
        </w:rPr>
        <w:t xml:space="preserve"> میلادی</w:t>
      </w:r>
      <w:r w:rsidRPr="00EB0320">
        <w:rPr>
          <w:rFonts w:cs="B Lotus" w:hint="cs"/>
          <w:color w:val="000000" w:themeColor="text1"/>
          <w:sz w:val="28"/>
          <w:szCs w:val="28"/>
          <w:rtl/>
        </w:rPr>
        <w:t xml:space="preserve">) </w:t>
      </w:r>
      <w:r w:rsidRPr="00EB0320">
        <w:rPr>
          <w:rFonts w:cs="B Lotus"/>
          <w:color w:val="000000" w:themeColor="text1"/>
          <w:sz w:val="28"/>
          <w:szCs w:val="28"/>
          <w:rtl/>
        </w:rPr>
        <w:t>است که پیامدهای قابل توجهی در نحوه صدور و اجرای حکم اعدام برای جرایم مرتبط با مواد مخدر داشته است</w:t>
      </w:r>
      <w:r w:rsidRPr="00EB0320">
        <w:rPr>
          <w:rFonts w:cs="B Lotus"/>
          <w:color w:val="000000" w:themeColor="text1"/>
          <w:sz w:val="28"/>
          <w:szCs w:val="28"/>
        </w:rPr>
        <w:t>.</w:t>
      </w:r>
    </w:p>
    <w:p w14:paraId="75E144CB" w14:textId="77777777" w:rsidR="00EB0320" w:rsidRPr="00EB0320" w:rsidRDefault="007B61BA" w:rsidP="000D6D89">
      <w:pPr>
        <w:keepNext/>
        <w:keepLines/>
        <w:bidi/>
        <w:spacing w:before="200" w:after="0"/>
        <w:jc w:val="both"/>
        <w:outlineLvl w:val="1"/>
        <w:rPr>
          <w:rFonts w:ascii="Calibri Light" w:eastAsia="Times New Roman" w:hAnsi="Calibri Light" w:cs="B Lotus"/>
          <w:bCs/>
          <w:color w:val="000000" w:themeColor="text1"/>
          <w:sz w:val="28"/>
          <w:szCs w:val="28"/>
        </w:rPr>
      </w:pPr>
      <w:r w:rsidRPr="007B61BA">
        <w:rPr>
          <w:rFonts w:ascii="Calibri Light" w:eastAsia="Times New Roman" w:hAnsi="Calibri Light" w:cs="B Lotus"/>
          <w:bCs/>
          <w:color w:val="000000" w:themeColor="text1"/>
          <w:sz w:val="28"/>
          <w:szCs w:val="28"/>
          <w:rtl/>
        </w:rPr>
        <w:t>افزایش مقادیر حداقلی مواد مخدر برای اعمال مجازات اعدام</w:t>
      </w:r>
    </w:p>
    <w:p w14:paraId="5E19287D" w14:textId="77777777" w:rsidR="00EB0320" w:rsidRPr="00EB0320" w:rsidRDefault="007B61BA" w:rsidP="000D6D89">
      <w:pPr>
        <w:bidi/>
        <w:jc w:val="both"/>
        <w:rPr>
          <w:rFonts w:cs="B Lotus"/>
          <w:color w:val="000000" w:themeColor="text1"/>
          <w:sz w:val="28"/>
          <w:szCs w:val="28"/>
          <w:rtl/>
        </w:rPr>
      </w:pPr>
      <w:r w:rsidRPr="007B61BA">
        <w:rPr>
          <w:rFonts w:cs="B Lotus" w:hint="cs"/>
          <w:color w:val="000000" w:themeColor="text1"/>
          <w:sz w:val="28"/>
          <w:szCs w:val="28"/>
          <w:rtl/>
          <w:lang w:bidi="fa-IR"/>
        </w:rPr>
        <w:t>اصلاحیه قانون مبارزه با مواد مخدر مصوب سال ۱۳۹۶ را می‌توان یکی از مهم‌ترین تحولات در سیاست کیفری ایران دانست؛ زیرا با هدف تقویت اصل تناسب میان جرم و مجازات، مقادیر حداقلی مواد مخدر لازم برای اعمال حکم اعدام را به‌صورت قابل توجهی افزایش داد. بر اساس این اصلاحات، حد نصاب مواد سنتی مانند تریاک و شاهدانه از ۵ کیلوگرم به ۵۰ کیلوگرم و حد نصاب مواد صنعتی نظیر هروئین، کوکائین و آمفتامین از ۳۰ گرم به ۲ کیلوگرم تغییر یافت.</w:t>
      </w:r>
      <w:r w:rsidR="000D6D89">
        <w:rPr>
          <w:rFonts w:cs="B Lotus" w:hint="cs"/>
          <w:color w:val="000000" w:themeColor="text1"/>
          <w:sz w:val="28"/>
          <w:szCs w:val="28"/>
          <w:rtl/>
          <w:lang w:bidi="fa-IR"/>
        </w:rPr>
        <w:t xml:space="preserve"> </w:t>
      </w:r>
      <w:r w:rsidRPr="007B61BA">
        <w:rPr>
          <w:rFonts w:cs="B Lotus" w:hint="cs"/>
          <w:color w:val="000000" w:themeColor="text1"/>
          <w:sz w:val="28"/>
          <w:szCs w:val="28"/>
          <w:rtl/>
          <w:lang w:bidi="fa-IR"/>
        </w:rPr>
        <w:t>این تعدیل قانونی، دایره اجرای مجازات اعدام را به‌طور چشمگیری محدود کرد؛ به‌گونه‌ای که بسیاری از پرونده‌هایی که پیش‌تر به صدور حکم اعدام منجر می‌شدند، اکنون در طبقه جرایم کم‌اهمیت‌تر قرار گرفته و مشمول مجازات‌های جایگزین شده‌اند. بدین ترتیب، فلسفه‌ تقنینی این اصلاحات در جهت تمرکز بر مجازات افراد دارای نقش محوری در شبکه‌های گسترده قاچاق و پرونده‌های با حجم بالای مواد مخدر قرار گرفته است، تا از اجرای مجازات مرگ در موارد خُرد یا فاقد اهمیت اجتماعی پرهیز شود</w:t>
      </w:r>
      <w:r w:rsidR="00EB0320" w:rsidRPr="00EB0320">
        <w:rPr>
          <w:rFonts w:cs="B Lotus" w:hint="cs"/>
          <w:color w:val="000000" w:themeColor="text1"/>
          <w:sz w:val="28"/>
          <w:szCs w:val="28"/>
          <w:rtl/>
        </w:rPr>
        <w:t xml:space="preserve">. </w:t>
      </w:r>
    </w:p>
    <w:p w14:paraId="06333049" w14:textId="77777777" w:rsidR="00EB0320" w:rsidRPr="00EB0320" w:rsidRDefault="00EB0320" w:rsidP="000D6D89">
      <w:pPr>
        <w:keepNext/>
        <w:keepLines/>
        <w:bidi/>
        <w:spacing w:before="40" w:after="0"/>
        <w:jc w:val="both"/>
        <w:outlineLvl w:val="1"/>
        <w:rPr>
          <w:rFonts w:ascii="Calibri Light" w:eastAsia="Times New Roman" w:hAnsi="Calibri Light" w:cs="B Lotus"/>
          <w:bCs/>
          <w:color w:val="000000" w:themeColor="text1"/>
          <w:sz w:val="28"/>
          <w:szCs w:val="28"/>
        </w:rPr>
      </w:pPr>
      <w:bookmarkStart w:id="20" w:name="_Toc218114153"/>
      <w:r w:rsidRPr="00EB0320">
        <w:rPr>
          <w:rFonts w:ascii="Calibri Light" w:eastAsia="Times New Roman" w:hAnsi="Calibri Light" w:cs="B Lotus"/>
          <w:bCs/>
          <w:color w:val="000000" w:themeColor="text1"/>
          <w:sz w:val="28"/>
          <w:szCs w:val="28"/>
          <w:rtl/>
        </w:rPr>
        <w:t>بازنگری در موارد اعمال مجازات اعدام</w:t>
      </w:r>
      <w:bookmarkEnd w:id="20"/>
    </w:p>
    <w:p w14:paraId="74D01112" w14:textId="77777777" w:rsidR="007B61BA" w:rsidRPr="007B61BA" w:rsidRDefault="007B61BA" w:rsidP="000D6D89">
      <w:pPr>
        <w:bidi/>
        <w:jc w:val="both"/>
        <w:rPr>
          <w:rFonts w:cs="B Lotus"/>
          <w:color w:val="000000" w:themeColor="text1"/>
          <w:sz w:val="28"/>
          <w:szCs w:val="28"/>
        </w:rPr>
      </w:pPr>
      <w:r w:rsidRPr="007B61BA">
        <w:rPr>
          <w:rFonts w:cs="B Lotus" w:hint="cs"/>
          <w:color w:val="000000" w:themeColor="text1"/>
          <w:sz w:val="28"/>
          <w:szCs w:val="28"/>
          <w:rtl/>
          <w:lang w:bidi="fa-IR"/>
        </w:rPr>
        <w:t xml:space="preserve">اصلاحیه سال ۱۳۹۶ قانون مبارزه با مواد مخدر، نقطه عطفی در بازنگری سیاست کیفری ایران نسبت به مجازات اعدام به شمار می‌آید. در پرتو این اصلاحات، مقادیر حداقلی مواد مخدر که پیش‌شرط صدور حکم اعدام محسوب می‌شدند، به‌طور قابل ملاحظه‌ای افزایش یافت؛ به‌نحوی‌که نصاب مواد سنتی نظیر </w:t>
      </w:r>
      <w:r w:rsidRPr="007B61BA">
        <w:rPr>
          <w:rFonts w:cs="B Lotus" w:hint="cs"/>
          <w:color w:val="000000" w:themeColor="text1"/>
          <w:sz w:val="28"/>
          <w:szCs w:val="28"/>
          <w:rtl/>
          <w:lang w:bidi="fa-IR"/>
        </w:rPr>
        <w:lastRenderedPageBreak/>
        <w:t>تریاک و شاهدانه از ۵ کیلوگرم به ۵۰ کیلوگرم و در خصوص مواد صنعتی از جمله هروئین، کوکائین و آمفتامین‌ها از ۳۰ گرم به ۲ کیلوگرم ارتقا پیدا کرد.</w:t>
      </w:r>
    </w:p>
    <w:p w14:paraId="6D2BD45A" w14:textId="77777777" w:rsidR="00EB0320" w:rsidRPr="00EB0320" w:rsidRDefault="007B61BA" w:rsidP="000D6D89">
      <w:pPr>
        <w:bidi/>
        <w:jc w:val="both"/>
        <w:rPr>
          <w:rFonts w:cs="B Lotus"/>
          <w:color w:val="000000" w:themeColor="text1"/>
          <w:sz w:val="28"/>
          <w:szCs w:val="28"/>
          <w:rtl/>
          <w:lang w:bidi="fa-IR"/>
        </w:rPr>
      </w:pPr>
      <w:r w:rsidRPr="007B61BA">
        <w:rPr>
          <w:rFonts w:cs="B Lotus" w:hint="cs"/>
          <w:color w:val="000000" w:themeColor="text1"/>
          <w:sz w:val="28"/>
          <w:szCs w:val="28"/>
          <w:rtl/>
          <w:lang w:bidi="fa-IR"/>
        </w:rPr>
        <w:t>این تغییر تقنینی موجب شد بسیاری از پرونده‌های خُرد و متوسط که در گذشته امکان صدور حکم اعدام در آن‌ها وجود داشت، از شمول این مجازات خارج شده و به سمت مجازات‌های جایگزین و متناسب‌تر سوق داده شوند. در نتیجه، دامنه اعمال مجازات اعدام به‌طور محسوسی محدود شد و اجرای آن عمدتاً به مواردی اختصاص یافت که یا با مقادیر بسیار بالای مواد مخدر همراه است یا مرتکب نقش مؤثر و محوری در شبکه‌های سازمان‌یافته قاچاق ایفا می‌کند؛ امری که بیانگر تلاش قانون‌گذار برای انطباق بیشتر سیاست کیفری با اصل تناسب و پرهیز از توسل گسترده به مجازات سالب حیات است.</w:t>
      </w:r>
    </w:p>
    <w:p w14:paraId="457E616E" w14:textId="77777777" w:rsidR="007B61BA" w:rsidRDefault="007B61BA" w:rsidP="000D6D89">
      <w:pPr>
        <w:bidi/>
        <w:jc w:val="both"/>
        <w:rPr>
          <w:rFonts w:ascii="Calibri Light" w:eastAsia="Times New Roman" w:hAnsi="Calibri Light" w:cs="B Lotus"/>
          <w:bCs/>
          <w:color w:val="000000" w:themeColor="text1"/>
          <w:sz w:val="28"/>
          <w:szCs w:val="28"/>
          <w:rtl/>
        </w:rPr>
      </w:pPr>
      <w:r w:rsidRPr="007B61BA">
        <w:rPr>
          <w:rFonts w:ascii="Calibri Light" w:eastAsia="Times New Roman" w:hAnsi="Calibri Light" w:cs="B Lotus"/>
          <w:bCs/>
          <w:color w:val="000000" w:themeColor="text1"/>
          <w:sz w:val="28"/>
          <w:szCs w:val="28"/>
          <w:rtl/>
        </w:rPr>
        <w:t>تحول در رویه قضایی و کاهش صدور احکام اعدام در جرایم مواد مخدر</w:t>
      </w:r>
    </w:p>
    <w:p w14:paraId="1C6C7F9F" w14:textId="77777777" w:rsidR="000D6D89" w:rsidRDefault="000D6D89" w:rsidP="000D6D89">
      <w:pPr>
        <w:bidi/>
        <w:jc w:val="both"/>
        <w:rPr>
          <w:rFonts w:cs="B Lotus"/>
          <w:color w:val="000000" w:themeColor="text1"/>
          <w:sz w:val="28"/>
          <w:szCs w:val="28"/>
          <w:rtl/>
          <w:lang w:bidi="fa-IR"/>
        </w:rPr>
      </w:pPr>
      <w:r w:rsidRPr="000D6D89">
        <w:rPr>
          <w:rFonts w:cs="B Lotus"/>
          <w:color w:val="000000" w:themeColor="text1"/>
          <w:sz w:val="28"/>
          <w:szCs w:val="28"/>
          <w:rtl/>
        </w:rPr>
        <w:t>در بررسی‌های انجام‌شده، این موضوع مورد توجه قرار گرفته که آیا شدت مجازات‌ها بازدارنده بوده است یا خیر و در کنار آن، آسیب‌هایی که اجرای این اعدام‌ها،‌ برای خانواده‌ها و جامعه به همراه داشته نیز مورد بررسی قرار گرفت. از سوی دیگر این نکته مطرح شد که نباید بازدارندگی تحت تاثیر قرار گیرد و باید اجرای قانون، بازدارندگی ایجاد کند</w:t>
      </w:r>
      <w:r>
        <w:rPr>
          <w:rFonts w:cs="B Lotus" w:hint="cs"/>
          <w:color w:val="000000" w:themeColor="text1"/>
          <w:sz w:val="28"/>
          <w:szCs w:val="28"/>
          <w:rtl/>
          <w:lang w:bidi="fa-IR"/>
        </w:rPr>
        <w:t xml:space="preserve">. </w:t>
      </w:r>
    </w:p>
    <w:p w14:paraId="0968B541" w14:textId="77777777" w:rsidR="007B61BA" w:rsidRPr="007B61BA" w:rsidRDefault="007B61BA" w:rsidP="000D6D89">
      <w:pPr>
        <w:bidi/>
        <w:jc w:val="both"/>
        <w:rPr>
          <w:rFonts w:cs="B Lotus"/>
          <w:color w:val="000000" w:themeColor="text1"/>
          <w:sz w:val="28"/>
          <w:szCs w:val="28"/>
        </w:rPr>
      </w:pPr>
      <w:r w:rsidRPr="007B61BA">
        <w:rPr>
          <w:rFonts w:cs="B Lotus" w:hint="cs"/>
          <w:color w:val="000000" w:themeColor="text1"/>
          <w:sz w:val="28"/>
          <w:szCs w:val="28"/>
          <w:rtl/>
          <w:lang w:bidi="fa-IR"/>
        </w:rPr>
        <w:t>یکی از پیامدهای قابل توجه اصلاحات تقنینی اخیر، کاهش محسوس اجرای احکام اعدام در جرایم مرتبط با مواد مخدر در سال‌های پس از لازم‌الاجرا شدن اصلاحیه بوده است. بر اساس گزارش‌های موجود، پس از اعمال این تغییرات، تعداد اعدام‌ها در این حوزه با افتی چشمگیر مواجه شد؛ به‌گونه‌ای که در حالی‌ که در دوره پیش از اصلاحات، میانگین اجرای حکم اعدام سالانه در حدود ۴۰۰ مورد برآورد می‌شد، این رقم در برخی سال‌های پس از اصلاحیه به کمتر از ۳۰ مورد کاهش یافته است.</w:t>
      </w:r>
    </w:p>
    <w:p w14:paraId="10FE44D3" w14:textId="77777777" w:rsidR="00EB0320" w:rsidRPr="00EB0320" w:rsidRDefault="007B61BA" w:rsidP="000D6D89">
      <w:pPr>
        <w:bidi/>
        <w:jc w:val="both"/>
        <w:rPr>
          <w:rFonts w:cs="B Lotus"/>
          <w:color w:val="000000" w:themeColor="text1"/>
          <w:sz w:val="28"/>
          <w:szCs w:val="28"/>
          <w:rtl/>
          <w:lang w:bidi="fa-IR"/>
        </w:rPr>
      </w:pPr>
      <w:r w:rsidRPr="007B61BA">
        <w:rPr>
          <w:rFonts w:cs="B Lotus" w:hint="cs"/>
          <w:color w:val="000000" w:themeColor="text1"/>
          <w:sz w:val="28"/>
          <w:szCs w:val="28"/>
          <w:rtl/>
          <w:lang w:bidi="fa-IR"/>
        </w:rPr>
        <w:t>چنین کاهش معناداری بیانگر آن است که بازنگری در معیارهای قانونی و افزایش حد نصاب‌های مقرر، نقش مؤثری در محدودسازی دامنه اعمال مجازات اعدام ایفا کرده و عملاً از صدور و اجرای گسترده این مجازات در پرونده‌های مواد مخدر جلوگیری کرده است؛ امری که می‌تواند نشانه‌ای از حرکت سیاست کیفری به سوی رویکردی متناسب‌تر و محتاطانه‌تر در قبال مجازات‌های سالب حیات تلقی شود</w:t>
      </w:r>
      <w:r w:rsidR="000D6D89">
        <w:rPr>
          <w:rFonts w:cs="B Lotus" w:hint="cs"/>
          <w:color w:val="000000" w:themeColor="text1"/>
          <w:sz w:val="28"/>
          <w:szCs w:val="28"/>
          <w:rtl/>
        </w:rPr>
        <w:t xml:space="preserve">(رحمدل، 1385: 60). </w:t>
      </w:r>
    </w:p>
    <w:p w14:paraId="05A30DB3" w14:textId="77777777" w:rsidR="007B61BA" w:rsidRDefault="007B61BA" w:rsidP="000D6D89">
      <w:pPr>
        <w:bidi/>
        <w:jc w:val="both"/>
        <w:rPr>
          <w:rFonts w:cs="B Lotus"/>
          <w:b/>
          <w:bCs/>
          <w:color w:val="000000" w:themeColor="text1"/>
          <w:sz w:val="28"/>
          <w:szCs w:val="28"/>
          <w:rtl/>
        </w:rPr>
      </w:pPr>
      <w:r w:rsidRPr="007B61BA">
        <w:rPr>
          <w:rFonts w:cs="B Lotus"/>
          <w:b/>
          <w:bCs/>
          <w:color w:val="000000" w:themeColor="text1"/>
          <w:sz w:val="28"/>
          <w:szCs w:val="28"/>
          <w:rtl/>
        </w:rPr>
        <w:t>بازنگری و تسری آثار اصلاحات تقنینی به احکام قطعی پیشین</w:t>
      </w:r>
    </w:p>
    <w:p w14:paraId="5B514499" w14:textId="77777777" w:rsidR="000D6D89" w:rsidRPr="000D6D89" w:rsidRDefault="007B61BA" w:rsidP="000D6D89">
      <w:pPr>
        <w:bidi/>
        <w:spacing w:after="160"/>
        <w:jc w:val="both"/>
        <w:rPr>
          <w:rFonts w:cs="B Lotus"/>
          <w:color w:val="000000" w:themeColor="text1"/>
          <w:sz w:val="28"/>
          <w:szCs w:val="28"/>
          <w:rtl/>
        </w:rPr>
      </w:pPr>
      <w:r w:rsidRPr="007B61BA">
        <w:rPr>
          <w:rFonts w:cs="B Lotus" w:hint="cs"/>
          <w:color w:val="000000" w:themeColor="text1"/>
          <w:sz w:val="28"/>
          <w:szCs w:val="28"/>
          <w:rtl/>
          <w:lang w:bidi="fa-IR"/>
        </w:rPr>
        <w:t xml:space="preserve">نکته حائز اهمیت در اصلاحیه سال ۱۳۹۶ آن است که قانون‌گذار امکان بازبینی در احکام قطعی پیشین مربوط به جرایم مواد مخدر را نیز پیش‌بینی کرده است. به موجب این اصلاحات، محکومان به اعدام یا حبس ابد که احکام آنان پیش از اصلاح قانون صادر شده بود، این حق را یافتند که تقاضای اعمال مقررات جدید و تعدیل مجازات را مطرح کنند. در صورت احراز انطباق وضعیت محکوم با شرایط مقرر در اصلاحیه، حکم پیشین می‌توانست به حبس طویل‌المدت همراه با جزای نقدی تبدیل شود (کمپین حقوق بشر در ایران). پیش‌بینی چنین سازوکاری در عمل موجب شد شمار قابل توجهی از محکومان از </w:t>
      </w:r>
      <w:r w:rsidRPr="007B61BA">
        <w:rPr>
          <w:rFonts w:cs="B Lotus" w:hint="cs"/>
          <w:color w:val="000000" w:themeColor="text1"/>
          <w:sz w:val="28"/>
          <w:szCs w:val="28"/>
          <w:rtl/>
          <w:lang w:bidi="fa-IR"/>
        </w:rPr>
        <w:lastRenderedPageBreak/>
        <w:t>اجرای مجازات اعدام رهایی یابند و همین امر، روند کاهشی اجرای احکام اعدام در جرایم مواد مخدر را شتاب بیشتری بخشد و آثار عملی اصلاحات تقنینی را از مرحله تقنین به عرصه اجرا منتقل کند.</w:t>
      </w:r>
    </w:p>
    <w:p w14:paraId="57C180BD" w14:textId="77777777" w:rsidR="00BC3362" w:rsidRPr="007B61BA" w:rsidRDefault="007B61BA" w:rsidP="000D6D89">
      <w:pPr>
        <w:bidi/>
        <w:spacing w:after="160"/>
        <w:jc w:val="both"/>
        <w:rPr>
          <w:rFonts w:ascii="Calibri" w:eastAsia="Calibri" w:hAnsi="Calibri" w:cs="B Lotus"/>
          <w:bCs/>
          <w:color w:val="000000" w:themeColor="text1"/>
          <w:sz w:val="28"/>
          <w:szCs w:val="28"/>
          <w:rtl/>
        </w:rPr>
      </w:pPr>
      <w:r w:rsidRPr="007B61BA">
        <w:rPr>
          <w:rFonts w:ascii="Calibri" w:eastAsia="Calibri" w:hAnsi="Calibri" w:cs="B Lotus" w:hint="cs"/>
          <w:bCs/>
          <w:color w:val="000000" w:themeColor="text1"/>
          <w:sz w:val="28"/>
          <w:szCs w:val="28"/>
          <w:rtl/>
        </w:rPr>
        <w:t xml:space="preserve">نتیجه گیری </w:t>
      </w:r>
    </w:p>
    <w:p w14:paraId="3574C6BA" w14:textId="77777777" w:rsidR="007B61BA" w:rsidRPr="007B61BA" w:rsidRDefault="007B61BA" w:rsidP="000D6D89">
      <w:pPr>
        <w:bidi/>
        <w:spacing w:after="160"/>
        <w:jc w:val="both"/>
        <w:rPr>
          <w:rFonts w:ascii="Calibri" w:eastAsia="Calibri" w:hAnsi="Calibri" w:cs="B Lotus"/>
          <w:b/>
          <w:color w:val="000000" w:themeColor="text1"/>
          <w:sz w:val="28"/>
          <w:szCs w:val="28"/>
          <w:rtl/>
        </w:rPr>
      </w:pPr>
      <w:r w:rsidRPr="007B61BA">
        <w:rPr>
          <w:rFonts w:ascii="Calibri" w:eastAsia="Calibri" w:hAnsi="Calibri" w:cs="B Lotus" w:hint="cs"/>
          <w:b/>
          <w:color w:val="000000" w:themeColor="text1"/>
          <w:sz w:val="28"/>
          <w:szCs w:val="28"/>
          <w:rtl/>
          <w:lang w:bidi="fa-IR"/>
        </w:rPr>
        <w:t>تحلیل جامع مجازات اعدام در جرایم مرتبط با مواد مخدر در نظام حقوق کیفری ایران نشان می‌دهد که این حوزه همواره در کانون تعارض میان سیاست‌های سرکوب‌گرایانه کیفری، ملاحظات امنیتی، اصول بنیادین حقوق کیفری و الزامات حقوق بشری قرار داشته است. توسل گسترده به مجازات اعدام در دهه‌های گذشته، اگرچه با هدف مقابله قاطع با پدیده قاچاق و توزیع مواد مخدر توجیه می‌شد، اما در عمل با چالش‌های جدی از جمله عدم تحقق بازدارندگی مؤثر، نقض اصل تناسب جرم و مجازات، افزایش خطر خطای قضایی و خدشه به حق بنیادین حیات همراه بوده است.</w:t>
      </w:r>
      <w:r>
        <w:rPr>
          <w:rFonts w:ascii="Calibri" w:eastAsia="Calibri" w:hAnsi="Calibri" w:cs="B Lotus" w:hint="cs"/>
          <w:b/>
          <w:color w:val="000000" w:themeColor="text1"/>
          <w:sz w:val="28"/>
          <w:szCs w:val="28"/>
          <w:rtl/>
          <w:lang w:bidi="fa-IR"/>
        </w:rPr>
        <w:t xml:space="preserve"> </w:t>
      </w:r>
      <w:r w:rsidRPr="007B61BA">
        <w:rPr>
          <w:rFonts w:ascii="Calibri" w:eastAsia="Calibri" w:hAnsi="Calibri" w:cs="B Lotus" w:hint="cs"/>
          <w:b/>
          <w:color w:val="000000" w:themeColor="text1"/>
          <w:sz w:val="28"/>
          <w:szCs w:val="28"/>
          <w:rtl/>
          <w:lang w:bidi="fa-IR"/>
        </w:rPr>
        <w:t>در این میان، اصلاحات تقنینی سال ۱۳۹۶ قانون مبارزه با مواد مخدر را می‌توان نقطه عطفی در بازاندیشی سیاست کیفری ایران در این حوزه دانست. افزایش حد نصاب‌های مقرر برای اعمال مجازات اعدام، محدودسازی دامنه شمول این مجازات و پیش‌بینی امکان تسری مقررات جدید به احکام قطعی پیشین، همگی بیانگر چرخش تدریجی قانون‌گذار از رویکرد کمّی و سخت‌گیرانه به سوی رویکردی عقلانی‌تر و تناسب‌محور است. این اصلاحات، با تفکیک دقیق‌تر میان سطوح مختلف رفتار مجرمانه و میزان خطر اجتماعی ناشی از آن‌ها، زمینه تحقق عینی‌تر اصل تناسب را فراهم ساخته است.</w:t>
      </w:r>
      <w:r>
        <w:rPr>
          <w:rFonts w:ascii="Calibri" w:eastAsia="Calibri" w:hAnsi="Calibri" w:cs="B Lotus" w:hint="cs"/>
          <w:b/>
          <w:color w:val="000000" w:themeColor="text1"/>
          <w:sz w:val="28"/>
          <w:szCs w:val="28"/>
          <w:rtl/>
        </w:rPr>
        <w:t xml:space="preserve"> </w:t>
      </w:r>
      <w:r w:rsidRPr="007B61BA">
        <w:rPr>
          <w:rFonts w:ascii="Calibri" w:eastAsia="Calibri" w:hAnsi="Calibri" w:cs="B Lotus" w:hint="cs"/>
          <w:b/>
          <w:color w:val="000000" w:themeColor="text1"/>
          <w:sz w:val="28"/>
          <w:szCs w:val="28"/>
          <w:rtl/>
          <w:lang w:bidi="fa-IR"/>
        </w:rPr>
        <w:t>از سوی دیگر، پیش‌بینی سازوکار بازنگری و تعدیل احکام اعدام و حبس ابد صادره پیش از اصلاح قانون، واجد اهمیت مضاعف است؛ چراکه این اقدام نه‌تنها آثار اصلاحات را به گذشته تسری داده، بلکه عملاً جان شمار قابل توجهی از محکومان را از خطر اجرای مجازات اعدام مصون داشته است. کاهش چشمگیر آمار اعدام‌ها در سال‌های پس از اصلاحیه، گواه روشنی بر تأثیر عملی و کارآمدی نسبی این تغییرات تقنینی است و نشان می‌دهد که کاهش توسل به مجازات‌های سالب حیات لزوماً به تضعیف امنیت عمومی منجر نمی‌شود.</w:t>
      </w:r>
      <w:r>
        <w:rPr>
          <w:rFonts w:ascii="Calibri" w:eastAsia="Calibri" w:hAnsi="Calibri" w:cs="B Lotus" w:hint="cs"/>
          <w:b/>
          <w:color w:val="000000" w:themeColor="text1"/>
          <w:sz w:val="28"/>
          <w:szCs w:val="28"/>
          <w:rtl/>
        </w:rPr>
        <w:t xml:space="preserve"> </w:t>
      </w:r>
      <w:r w:rsidRPr="007B61BA">
        <w:rPr>
          <w:rFonts w:ascii="Calibri" w:eastAsia="Calibri" w:hAnsi="Calibri" w:cs="B Lotus" w:hint="cs"/>
          <w:b/>
          <w:color w:val="000000" w:themeColor="text1"/>
          <w:sz w:val="28"/>
          <w:szCs w:val="28"/>
          <w:rtl/>
          <w:lang w:bidi="fa-IR"/>
        </w:rPr>
        <w:t>در عین حال، بررسی انتقادی این تحولات نشان می‌دهد که اصلاحات مذکور، اگرچه گامی مهم و رو به جلو محسوب می‌شود، اما برای دستیابی به یک سیاست کیفری منسجم، علمی و پایدار کافی نیست. استمرار اعمال مجازات اعدام در برخی موارد، چالش‌های موجود در تضمین دادرسی عادلانه و ضعف رویکردهای پیشگیرانه اجتماعی و درمان‌محور، ضرورت تکمیل این مسیر اصلاحی را دوچندان می‌سازد.</w:t>
      </w:r>
      <w:r>
        <w:rPr>
          <w:rFonts w:ascii="Calibri" w:eastAsia="Calibri" w:hAnsi="Calibri" w:cs="B Lotus" w:hint="cs"/>
          <w:b/>
          <w:color w:val="000000" w:themeColor="text1"/>
          <w:sz w:val="28"/>
          <w:szCs w:val="28"/>
          <w:rtl/>
        </w:rPr>
        <w:t xml:space="preserve"> </w:t>
      </w:r>
      <w:r w:rsidRPr="007B61BA">
        <w:rPr>
          <w:rFonts w:ascii="Calibri" w:eastAsia="Calibri" w:hAnsi="Calibri" w:cs="B Lotus" w:hint="cs"/>
          <w:b/>
          <w:color w:val="000000" w:themeColor="text1"/>
          <w:sz w:val="28"/>
          <w:szCs w:val="28"/>
          <w:rtl/>
          <w:lang w:bidi="fa-IR"/>
        </w:rPr>
        <w:t>در مجموع، می‌توان نتیجه گرفت که اصلاحات تقنینی سال ۱۳۹۶ نشانه‌ای از گذار تدریجی نظام حقوق کیفری ایران از سیاست کیفری سخت‌گیرانه به سوی سیاستی متناسب‌تر، انسانی‌تر و همسوتر با ملاحظات حقوق بشری است. تداوم و تعمیق این روند، مستلزم بازنگری مستمر در قوانین، تقویت رویکردهای پیشگیرانه و درمان‌محور، و کاهش هرچه بیشتر اتکا به مجازات‌های شدید، به‌ویژه مجازات اعدام، در جرایم مواد مخدر خواهد بود؛ امری که می‌تواند در نهایت به ارتقای عدالت کیفری، حفظ کرامت انسانی و افزایش کارآمدی نظام عدالت کیفری منجر شود.</w:t>
      </w:r>
    </w:p>
    <w:p w14:paraId="5BF88EE8" w14:textId="77777777" w:rsidR="007B61BA" w:rsidRPr="007B61BA" w:rsidRDefault="007B61BA" w:rsidP="000D6D89">
      <w:pPr>
        <w:bidi/>
        <w:spacing w:after="160"/>
        <w:jc w:val="both"/>
        <w:rPr>
          <w:rFonts w:ascii="Calibri" w:eastAsia="Calibri" w:hAnsi="Calibri" w:cs="B Lotus"/>
          <w:bCs/>
          <w:color w:val="000000" w:themeColor="text1"/>
          <w:sz w:val="28"/>
          <w:szCs w:val="28"/>
          <w:rtl/>
        </w:rPr>
      </w:pPr>
      <w:r w:rsidRPr="007B61BA">
        <w:rPr>
          <w:rFonts w:ascii="Calibri" w:eastAsia="Calibri" w:hAnsi="Calibri" w:cs="B Lotus" w:hint="cs"/>
          <w:bCs/>
          <w:color w:val="000000" w:themeColor="text1"/>
          <w:sz w:val="28"/>
          <w:szCs w:val="28"/>
          <w:rtl/>
        </w:rPr>
        <w:t xml:space="preserve">پیشنهادها </w:t>
      </w:r>
    </w:p>
    <w:p w14:paraId="698F431B" w14:textId="77777777" w:rsidR="007B61BA" w:rsidRDefault="007B61BA" w:rsidP="000D6D89">
      <w:pPr>
        <w:bidi/>
        <w:spacing w:after="160"/>
        <w:jc w:val="both"/>
        <w:rPr>
          <w:rFonts w:ascii="Calibri" w:eastAsia="Calibri" w:hAnsi="Calibri" w:cs="B Lotus"/>
          <w:b/>
          <w:color w:val="000000" w:themeColor="text1"/>
          <w:sz w:val="28"/>
          <w:szCs w:val="28"/>
          <w:rtl/>
        </w:rPr>
      </w:pPr>
      <w:r>
        <w:rPr>
          <w:rFonts w:ascii="Calibri" w:eastAsia="Calibri" w:hAnsi="Calibri" w:cs="B Lotus" w:hint="cs"/>
          <w:b/>
          <w:color w:val="000000" w:themeColor="text1"/>
          <w:sz w:val="28"/>
          <w:szCs w:val="28"/>
          <w:rtl/>
        </w:rPr>
        <w:t>1-</w:t>
      </w:r>
      <w:r w:rsidRPr="007B61BA">
        <w:rPr>
          <w:rFonts w:ascii="Calibri" w:eastAsia="Calibri" w:hAnsi="Calibri" w:cs="B Lotus"/>
          <w:b/>
          <w:color w:val="000000" w:themeColor="text1"/>
          <w:sz w:val="28"/>
          <w:szCs w:val="28"/>
          <w:rtl/>
        </w:rPr>
        <w:t xml:space="preserve">پیشنهاد می‌شود قانون‌گذار با الهام از اصلاحات تقنینی سال </w:t>
      </w:r>
      <w:r w:rsidRPr="007B61BA">
        <w:rPr>
          <w:rFonts w:ascii="Calibri" w:eastAsia="Calibri" w:hAnsi="Calibri" w:cs="B Lotus"/>
          <w:b/>
          <w:color w:val="000000" w:themeColor="text1"/>
          <w:sz w:val="28"/>
          <w:szCs w:val="28"/>
          <w:rtl/>
          <w:lang w:bidi="fa-IR"/>
        </w:rPr>
        <w:t>۱۳۹۶</w:t>
      </w:r>
      <w:r w:rsidRPr="007B61BA">
        <w:rPr>
          <w:rFonts w:ascii="Calibri" w:eastAsia="Calibri" w:hAnsi="Calibri" w:cs="B Lotus"/>
          <w:b/>
          <w:color w:val="000000" w:themeColor="text1"/>
          <w:sz w:val="28"/>
          <w:szCs w:val="28"/>
          <w:rtl/>
        </w:rPr>
        <w:t>، دامنه اعمال مجازات اعدام را بیش از پیش محدود کرده و آن را به موارد کاملاً استثنایی تقلیل دهد</w:t>
      </w:r>
      <w:r>
        <w:rPr>
          <w:rFonts w:ascii="Calibri" w:eastAsia="Calibri" w:hAnsi="Calibri" w:cs="B Lotus" w:hint="cs"/>
          <w:b/>
          <w:color w:val="000000" w:themeColor="text1"/>
          <w:sz w:val="28"/>
          <w:szCs w:val="28"/>
          <w:rtl/>
        </w:rPr>
        <w:t xml:space="preserve">. </w:t>
      </w:r>
    </w:p>
    <w:p w14:paraId="380E4112" w14:textId="77777777" w:rsidR="007B61BA" w:rsidRDefault="007B61BA" w:rsidP="000D6D89">
      <w:pPr>
        <w:bidi/>
        <w:spacing w:after="160"/>
        <w:jc w:val="both"/>
        <w:rPr>
          <w:rFonts w:ascii="Calibri" w:eastAsia="Calibri" w:hAnsi="Calibri" w:cs="B Lotus"/>
          <w:b/>
          <w:color w:val="000000" w:themeColor="text1"/>
          <w:sz w:val="28"/>
          <w:szCs w:val="28"/>
          <w:rtl/>
        </w:rPr>
      </w:pPr>
      <w:r>
        <w:rPr>
          <w:rFonts w:ascii="Calibri" w:eastAsia="Calibri" w:hAnsi="Calibri" w:cs="B Lotus" w:hint="cs"/>
          <w:b/>
          <w:color w:val="000000" w:themeColor="text1"/>
          <w:sz w:val="28"/>
          <w:szCs w:val="28"/>
          <w:rtl/>
        </w:rPr>
        <w:lastRenderedPageBreak/>
        <w:t>2-</w:t>
      </w:r>
      <w:r w:rsidRPr="007B61BA">
        <w:rPr>
          <w:rFonts w:ascii="Calibri" w:eastAsia="Calibri" w:hAnsi="Calibri" w:cs="B Lotus"/>
          <w:b/>
          <w:color w:val="000000" w:themeColor="text1"/>
          <w:sz w:val="28"/>
          <w:szCs w:val="28"/>
          <w:rtl/>
        </w:rPr>
        <w:t>با توجه به غیرقابل جبران بودن مجازات اعدام، تضمین حق دسترسی مؤثر به وکیل، رسیدگی دقیق قضایی و جلوگیری از خطای قضایی امری ضروری و اجتناب‌ناپذیر است</w:t>
      </w:r>
      <w:r>
        <w:rPr>
          <w:rFonts w:ascii="Calibri" w:eastAsia="Calibri" w:hAnsi="Calibri" w:cs="B Lotus" w:hint="cs"/>
          <w:b/>
          <w:color w:val="000000" w:themeColor="text1"/>
          <w:sz w:val="28"/>
          <w:szCs w:val="28"/>
          <w:rtl/>
        </w:rPr>
        <w:t xml:space="preserve">. </w:t>
      </w:r>
    </w:p>
    <w:p w14:paraId="15E31659" w14:textId="77777777" w:rsidR="007B61BA" w:rsidRDefault="007B61BA" w:rsidP="000D6D89">
      <w:pPr>
        <w:bidi/>
        <w:spacing w:after="160"/>
        <w:jc w:val="both"/>
        <w:rPr>
          <w:rFonts w:ascii="Calibri" w:eastAsia="Calibri" w:hAnsi="Calibri" w:cs="B Lotus"/>
          <w:b/>
          <w:color w:val="000000" w:themeColor="text1"/>
          <w:sz w:val="28"/>
          <w:szCs w:val="28"/>
          <w:rtl/>
        </w:rPr>
      </w:pPr>
      <w:r>
        <w:rPr>
          <w:rFonts w:ascii="Calibri" w:eastAsia="Calibri" w:hAnsi="Calibri" w:cs="B Lotus" w:hint="cs"/>
          <w:b/>
          <w:color w:val="000000" w:themeColor="text1"/>
          <w:sz w:val="28"/>
          <w:szCs w:val="28"/>
          <w:rtl/>
        </w:rPr>
        <w:t>3-</w:t>
      </w:r>
      <w:r w:rsidRPr="007B61BA">
        <w:rPr>
          <w:rFonts w:ascii="Calibri" w:eastAsia="Calibri" w:hAnsi="Calibri" w:cs="B Lotus"/>
          <w:b/>
          <w:color w:val="000000" w:themeColor="text1"/>
          <w:sz w:val="28"/>
          <w:szCs w:val="28"/>
          <w:rtl/>
        </w:rPr>
        <w:t>پیشنهاد می‌شود سیاست کیفری در حوزه مواد مخدر از تمرکز صرف بر مجازات‌های شدید فاصله گرفته و به سمت رویکردهای پیشگیرانه، درمان‌محور و اجتماعی حرکت کند</w:t>
      </w:r>
      <w:r>
        <w:rPr>
          <w:rFonts w:ascii="Calibri" w:eastAsia="Calibri" w:hAnsi="Calibri" w:cs="B Lotus" w:hint="cs"/>
          <w:b/>
          <w:color w:val="000000" w:themeColor="text1"/>
          <w:sz w:val="28"/>
          <w:szCs w:val="28"/>
          <w:rtl/>
        </w:rPr>
        <w:t xml:space="preserve">. </w:t>
      </w:r>
    </w:p>
    <w:p w14:paraId="43DD20C2" w14:textId="77777777" w:rsidR="007B61BA" w:rsidRDefault="007B61BA" w:rsidP="000D6D89">
      <w:pPr>
        <w:bidi/>
        <w:spacing w:after="160"/>
        <w:jc w:val="both"/>
        <w:rPr>
          <w:rFonts w:ascii="Calibri" w:eastAsia="Calibri" w:hAnsi="Calibri" w:cs="B Lotus"/>
          <w:b/>
          <w:color w:val="000000" w:themeColor="text1"/>
          <w:sz w:val="28"/>
          <w:szCs w:val="28"/>
        </w:rPr>
      </w:pPr>
      <w:r>
        <w:rPr>
          <w:rFonts w:ascii="Calibri" w:eastAsia="Calibri" w:hAnsi="Calibri" w:cs="B Lotus" w:hint="cs"/>
          <w:b/>
          <w:color w:val="000000" w:themeColor="text1"/>
          <w:sz w:val="28"/>
          <w:szCs w:val="28"/>
          <w:rtl/>
        </w:rPr>
        <w:t>4-</w:t>
      </w:r>
      <w:r w:rsidRPr="007B61BA">
        <w:rPr>
          <w:rFonts w:ascii="Calibri" w:eastAsia="Calibri" w:hAnsi="Calibri" w:cs="B Lotus"/>
          <w:b/>
          <w:color w:val="000000" w:themeColor="text1"/>
          <w:sz w:val="28"/>
          <w:szCs w:val="28"/>
          <w:rtl/>
        </w:rPr>
        <w:t>ضروری است سیاست کیفری ایران در زمینه جرایم مواد مخدر، با تأکید بر حق بنیادین حیات و اصل تناسب جرم و مجازات، به استانداردهای حقوق بشری نزدیک‌تر شود</w:t>
      </w:r>
      <w:r>
        <w:rPr>
          <w:rFonts w:ascii="Calibri" w:eastAsia="Calibri" w:hAnsi="Calibri" w:cs="B Lotus" w:hint="cs"/>
          <w:b/>
          <w:color w:val="000000" w:themeColor="text1"/>
          <w:sz w:val="28"/>
          <w:szCs w:val="28"/>
          <w:rtl/>
        </w:rPr>
        <w:t xml:space="preserve">. </w:t>
      </w:r>
    </w:p>
    <w:p w14:paraId="783DF59F" w14:textId="77777777" w:rsidR="008447D3" w:rsidRDefault="008447D3" w:rsidP="008447D3">
      <w:pPr>
        <w:bidi/>
        <w:spacing w:after="160"/>
        <w:jc w:val="both"/>
        <w:rPr>
          <w:rFonts w:ascii="Calibri" w:eastAsia="Calibri" w:hAnsi="Calibri" w:cs="B Lotus"/>
          <w:b/>
          <w:color w:val="000000" w:themeColor="text1"/>
          <w:sz w:val="28"/>
          <w:szCs w:val="28"/>
          <w:rtl/>
        </w:rPr>
      </w:pPr>
    </w:p>
    <w:p w14:paraId="153E96CF" w14:textId="78B9FF4E" w:rsidR="007B61BA" w:rsidRDefault="008447D3" w:rsidP="008447D3">
      <w:pPr>
        <w:bidi/>
        <w:spacing w:after="160"/>
        <w:jc w:val="right"/>
        <w:rPr>
          <w:rFonts w:ascii="Calibri" w:eastAsia="Calibri" w:hAnsi="Calibri" w:cs="B Lotus"/>
          <w:b/>
          <w:color w:val="000000" w:themeColor="text1"/>
          <w:sz w:val="28"/>
          <w:szCs w:val="28"/>
        </w:rPr>
      </w:pPr>
      <w:r>
        <w:rPr>
          <w:rFonts w:ascii="Calibri" w:eastAsia="Calibri" w:hAnsi="Calibri" w:cs="B Lotus"/>
          <w:b/>
          <w:color w:val="000000" w:themeColor="text1"/>
          <w:sz w:val="28"/>
          <w:szCs w:val="28"/>
        </w:rPr>
        <w:t xml:space="preserve">Abstract </w:t>
      </w:r>
    </w:p>
    <w:p w14:paraId="5D0F6012" w14:textId="2DF6EA92" w:rsidR="008447D3" w:rsidRDefault="008447D3" w:rsidP="008447D3">
      <w:pPr>
        <w:bidi/>
        <w:spacing w:after="160"/>
        <w:jc w:val="right"/>
        <w:rPr>
          <w:rFonts w:ascii="Calibri" w:eastAsia="Calibri" w:hAnsi="Calibri" w:cs="B Lotus"/>
          <w:b/>
          <w:color w:val="000000" w:themeColor="text1"/>
          <w:sz w:val="28"/>
          <w:szCs w:val="28"/>
          <w:rtl/>
        </w:rPr>
      </w:pPr>
      <w:r w:rsidRPr="008447D3">
        <w:rPr>
          <w:rFonts w:ascii="Calibri" w:eastAsia="Calibri" w:hAnsi="Calibri" w:cs="B Lotus"/>
          <w:b/>
          <w:color w:val="000000" w:themeColor="text1"/>
          <w:sz w:val="28"/>
          <w:szCs w:val="28"/>
        </w:rPr>
        <w:t>The death penalty for drug-related crimes is one of the most controversial issues in contemporary criminal law, consistently representing a point of conflict between state criminal policies and human rights standards. This article, with an analytical-critical approach, examines the foundations of enforcing the death penalty in drug crimes and evaluates it in light of international human rights principles and instruments. The right to life as the most fundamental human right, the principle of proportionality between crime and punishment, the necessity of limiting the death penalty to 'the most serious crimes,' and the effectiveness or ineffectiveness of this punishment in preventing drug-related crimes are among the main focuses of this research. The findings indicate that the application of the death penalty in the field of drug crimes has limited alignment with modern human rights standards, particularly the interpretations by international bodies regarding the concept of the most serious crimes, and in many cases it has failed to achieve the deterrent objectives intended by the legislator. In conclusion, the necessity to review criminal policies, replace the death penalty with proportionate punishments, and strengthen preventive and treatment-oriented approaches as a means compatible with human rights standards is emphasized.</w:t>
      </w:r>
    </w:p>
    <w:p w14:paraId="525EA1C7" w14:textId="77777777" w:rsidR="000D6D89" w:rsidRDefault="000D6D89" w:rsidP="000D6D89">
      <w:pPr>
        <w:bidi/>
        <w:jc w:val="both"/>
        <w:rPr>
          <w:rFonts w:ascii="Calibri" w:eastAsia="Calibri" w:hAnsi="Calibri" w:cs="B Lotus"/>
          <w:b/>
          <w:color w:val="000000" w:themeColor="text1"/>
          <w:sz w:val="28"/>
          <w:szCs w:val="28"/>
        </w:rPr>
      </w:pPr>
    </w:p>
    <w:p w14:paraId="4C211430" w14:textId="77777777" w:rsidR="009F5E6E" w:rsidRDefault="009F5E6E" w:rsidP="009F5E6E">
      <w:pPr>
        <w:bidi/>
        <w:jc w:val="both"/>
        <w:rPr>
          <w:rFonts w:cs="B Lotus"/>
          <w:sz w:val="28"/>
          <w:szCs w:val="28"/>
          <w:rtl/>
        </w:rPr>
      </w:pPr>
    </w:p>
    <w:p w14:paraId="1371405D" w14:textId="77777777" w:rsidR="000D6D89" w:rsidRDefault="000D6D89" w:rsidP="000D6D89">
      <w:pPr>
        <w:bidi/>
        <w:jc w:val="both"/>
        <w:rPr>
          <w:rFonts w:cs="B Lotus"/>
          <w:sz w:val="28"/>
          <w:szCs w:val="28"/>
          <w:rtl/>
        </w:rPr>
      </w:pPr>
    </w:p>
    <w:p w14:paraId="7ABEE6EE" w14:textId="77777777" w:rsidR="00EB5B16" w:rsidRPr="00172B5E" w:rsidRDefault="00172B5E" w:rsidP="000D6D89">
      <w:pPr>
        <w:bidi/>
        <w:jc w:val="both"/>
        <w:rPr>
          <w:rFonts w:cs="B Lotus"/>
          <w:b/>
          <w:bCs/>
          <w:sz w:val="28"/>
          <w:szCs w:val="28"/>
          <w:rtl/>
        </w:rPr>
      </w:pPr>
      <w:r w:rsidRPr="00172B5E">
        <w:rPr>
          <w:rFonts w:cs="B Lotus" w:hint="cs"/>
          <w:b/>
          <w:bCs/>
          <w:sz w:val="28"/>
          <w:szCs w:val="28"/>
          <w:rtl/>
        </w:rPr>
        <w:lastRenderedPageBreak/>
        <w:t xml:space="preserve">فهرست منابع </w:t>
      </w:r>
    </w:p>
    <w:p w14:paraId="08AE2CAE" w14:textId="77777777" w:rsidR="000D6D89" w:rsidRPr="000D6D89" w:rsidRDefault="000D6D89" w:rsidP="000D6D89">
      <w:pPr>
        <w:pStyle w:val="ListParagraph"/>
        <w:numPr>
          <w:ilvl w:val="0"/>
          <w:numId w:val="5"/>
        </w:numPr>
        <w:bidi/>
        <w:jc w:val="both"/>
        <w:rPr>
          <w:rFonts w:ascii="Times New Roman" w:eastAsia="Times New Roman" w:hAnsi="Times New Roman" w:cs="B Lotus"/>
          <w:b/>
          <w:color w:val="000000" w:themeColor="text1"/>
          <w:sz w:val="28"/>
          <w:szCs w:val="28"/>
          <w:rtl/>
          <w:lang w:bidi="fa-IR"/>
        </w:rPr>
      </w:pPr>
      <w:r w:rsidRPr="000D6D89">
        <w:rPr>
          <w:rFonts w:ascii="Times New Roman" w:eastAsia="Times New Roman" w:hAnsi="Times New Roman" w:cs="B Lotus" w:hint="cs"/>
          <w:b/>
          <w:color w:val="000000" w:themeColor="text1"/>
          <w:sz w:val="28"/>
          <w:szCs w:val="28"/>
          <w:rtl/>
          <w:lang w:bidi="fa-IR"/>
        </w:rPr>
        <w:t>احمدپور، ایوب(۱۳۸۷)، درآمدی برمبانی حقوق شهروندی در اسلام، مجله پژوهش</w:t>
      </w:r>
      <w:r w:rsidRPr="000D6D89">
        <w:rPr>
          <w:rFonts w:ascii="Times New Roman" w:eastAsia="Times New Roman" w:hAnsi="Times New Roman" w:cs="B Lotus"/>
          <w:b/>
          <w:color w:val="000000" w:themeColor="text1"/>
          <w:sz w:val="28"/>
          <w:szCs w:val="28"/>
          <w:rtl/>
          <w:lang w:bidi="fa-IR"/>
        </w:rPr>
        <w:softHyphen/>
      </w:r>
      <w:r w:rsidRPr="000D6D89">
        <w:rPr>
          <w:rFonts w:ascii="Times New Roman" w:eastAsia="Times New Roman" w:hAnsi="Times New Roman" w:cs="B Lotus" w:hint="cs"/>
          <w:b/>
          <w:color w:val="000000" w:themeColor="text1"/>
          <w:sz w:val="28"/>
          <w:szCs w:val="28"/>
          <w:rtl/>
          <w:lang w:bidi="fa-IR"/>
        </w:rPr>
        <w:t>های اسلامی.</w:t>
      </w:r>
    </w:p>
    <w:p w14:paraId="1CF4B833"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color w:val="000000" w:themeColor="text1"/>
          <w:sz w:val="28"/>
          <w:szCs w:val="28"/>
          <w:rtl/>
        </w:rPr>
        <w:t>آبشناس جام</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جواد، (1393)، نقش آلودگ</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کارکنان آجا به مواد مخدر و راه ها</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مقابله با آن، انتشارات دافوس آجا، تهران</w:t>
      </w:r>
      <w:r w:rsidRPr="000D6D89">
        <w:rPr>
          <w:rFonts w:ascii="Times New Roman" w:eastAsia="Times New Roman" w:hAnsi="Times New Roman" w:cs="B Lotus" w:hint="cs"/>
          <w:color w:val="000000" w:themeColor="text1"/>
          <w:sz w:val="28"/>
          <w:szCs w:val="28"/>
          <w:rtl/>
        </w:rPr>
        <w:t>.</w:t>
      </w:r>
    </w:p>
    <w:p w14:paraId="734B3DB6"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hint="eastAsia"/>
          <w:color w:val="000000" w:themeColor="text1"/>
          <w:sz w:val="28"/>
          <w:szCs w:val="28"/>
          <w:rtl/>
        </w:rPr>
        <w:t>جزا</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ر</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عل</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رضا،</w:t>
      </w:r>
      <w:r w:rsidRPr="000D6D89">
        <w:rPr>
          <w:rFonts w:ascii="Times New Roman" w:eastAsia="Times New Roman" w:hAnsi="Times New Roman" w:cs="B Lotus"/>
          <w:color w:val="000000" w:themeColor="text1"/>
          <w:sz w:val="28"/>
          <w:szCs w:val="28"/>
          <w:rtl/>
        </w:rPr>
        <w:t xml:space="preserve"> (</w:t>
      </w:r>
      <w:r w:rsidRPr="000D6D89">
        <w:rPr>
          <w:rFonts w:ascii="Times New Roman" w:eastAsia="Times New Roman" w:hAnsi="Times New Roman" w:cs="B Lotus"/>
          <w:color w:val="000000" w:themeColor="text1"/>
          <w:sz w:val="28"/>
          <w:szCs w:val="28"/>
          <w:rtl/>
          <w:lang w:bidi="fa-IR"/>
        </w:rPr>
        <w:t>۱۳۸۷)</w:t>
      </w:r>
      <w:r w:rsidRPr="000D6D89">
        <w:rPr>
          <w:rFonts w:ascii="Times New Roman" w:eastAsia="Times New Roman" w:hAnsi="Times New Roman" w:cs="B Lotus"/>
          <w:color w:val="000000" w:themeColor="text1"/>
          <w:sz w:val="28"/>
          <w:szCs w:val="28"/>
          <w:rtl/>
        </w:rPr>
        <w:t>، مواد ن</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روزا</w:t>
      </w:r>
      <w:r w:rsidRPr="000D6D89">
        <w:rPr>
          <w:rFonts w:ascii="Times New Roman" w:eastAsia="Times New Roman" w:hAnsi="Times New Roman" w:cs="B Lotus"/>
          <w:color w:val="000000" w:themeColor="text1"/>
          <w:sz w:val="28"/>
          <w:szCs w:val="28"/>
          <w:rtl/>
        </w:rPr>
        <w:t xml:space="preserve"> حقا</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ق</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برا</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جوانان، انتشارات دانژه، تهران</w:t>
      </w:r>
      <w:r w:rsidRPr="000D6D89">
        <w:rPr>
          <w:rFonts w:ascii="Times New Roman" w:eastAsia="Times New Roman" w:hAnsi="Times New Roman" w:cs="B Lotus"/>
          <w:color w:val="000000" w:themeColor="text1"/>
          <w:sz w:val="28"/>
          <w:szCs w:val="28"/>
        </w:rPr>
        <w:t>.</w:t>
      </w:r>
    </w:p>
    <w:p w14:paraId="288B705F"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lang w:bidi="fa-IR"/>
        </w:rPr>
      </w:pPr>
      <w:r w:rsidRPr="000D6D89">
        <w:rPr>
          <w:rFonts w:ascii="Times New Roman" w:eastAsia="Times New Roman" w:hAnsi="Times New Roman" w:cs="B Lotus" w:hint="cs"/>
          <w:color w:val="000000" w:themeColor="text1"/>
          <w:sz w:val="28"/>
          <w:szCs w:val="28"/>
          <w:rtl/>
          <w:lang w:bidi="fa-IR"/>
        </w:rPr>
        <w:t xml:space="preserve">حبیبی تبار، جواد، حبیبی، ضامن علی، (1393)، مبانی فقهی مجازات اعدام در جرایم مواد مخدر، پژوهشنامه علوم و فرهنگ اسلامی، دوره 21، شماره 80. </w:t>
      </w:r>
    </w:p>
    <w:p w14:paraId="0862ACBB"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lang w:bidi="fa-IR"/>
        </w:rPr>
      </w:pPr>
      <w:r w:rsidRPr="000D6D89">
        <w:rPr>
          <w:rFonts w:ascii="Times New Roman" w:eastAsia="Times New Roman" w:hAnsi="Times New Roman" w:cs="B Lotus" w:hint="cs"/>
          <w:color w:val="000000" w:themeColor="text1"/>
          <w:sz w:val="28"/>
          <w:szCs w:val="28"/>
          <w:rtl/>
          <w:lang w:bidi="fa-IR"/>
        </w:rPr>
        <w:t xml:space="preserve">حدادزاده نیری، محمدرضا، حبیب زاده، محمدجعفر، فرجیها، محمد، (1399)، واکاوی اثربخشی اعدام در رجرایم مواد مخدر در پرتو نظریه های تحلیل اقتصادی جرم، پژوهش حقوق کیفری، دوره هشتم، شماره 31. </w:t>
      </w:r>
    </w:p>
    <w:p w14:paraId="4C892899"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hint="eastAsia"/>
          <w:color w:val="000000" w:themeColor="text1"/>
          <w:sz w:val="28"/>
          <w:szCs w:val="28"/>
          <w:rtl/>
        </w:rPr>
        <w:t>حس</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ن</w:t>
      </w:r>
      <w:r w:rsidRPr="000D6D89">
        <w:rPr>
          <w:rFonts w:ascii="Times New Roman" w:eastAsia="Times New Roman" w:hAnsi="Times New Roman" w:cs="B Lotus"/>
          <w:color w:val="000000" w:themeColor="text1"/>
          <w:sz w:val="28"/>
          <w:szCs w:val="28"/>
          <w:rtl/>
        </w:rPr>
        <w:t xml:space="preserve"> زاده، فرامرز (</w:t>
      </w:r>
      <w:r w:rsidRPr="000D6D89">
        <w:rPr>
          <w:rFonts w:ascii="Times New Roman" w:eastAsia="Times New Roman" w:hAnsi="Times New Roman" w:cs="B Lotus"/>
          <w:color w:val="000000" w:themeColor="text1"/>
          <w:sz w:val="28"/>
          <w:szCs w:val="28"/>
          <w:rtl/>
          <w:lang w:bidi="fa-IR"/>
        </w:rPr>
        <w:t xml:space="preserve">۱۳۹۹) </w:t>
      </w:r>
      <w:r w:rsidRPr="000D6D89">
        <w:rPr>
          <w:rFonts w:ascii="Times New Roman" w:eastAsia="Times New Roman" w:hAnsi="Times New Roman" w:cs="B Lotus"/>
          <w:color w:val="000000" w:themeColor="text1"/>
          <w:sz w:val="28"/>
          <w:szCs w:val="28"/>
          <w:rtl/>
        </w:rPr>
        <w:t>گاهنامه پ</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شگ</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ر</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از تخلفات و جرائم، انتشارات</w:t>
      </w:r>
      <w:r w:rsidRPr="000D6D89">
        <w:rPr>
          <w:rFonts w:ascii="Times New Roman" w:eastAsia="Times New Roman" w:hAnsi="Times New Roman" w:cs="B Lotus" w:hint="cs"/>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آماد</w:t>
      </w:r>
      <w:r w:rsidRPr="000D6D89">
        <w:rPr>
          <w:rFonts w:ascii="Times New Roman" w:eastAsia="Times New Roman" w:hAnsi="Times New Roman" w:cs="B Lotus" w:hint="cs"/>
          <w:color w:val="000000" w:themeColor="text1"/>
          <w:sz w:val="28"/>
          <w:szCs w:val="28"/>
          <w:rtl/>
        </w:rPr>
        <w:t xml:space="preserve"> </w:t>
      </w:r>
      <w:r w:rsidRPr="000D6D89">
        <w:rPr>
          <w:rFonts w:ascii="Times New Roman" w:eastAsia="Times New Roman" w:hAnsi="Times New Roman" w:cs="B Lotus" w:hint="eastAsia"/>
          <w:color w:val="000000" w:themeColor="text1"/>
          <w:sz w:val="28"/>
          <w:szCs w:val="28"/>
          <w:rtl/>
        </w:rPr>
        <w:t>پشت</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بان</w:t>
      </w:r>
      <w:r w:rsidRPr="000D6D89">
        <w:rPr>
          <w:rFonts w:ascii="Times New Roman" w:eastAsia="Times New Roman" w:hAnsi="Times New Roman" w:cs="B Lotus" w:hint="cs"/>
          <w:color w:val="000000" w:themeColor="text1"/>
          <w:sz w:val="28"/>
          <w:szCs w:val="28"/>
          <w:rtl/>
        </w:rPr>
        <w:t>ی</w:t>
      </w:r>
    </w:p>
    <w:p w14:paraId="44E744EE"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b/>
          <w:color w:val="000000" w:themeColor="text1"/>
          <w:sz w:val="28"/>
          <w:szCs w:val="28"/>
        </w:rPr>
      </w:pPr>
      <w:r w:rsidRPr="000D6D89">
        <w:rPr>
          <w:rFonts w:ascii="Times New Roman" w:eastAsia="Times New Roman" w:hAnsi="Times New Roman" w:cs="B Lotus"/>
          <w:b/>
          <w:color w:val="000000" w:themeColor="text1"/>
          <w:sz w:val="28"/>
          <w:szCs w:val="28"/>
          <w:rtl/>
          <w:lang w:bidi="fa-IR"/>
        </w:rPr>
        <w:t>حسینی، لطیفه، بهادر</w:t>
      </w:r>
      <w:r w:rsidRPr="000D6D89">
        <w:rPr>
          <w:rFonts w:ascii="Times New Roman" w:eastAsia="Times New Roman" w:hAnsi="Times New Roman" w:cs="B Lotus" w:hint="cs"/>
          <w:b/>
          <w:color w:val="000000" w:themeColor="text1"/>
          <w:sz w:val="28"/>
          <w:szCs w:val="28"/>
          <w:rtl/>
          <w:lang w:bidi="fa-IR"/>
        </w:rPr>
        <w:t>ی</w:t>
      </w:r>
      <w:r w:rsidRPr="000D6D89">
        <w:rPr>
          <w:rFonts w:ascii="Times New Roman" w:eastAsia="Times New Roman" w:hAnsi="Times New Roman" w:cs="B Lotus"/>
          <w:b/>
          <w:color w:val="000000" w:themeColor="text1"/>
          <w:sz w:val="28"/>
          <w:szCs w:val="28"/>
          <w:rtl/>
          <w:lang w:bidi="fa-IR"/>
        </w:rPr>
        <w:t xml:space="preserve"> جهرمی، علی، (1393)، آشنایی با مفاهیم حقوق عمومی، بررسی مفهوم حقوق بشر، دفتر مطالعات نظام سازی اسلامی، شماره مسلسل 13930007.</w:t>
      </w:r>
    </w:p>
    <w:p w14:paraId="774C4602"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lang w:bidi="fa-IR"/>
        </w:rPr>
      </w:pPr>
      <w:r w:rsidRPr="000D6D89">
        <w:rPr>
          <w:rFonts w:ascii="Times New Roman" w:eastAsia="Times New Roman" w:hAnsi="Times New Roman" w:cs="B Lotus" w:hint="cs"/>
          <w:color w:val="000000" w:themeColor="text1"/>
          <w:sz w:val="28"/>
          <w:szCs w:val="28"/>
          <w:rtl/>
          <w:lang w:bidi="fa-IR"/>
        </w:rPr>
        <w:t xml:space="preserve">خادملو، عقیل، اسماعیلی، علی اکبر، کلانتری، کیومرث، (1403)، </w:t>
      </w:r>
      <w:r w:rsidRPr="000D6D89">
        <w:rPr>
          <w:rFonts w:ascii="Times New Roman" w:eastAsia="Times New Roman" w:hAnsi="Times New Roman" w:cs="B Lotus"/>
          <w:color w:val="000000" w:themeColor="text1"/>
          <w:sz w:val="28"/>
          <w:szCs w:val="28"/>
          <w:rtl/>
          <w:lang w:bidi="fa-IR"/>
        </w:rPr>
        <w:t>رو</w:t>
      </w:r>
      <w:r w:rsidRPr="000D6D89">
        <w:rPr>
          <w:rFonts w:ascii="Times New Roman" w:eastAsia="Times New Roman" w:hAnsi="Times New Roman" w:cs="B Lotus" w:hint="cs"/>
          <w:color w:val="000000" w:themeColor="text1"/>
          <w:sz w:val="28"/>
          <w:szCs w:val="28"/>
          <w:rtl/>
          <w:lang w:bidi="fa-IR"/>
        </w:rPr>
        <w:t>ی</w:t>
      </w:r>
      <w:r w:rsidRPr="000D6D89">
        <w:rPr>
          <w:rFonts w:ascii="Times New Roman" w:eastAsia="Times New Roman" w:hAnsi="Times New Roman" w:cs="B Lotus" w:hint="eastAsia"/>
          <w:color w:val="000000" w:themeColor="text1"/>
          <w:sz w:val="28"/>
          <w:szCs w:val="28"/>
          <w:rtl/>
          <w:lang w:bidi="fa-IR"/>
        </w:rPr>
        <w:t>کرد</w:t>
      </w:r>
      <w:r w:rsidRPr="000D6D89">
        <w:rPr>
          <w:rFonts w:ascii="Times New Roman" w:eastAsia="Times New Roman" w:hAnsi="Times New Roman" w:cs="B Lotus"/>
          <w:color w:val="000000" w:themeColor="text1"/>
          <w:sz w:val="28"/>
          <w:szCs w:val="28"/>
          <w:rtl/>
          <w:lang w:bidi="fa-IR"/>
        </w:rPr>
        <w:t xml:space="preserve"> مجازات اعدام در جرا</w:t>
      </w:r>
      <w:r w:rsidRPr="000D6D89">
        <w:rPr>
          <w:rFonts w:ascii="Times New Roman" w:eastAsia="Times New Roman" w:hAnsi="Times New Roman" w:cs="B Lotus" w:hint="cs"/>
          <w:color w:val="000000" w:themeColor="text1"/>
          <w:sz w:val="28"/>
          <w:szCs w:val="28"/>
          <w:rtl/>
          <w:lang w:bidi="fa-IR"/>
        </w:rPr>
        <w:t>ی</w:t>
      </w:r>
      <w:r w:rsidRPr="000D6D89">
        <w:rPr>
          <w:rFonts w:ascii="Times New Roman" w:eastAsia="Times New Roman" w:hAnsi="Times New Roman" w:cs="B Lotus" w:hint="eastAsia"/>
          <w:color w:val="000000" w:themeColor="text1"/>
          <w:sz w:val="28"/>
          <w:szCs w:val="28"/>
          <w:rtl/>
          <w:lang w:bidi="fa-IR"/>
        </w:rPr>
        <w:t>م</w:t>
      </w:r>
      <w:r w:rsidRPr="000D6D89">
        <w:rPr>
          <w:rFonts w:ascii="Times New Roman" w:eastAsia="Times New Roman" w:hAnsi="Times New Roman" w:cs="B Lotus"/>
          <w:color w:val="000000" w:themeColor="text1"/>
          <w:sz w:val="28"/>
          <w:szCs w:val="28"/>
          <w:rtl/>
          <w:lang w:bidi="fa-IR"/>
        </w:rPr>
        <w:t xml:space="preserve"> مواد مخدر از منظر حقوق ب</w:t>
      </w:r>
      <w:r w:rsidRPr="000D6D89">
        <w:rPr>
          <w:rFonts w:ascii="Times New Roman" w:eastAsia="Times New Roman" w:hAnsi="Times New Roman" w:cs="B Lotus" w:hint="cs"/>
          <w:color w:val="000000" w:themeColor="text1"/>
          <w:sz w:val="28"/>
          <w:szCs w:val="28"/>
          <w:rtl/>
          <w:lang w:bidi="fa-IR"/>
        </w:rPr>
        <w:t>ی</w:t>
      </w:r>
      <w:r w:rsidRPr="000D6D89">
        <w:rPr>
          <w:rFonts w:ascii="Times New Roman" w:eastAsia="Times New Roman" w:hAnsi="Times New Roman" w:cs="B Lotus" w:hint="eastAsia"/>
          <w:color w:val="000000" w:themeColor="text1"/>
          <w:sz w:val="28"/>
          <w:szCs w:val="28"/>
          <w:rtl/>
          <w:lang w:bidi="fa-IR"/>
        </w:rPr>
        <w:t>ن</w:t>
      </w:r>
      <w:r w:rsidRPr="000D6D89">
        <w:rPr>
          <w:rFonts w:ascii="Times New Roman" w:eastAsia="Times New Roman" w:hAnsi="Times New Roman" w:cs="B Lotus"/>
          <w:color w:val="000000" w:themeColor="text1"/>
          <w:sz w:val="28"/>
          <w:szCs w:val="28"/>
          <w:rtl/>
          <w:lang w:bidi="fa-IR"/>
        </w:rPr>
        <w:t xml:space="preserve"> الملل و حقوق داخل</w:t>
      </w:r>
      <w:r w:rsidRPr="000D6D89">
        <w:rPr>
          <w:rFonts w:ascii="Times New Roman" w:eastAsia="Times New Roman" w:hAnsi="Times New Roman" w:cs="B Lotus" w:hint="cs"/>
          <w:color w:val="000000" w:themeColor="text1"/>
          <w:sz w:val="28"/>
          <w:szCs w:val="28"/>
          <w:rtl/>
          <w:lang w:bidi="fa-IR"/>
        </w:rPr>
        <w:t xml:space="preserve">ی، </w:t>
      </w:r>
      <w:hyperlink r:id="rId13" w:tooltip="اولین همایش ملی تاثیر متقابل حقوق بین الملل و حقوق داخلی در توسعه قوانین" w:history="1">
        <w:r w:rsidRPr="000D6D89">
          <w:rPr>
            <w:rStyle w:val="Hyperlink"/>
            <w:rFonts w:ascii="Times New Roman" w:eastAsia="Times New Roman" w:hAnsi="Times New Roman" w:cs="B Lotus"/>
            <w:color w:val="000000" w:themeColor="text1"/>
            <w:sz w:val="28"/>
            <w:szCs w:val="28"/>
            <w:u w:val="none"/>
            <w:rtl/>
          </w:rPr>
          <w:t>اولین همایش ملی تاثیر متقابل حقوق بین الملل و حقوق داخلی در توسعه قوانین</w:t>
        </w:r>
      </w:hyperlink>
      <w:r w:rsidRPr="000D6D89">
        <w:rPr>
          <w:rFonts w:ascii="Times New Roman" w:eastAsia="Times New Roman" w:hAnsi="Times New Roman" w:cs="B Lotus" w:hint="cs"/>
          <w:color w:val="000000" w:themeColor="text1"/>
          <w:sz w:val="28"/>
          <w:szCs w:val="28"/>
          <w:rtl/>
          <w:lang w:bidi="fa-IR"/>
        </w:rPr>
        <w:t xml:space="preserve">. </w:t>
      </w:r>
    </w:p>
    <w:p w14:paraId="4426BBFA"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Pr>
      </w:pPr>
      <w:r w:rsidRPr="000D6D89">
        <w:rPr>
          <w:rFonts w:ascii="Times New Roman" w:eastAsia="Times New Roman" w:hAnsi="Times New Roman" w:cs="B Lotus"/>
          <w:color w:val="000000" w:themeColor="text1"/>
          <w:sz w:val="28"/>
          <w:szCs w:val="28"/>
          <w:rtl/>
        </w:rPr>
        <w:t>دهخدا عل</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اکبر ، </w:t>
      </w:r>
      <w:r>
        <w:rPr>
          <w:rFonts w:ascii="Times New Roman" w:eastAsia="Times New Roman" w:hAnsi="Times New Roman" w:cs="B Lotus" w:hint="cs"/>
          <w:color w:val="000000" w:themeColor="text1"/>
          <w:sz w:val="28"/>
          <w:szCs w:val="28"/>
          <w:rtl/>
          <w:lang w:bidi="fa-IR"/>
        </w:rPr>
        <w:t>(1385)،</w:t>
      </w:r>
      <w:r w:rsidRPr="000D6D89">
        <w:rPr>
          <w:rFonts w:ascii="Times New Roman" w:eastAsia="Times New Roman" w:hAnsi="Times New Roman" w:cs="B Lotus"/>
          <w:color w:val="000000" w:themeColor="text1"/>
          <w:sz w:val="28"/>
          <w:szCs w:val="28"/>
          <w:rtl/>
        </w:rPr>
        <w:t xml:space="preserve"> فرهنگ متوسط دهخدا به کوشش غلامرضا ستوده و د</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گران</w:t>
      </w:r>
      <w:r w:rsidRPr="000D6D89">
        <w:rPr>
          <w:rFonts w:ascii="Times New Roman" w:eastAsia="Times New Roman" w:hAnsi="Times New Roman" w:cs="B Lotus"/>
          <w:color w:val="000000" w:themeColor="text1"/>
          <w:sz w:val="28"/>
          <w:szCs w:val="28"/>
          <w:rtl/>
        </w:rPr>
        <w:t xml:space="preserve"> تهران، انتشارات دانشگاه تهران، ج </w:t>
      </w:r>
      <w:r w:rsidRPr="000D6D89">
        <w:rPr>
          <w:rFonts w:ascii="Times New Roman" w:eastAsia="Times New Roman" w:hAnsi="Times New Roman" w:cs="B Lotus"/>
          <w:color w:val="000000" w:themeColor="text1"/>
          <w:sz w:val="28"/>
          <w:szCs w:val="28"/>
          <w:rtl/>
          <w:lang w:bidi="fa-IR"/>
        </w:rPr>
        <w:t>۱</w:t>
      </w:r>
      <w:r w:rsidRPr="000D6D89">
        <w:rPr>
          <w:rFonts w:ascii="Times New Roman" w:eastAsia="Times New Roman" w:hAnsi="Times New Roman" w:cs="B Lotus"/>
          <w:color w:val="000000" w:themeColor="text1"/>
          <w:sz w:val="28"/>
          <w:szCs w:val="28"/>
          <w:rtl/>
        </w:rPr>
        <w:t xml:space="preserve">، ج </w:t>
      </w:r>
      <w:r w:rsidRPr="000D6D89">
        <w:rPr>
          <w:rFonts w:ascii="Times New Roman" w:eastAsia="Times New Roman" w:hAnsi="Times New Roman" w:cs="B Lotus"/>
          <w:color w:val="000000" w:themeColor="text1"/>
          <w:sz w:val="28"/>
          <w:szCs w:val="28"/>
          <w:rtl/>
          <w:lang w:bidi="fa-IR"/>
        </w:rPr>
        <w:t>۲.</w:t>
      </w:r>
    </w:p>
    <w:p w14:paraId="1D064C66"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color w:val="000000" w:themeColor="text1"/>
          <w:sz w:val="28"/>
          <w:szCs w:val="28"/>
          <w:rtl/>
        </w:rPr>
        <w:t>ذبحی،حسین</w:t>
      </w:r>
      <w:r w:rsidRPr="000D6D89">
        <w:rPr>
          <w:rFonts w:ascii="Times New Roman" w:eastAsia="Times New Roman" w:hAnsi="Times New Roman" w:cs="B Lotus" w:hint="cs"/>
          <w:color w:val="000000" w:themeColor="text1"/>
          <w:sz w:val="28"/>
          <w:szCs w:val="28"/>
          <w:rtl/>
        </w:rPr>
        <w:t xml:space="preserve">، (1393)، </w:t>
      </w:r>
      <w:r w:rsidRPr="000D6D89">
        <w:rPr>
          <w:rFonts w:ascii="Times New Roman" w:eastAsia="Times New Roman" w:hAnsi="Times New Roman" w:cs="B Lotus"/>
          <w:color w:val="000000" w:themeColor="text1"/>
          <w:sz w:val="28"/>
          <w:szCs w:val="28"/>
          <w:rtl/>
        </w:rPr>
        <w:t xml:space="preserve">شرح و بررسی قانون مبارزه با </w:t>
      </w:r>
      <w:r w:rsidRPr="000D6D89">
        <w:rPr>
          <w:rFonts w:ascii="Times New Roman" w:eastAsia="Times New Roman" w:hAnsi="Times New Roman" w:cs="B Lotus" w:hint="cs"/>
          <w:color w:val="000000" w:themeColor="text1"/>
          <w:sz w:val="28"/>
          <w:szCs w:val="28"/>
          <w:rtl/>
        </w:rPr>
        <w:t>مواد مخدر</w:t>
      </w:r>
      <w:r w:rsidRPr="000D6D89">
        <w:rPr>
          <w:rFonts w:ascii="Times New Roman" w:eastAsia="Times New Roman" w:hAnsi="Times New Roman" w:cs="B Lotus"/>
          <w:color w:val="000000" w:themeColor="text1"/>
          <w:sz w:val="28"/>
          <w:szCs w:val="28"/>
          <w:rtl/>
        </w:rPr>
        <w:t xml:space="preserve"> چاپ اول، تهران، مرکز انتشارات </w:t>
      </w:r>
      <w:r w:rsidRPr="000D6D89">
        <w:rPr>
          <w:rFonts w:ascii="Times New Roman" w:eastAsia="Times New Roman" w:hAnsi="Times New Roman" w:cs="B Lotus" w:hint="cs"/>
          <w:color w:val="000000" w:themeColor="text1"/>
          <w:sz w:val="28"/>
          <w:szCs w:val="28"/>
          <w:rtl/>
        </w:rPr>
        <w:t xml:space="preserve">قوه قضائیه. </w:t>
      </w:r>
    </w:p>
    <w:p w14:paraId="15ADB215"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lang w:bidi="fa-IR"/>
        </w:rPr>
      </w:pPr>
      <w:r w:rsidRPr="000D6D89">
        <w:rPr>
          <w:rFonts w:ascii="Times New Roman" w:eastAsia="Times New Roman" w:hAnsi="Times New Roman" w:cs="B Lotus" w:hint="cs"/>
          <w:color w:val="000000" w:themeColor="text1"/>
          <w:sz w:val="28"/>
          <w:szCs w:val="28"/>
          <w:rtl/>
          <w:lang w:bidi="fa-IR"/>
        </w:rPr>
        <w:t xml:space="preserve">رحمدل، منصور، (1382)، </w:t>
      </w:r>
      <w:r w:rsidRPr="000D6D89">
        <w:rPr>
          <w:rFonts w:ascii="Times New Roman" w:eastAsia="Times New Roman" w:hAnsi="Times New Roman" w:cs="B Lotus"/>
          <w:color w:val="000000" w:themeColor="text1"/>
          <w:sz w:val="28"/>
          <w:szCs w:val="28"/>
          <w:rtl/>
        </w:rPr>
        <w:t>اعتیاد و سوء مصرف مواد مخدر در ایران: جرم زدایی یا جرم انگاری</w:t>
      </w:r>
      <w:r w:rsidRPr="000D6D89">
        <w:rPr>
          <w:rFonts w:ascii="Times New Roman" w:eastAsia="Times New Roman" w:hAnsi="Times New Roman" w:cs="B Lotus" w:hint="cs"/>
          <w:color w:val="000000" w:themeColor="text1"/>
          <w:sz w:val="28"/>
          <w:szCs w:val="28"/>
          <w:rtl/>
        </w:rPr>
        <w:t xml:space="preserve">، رفاه اجتماعی، دوره 2، شماره 3. </w:t>
      </w:r>
    </w:p>
    <w:p w14:paraId="43959EFA"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hint="eastAsia"/>
          <w:color w:val="000000" w:themeColor="text1"/>
          <w:sz w:val="28"/>
          <w:szCs w:val="28"/>
          <w:rtl/>
        </w:rPr>
        <w:t>ساک</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محمدرضا</w:t>
      </w:r>
      <w:r w:rsidRPr="000D6D89">
        <w:rPr>
          <w:rFonts w:ascii="Times New Roman" w:eastAsia="Times New Roman" w:hAnsi="Times New Roman" w:cs="B Lotus" w:hint="cs"/>
          <w:color w:val="000000" w:themeColor="text1"/>
          <w:sz w:val="28"/>
          <w:szCs w:val="28"/>
          <w:rtl/>
        </w:rPr>
        <w:t xml:space="preserve">، (1396)، </w:t>
      </w:r>
      <w:r w:rsidRPr="000D6D89">
        <w:rPr>
          <w:rFonts w:ascii="Times New Roman" w:eastAsia="Times New Roman" w:hAnsi="Times New Roman" w:cs="B Lotus"/>
          <w:color w:val="000000" w:themeColor="text1"/>
          <w:sz w:val="28"/>
          <w:szCs w:val="28"/>
          <w:rtl/>
        </w:rPr>
        <w:t>مواد مخدر و روان گردان از د</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دگاه</w:t>
      </w:r>
      <w:r w:rsidRPr="000D6D89">
        <w:rPr>
          <w:rFonts w:ascii="Times New Roman" w:eastAsia="Times New Roman" w:hAnsi="Times New Roman" w:cs="B Lotus"/>
          <w:color w:val="000000" w:themeColor="text1"/>
          <w:sz w:val="28"/>
          <w:szCs w:val="28"/>
          <w:rtl/>
        </w:rPr>
        <w:t xml:space="preserve"> علوم جنا</w:t>
      </w:r>
      <w:r w:rsidRPr="000D6D89">
        <w:rPr>
          <w:rFonts w:ascii="Times New Roman" w:eastAsia="Times New Roman" w:hAnsi="Times New Roman" w:cs="B Lotus" w:hint="cs"/>
          <w:color w:val="000000" w:themeColor="text1"/>
          <w:sz w:val="28"/>
          <w:szCs w:val="28"/>
          <w:rtl/>
        </w:rPr>
        <w:t>یی</w:t>
      </w:r>
      <w:r w:rsidRPr="000D6D89">
        <w:rPr>
          <w:rFonts w:ascii="Times New Roman" w:eastAsia="Times New Roman" w:hAnsi="Times New Roman" w:cs="B Lotus"/>
          <w:color w:val="000000" w:themeColor="text1"/>
          <w:sz w:val="28"/>
          <w:szCs w:val="28"/>
          <w:rtl/>
        </w:rPr>
        <w:t xml:space="preserve"> و حقوق ب</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ن</w:t>
      </w:r>
      <w:r w:rsidRPr="000D6D89">
        <w:rPr>
          <w:rFonts w:ascii="Times New Roman" w:eastAsia="Times New Roman" w:hAnsi="Times New Roman" w:cs="B Lotus"/>
          <w:color w:val="000000" w:themeColor="text1"/>
          <w:sz w:val="28"/>
          <w:szCs w:val="28"/>
          <w:rtl/>
        </w:rPr>
        <w:t xml:space="preserve"> الملل، تهران، نشر جاودانه. </w:t>
      </w:r>
    </w:p>
    <w:p w14:paraId="5E00C45F"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color w:val="000000" w:themeColor="text1"/>
          <w:sz w:val="28"/>
          <w:szCs w:val="28"/>
          <w:rtl/>
        </w:rPr>
        <w:t>صادقی،</w:t>
      </w:r>
      <w:r w:rsidRPr="000D6D89">
        <w:rPr>
          <w:rFonts w:ascii="Times New Roman" w:eastAsia="Times New Roman" w:hAnsi="Times New Roman" w:cs="B Lotus" w:hint="cs"/>
          <w:color w:val="000000" w:themeColor="text1"/>
          <w:sz w:val="28"/>
          <w:szCs w:val="28"/>
          <w:rtl/>
        </w:rPr>
        <w:t xml:space="preserve"> </w:t>
      </w:r>
      <w:r w:rsidRPr="000D6D89">
        <w:rPr>
          <w:rFonts w:ascii="Times New Roman" w:eastAsia="Times New Roman" w:hAnsi="Times New Roman" w:cs="B Lotus"/>
          <w:color w:val="000000" w:themeColor="text1"/>
          <w:sz w:val="28"/>
          <w:szCs w:val="28"/>
          <w:rtl/>
        </w:rPr>
        <w:t>آزاده</w:t>
      </w:r>
      <w:r w:rsidRPr="000D6D89">
        <w:rPr>
          <w:rFonts w:ascii="Times New Roman" w:eastAsia="Times New Roman" w:hAnsi="Times New Roman" w:cs="B Lotus" w:hint="cs"/>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w:t>
      </w:r>
      <w:r w:rsidRPr="000D6D89">
        <w:rPr>
          <w:rFonts w:ascii="Times New Roman" w:eastAsia="Times New Roman" w:hAnsi="Times New Roman" w:cs="B Lotus"/>
          <w:color w:val="000000" w:themeColor="text1"/>
          <w:sz w:val="28"/>
          <w:szCs w:val="28"/>
          <w:rtl/>
          <w:lang w:bidi="fa-IR"/>
        </w:rPr>
        <w:t>۱۳۹۶)</w:t>
      </w:r>
      <w:r w:rsidRPr="000D6D89">
        <w:rPr>
          <w:rFonts w:ascii="Times New Roman" w:eastAsia="Times New Roman" w:hAnsi="Times New Roman" w:cs="B Lotus" w:hint="cs"/>
          <w:color w:val="000000" w:themeColor="text1"/>
          <w:sz w:val="28"/>
          <w:szCs w:val="28"/>
          <w:rtl/>
          <w:lang w:bidi="fa-IR"/>
        </w:rPr>
        <w:t>،</w:t>
      </w:r>
      <w:r w:rsidRPr="000D6D89">
        <w:rPr>
          <w:rFonts w:ascii="Times New Roman" w:eastAsia="Times New Roman" w:hAnsi="Times New Roman" w:cs="B Lotus"/>
          <w:color w:val="000000" w:themeColor="text1"/>
          <w:sz w:val="28"/>
          <w:szCs w:val="28"/>
          <w:rtl/>
          <w:lang w:bidi="fa-IR"/>
        </w:rPr>
        <w:t xml:space="preserve"> </w:t>
      </w:r>
      <w:r w:rsidRPr="000D6D89">
        <w:rPr>
          <w:rFonts w:ascii="Times New Roman" w:eastAsia="Times New Roman" w:hAnsi="Times New Roman" w:cs="B Lotus"/>
          <w:color w:val="000000" w:themeColor="text1"/>
          <w:sz w:val="28"/>
          <w:szCs w:val="28"/>
          <w:rtl/>
        </w:rPr>
        <w:t xml:space="preserve">رویکرد تجربه‌‌محور به مداخله‌‌های کیفری در جرایم </w:t>
      </w:r>
      <w:r w:rsidRPr="000D6D89">
        <w:rPr>
          <w:rFonts w:ascii="Times New Roman" w:eastAsia="Times New Roman" w:hAnsi="Times New Roman" w:cs="B Lotus" w:hint="cs"/>
          <w:color w:val="000000" w:themeColor="text1"/>
          <w:sz w:val="28"/>
          <w:szCs w:val="28"/>
          <w:rtl/>
        </w:rPr>
        <w:t>مواد مخدر</w:t>
      </w:r>
      <w:r w:rsidRPr="000D6D89">
        <w:rPr>
          <w:rFonts w:ascii="Times New Roman" w:eastAsia="Times New Roman" w:hAnsi="Times New Roman" w:cs="B Lotus"/>
          <w:color w:val="000000" w:themeColor="text1"/>
          <w:sz w:val="28"/>
          <w:szCs w:val="28"/>
          <w:rtl/>
        </w:rPr>
        <w:t xml:space="preserve"> در ایران، رسال</w:t>
      </w:r>
      <w:r w:rsidRPr="000D6D89">
        <w:rPr>
          <w:rFonts w:ascii="Times New Roman" w:eastAsia="Times New Roman" w:hAnsi="Times New Roman" w:cs="B Lotus" w:hint="cs"/>
          <w:color w:val="000000" w:themeColor="text1"/>
          <w:sz w:val="28"/>
          <w:szCs w:val="28"/>
          <w:rtl/>
        </w:rPr>
        <w:t>ه</w:t>
      </w:r>
      <w:r w:rsidRPr="000D6D89">
        <w:rPr>
          <w:rFonts w:ascii="Times New Roman" w:eastAsia="Times New Roman" w:hAnsi="Times New Roman" w:cs="B Lotus"/>
          <w:color w:val="000000" w:themeColor="text1"/>
          <w:sz w:val="28"/>
          <w:szCs w:val="28"/>
          <w:rtl/>
        </w:rPr>
        <w:t xml:space="preserve"> دکتری دانشگاه تربیت مدرس</w:t>
      </w:r>
      <w:r w:rsidRPr="000D6D89">
        <w:rPr>
          <w:rFonts w:ascii="Times New Roman" w:eastAsia="Times New Roman" w:hAnsi="Times New Roman" w:cs="B Lotus" w:hint="cs"/>
          <w:color w:val="000000" w:themeColor="text1"/>
          <w:sz w:val="28"/>
          <w:szCs w:val="28"/>
          <w:rtl/>
        </w:rPr>
        <w:t xml:space="preserve">. </w:t>
      </w:r>
    </w:p>
    <w:p w14:paraId="5E7A4B66"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color w:val="000000" w:themeColor="text1"/>
          <w:sz w:val="28"/>
          <w:szCs w:val="28"/>
          <w:rtl/>
        </w:rPr>
        <w:t>صبوری‌‌پور، مهدی</w:t>
      </w:r>
      <w:r w:rsidRPr="000D6D89">
        <w:rPr>
          <w:rFonts w:ascii="Times New Roman" w:eastAsia="Times New Roman" w:hAnsi="Times New Roman" w:cs="B Lotus" w:hint="cs"/>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w:t>
      </w:r>
      <w:r w:rsidRPr="000D6D89">
        <w:rPr>
          <w:rFonts w:ascii="Times New Roman" w:eastAsia="Times New Roman" w:hAnsi="Times New Roman" w:cs="B Lotus"/>
          <w:color w:val="000000" w:themeColor="text1"/>
          <w:sz w:val="28"/>
          <w:szCs w:val="28"/>
          <w:rtl/>
          <w:lang w:bidi="fa-IR"/>
        </w:rPr>
        <w:t>۱۳۹۰)</w:t>
      </w:r>
      <w:r w:rsidRPr="000D6D89">
        <w:rPr>
          <w:rFonts w:ascii="Times New Roman" w:eastAsia="Times New Roman" w:hAnsi="Times New Roman" w:cs="B Lotus" w:hint="cs"/>
          <w:color w:val="000000" w:themeColor="text1"/>
          <w:sz w:val="28"/>
          <w:szCs w:val="28"/>
          <w:rtl/>
          <w:lang w:bidi="fa-IR"/>
        </w:rPr>
        <w:t>،</w:t>
      </w:r>
      <w:r w:rsidRPr="000D6D89">
        <w:rPr>
          <w:rFonts w:ascii="Times New Roman" w:eastAsia="Times New Roman" w:hAnsi="Times New Roman" w:cs="B Lotus"/>
          <w:color w:val="000000" w:themeColor="text1"/>
          <w:sz w:val="28"/>
          <w:szCs w:val="28"/>
          <w:rtl/>
          <w:lang w:bidi="fa-IR"/>
        </w:rPr>
        <w:t xml:space="preserve"> </w:t>
      </w:r>
      <w:r w:rsidRPr="000D6D89">
        <w:rPr>
          <w:rFonts w:ascii="Times New Roman" w:eastAsia="Times New Roman" w:hAnsi="Times New Roman" w:cs="B Lotus"/>
          <w:color w:val="000000" w:themeColor="text1"/>
          <w:sz w:val="28"/>
          <w:szCs w:val="28"/>
          <w:rtl/>
        </w:rPr>
        <w:t xml:space="preserve">تبیین جزایی جرم‌‌شناختی جایگاه عقلانیّت در بزهکاری، </w:t>
      </w:r>
      <w:r w:rsidRPr="000D6D89">
        <w:rPr>
          <w:rFonts w:ascii="Times New Roman" w:eastAsia="Times New Roman" w:hAnsi="Times New Roman" w:cs="B Lotus" w:hint="cs"/>
          <w:color w:val="000000" w:themeColor="text1"/>
          <w:sz w:val="28"/>
          <w:szCs w:val="28"/>
          <w:rtl/>
        </w:rPr>
        <w:t>رساله</w:t>
      </w:r>
      <w:r w:rsidRPr="000D6D89">
        <w:rPr>
          <w:rFonts w:ascii="Times New Roman" w:eastAsia="Times New Roman" w:hAnsi="Times New Roman" w:cs="B Lotus"/>
          <w:color w:val="000000" w:themeColor="text1"/>
          <w:sz w:val="28"/>
          <w:szCs w:val="28"/>
          <w:rtl/>
        </w:rPr>
        <w:t xml:space="preserve"> دکتری حقوق کیفری و جرم‌‌شناسی، دانشگاه تهران</w:t>
      </w:r>
    </w:p>
    <w:p w14:paraId="14AB6E8F"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lang w:bidi="fa-IR"/>
        </w:rPr>
      </w:pPr>
      <w:r w:rsidRPr="000D6D89">
        <w:rPr>
          <w:rFonts w:ascii="Times New Roman" w:eastAsia="Times New Roman" w:hAnsi="Times New Roman" w:cs="B Lotus" w:hint="eastAsia"/>
          <w:color w:val="000000" w:themeColor="text1"/>
          <w:sz w:val="28"/>
          <w:szCs w:val="28"/>
          <w:rtl/>
        </w:rPr>
        <w:t>عبد</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،جواد</w:t>
      </w:r>
      <w:r w:rsidRPr="000D6D89">
        <w:rPr>
          <w:rFonts w:ascii="Times New Roman" w:eastAsia="Times New Roman" w:hAnsi="Times New Roman" w:cs="B Lotus" w:hint="cs"/>
          <w:color w:val="000000" w:themeColor="text1"/>
          <w:sz w:val="28"/>
          <w:szCs w:val="28"/>
          <w:rtl/>
        </w:rPr>
        <w:t xml:space="preserve">، </w:t>
      </w:r>
      <w:r w:rsidRPr="000D6D89">
        <w:rPr>
          <w:rFonts w:ascii="Times New Roman" w:eastAsia="Times New Roman" w:hAnsi="Times New Roman" w:cs="B Lotus"/>
          <w:color w:val="000000" w:themeColor="text1"/>
          <w:sz w:val="28"/>
          <w:szCs w:val="28"/>
          <w:rtl/>
        </w:rPr>
        <w:t>(</w:t>
      </w:r>
      <w:r w:rsidRPr="000D6D89">
        <w:rPr>
          <w:rFonts w:ascii="Times New Roman" w:eastAsia="Times New Roman" w:hAnsi="Times New Roman" w:cs="B Lotus"/>
          <w:color w:val="000000" w:themeColor="text1"/>
          <w:sz w:val="28"/>
          <w:szCs w:val="28"/>
          <w:rtl/>
          <w:lang w:bidi="fa-IR"/>
        </w:rPr>
        <w:t>۱۳۹۷)</w:t>
      </w:r>
      <w:r w:rsidRPr="000D6D89">
        <w:rPr>
          <w:rFonts w:ascii="Times New Roman" w:eastAsia="Times New Roman" w:hAnsi="Times New Roman" w:cs="B Lotus" w:hint="cs"/>
          <w:color w:val="000000" w:themeColor="text1"/>
          <w:sz w:val="28"/>
          <w:szCs w:val="28"/>
          <w:rtl/>
          <w:lang w:bidi="fa-IR"/>
        </w:rPr>
        <w:t xml:space="preserve">، </w:t>
      </w:r>
      <w:r w:rsidRPr="000D6D89">
        <w:rPr>
          <w:rFonts w:ascii="Times New Roman" w:eastAsia="Times New Roman" w:hAnsi="Times New Roman" w:cs="B Lotus"/>
          <w:color w:val="000000" w:themeColor="text1"/>
          <w:sz w:val="28"/>
          <w:szCs w:val="28"/>
          <w:rtl/>
        </w:rPr>
        <w:t>راه کارها</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پ</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شگ</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ر</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از مصرف مواد مخدر توسط کارکنان پا</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ور</w:t>
      </w:r>
      <w:r w:rsidRPr="000D6D89">
        <w:rPr>
          <w:rFonts w:ascii="Times New Roman" w:eastAsia="Times New Roman" w:hAnsi="Times New Roman" w:cs="B Lotus"/>
          <w:color w:val="000000" w:themeColor="text1"/>
          <w:sz w:val="28"/>
          <w:szCs w:val="28"/>
          <w:rtl/>
        </w:rPr>
        <w:t xml:space="preserve"> سازمان</w:t>
      </w:r>
      <w:r w:rsidRPr="000D6D89">
        <w:rPr>
          <w:rFonts w:ascii="Times New Roman" w:eastAsia="Times New Roman" w:hAnsi="Times New Roman" w:cs="B Lotus" w:hint="cs"/>
          <w:color w:val="000000" w:themeColor="text1"/>
          <w:sz w:val="28"/>
          <w:szCs w:val="28"/>
          <w:rtl/>
        </w:rPr>
        <w:t xml:space="preserve"> </w:t>
      </w:r>
      <w:r w:rsidRPr="000D6D89">
        <w:rPr>
          <w:rFonts w:ascii="Times New Roman" w:eastAsia="Times New Roman" w:hAnsi="Times New Roman" w:cs="B Lotus"/>
          <w:color w:val="000000" w:themeColor="text1"/>
          <w:sz w:val="28"/>
          <w:szCs w:val="28"/>
          <w:rtl/>
        </w:rPr>
        <w:t>ها</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نظام</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فصلنامه علوم و فنون نظام</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w:t>
      </w:r>
      <w:r w:rsidRPr="000D6D89">
        <w:rPr>
          <w:rFonts w:ascii="Times New Roman" w:eastAsia="Times New Roman" w:hAnsi="Times New Roman" w:cs="B Lotus"/>
          <w:color w:val="000000" w:themeColor="text1"/>
          <w:sz w:val="28"/>
          <w:szCs w:val="28"/>
          <w:rtl/>
          <w:lang w:bidi="fa-IR"/>
        </w:rPr>
        <w:t>۱۴(۴۶</w:t>
      </w:r>
      <w:r w:rsidRPr="000D6D89">
        <w:rPr>
          <w:rFonts w:ascii="Times New Roman" w:eastAsia="Times New Roman" w:hAnsi="Times New Roman" w:cs="B Lotus" w:hint="cs"/>
          <w:color w:val="000000" w:themeColor="text1"/>
          <w:sz w:val="28"/>
          <w:szCs w:val="28"/>
          <w:rtl/>
          <w:lang w:bidi="fa-IR"/>
        </w:rPr>
        <w:t xml:space="preserve">). </w:t>
      </w:r>
    </w:p>
    <w:p w14:paraId="0FBD2A03" w14:textId="77777777" w:rsidR="000D6D89" w:rsidRPr="000D6D89" w:rsidRDefault="000D6D89" w:rsidP="000D6D89">
      <w:pPr>
        <w:pStyle w:val="ListParagraph"/>
        <w:numPr>
          <w:ilvl w:val="0"/>
          <w:numId w:val="5"/>
        </w:numPr>
        <w:bidi/>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color w:val="000000" w:themeColor="text1"/>
          <w:sz w:val="28"/>
          <w:szCs w:val="28"/>
          <w:rtl/>
        </w:rPr>
        <w:t>قل</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کر</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م</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w:t>
      </w:r>
      <w:r w:rsidRPr="000D6D89">
        <w:rPr>
          <w:rFonts w:ascii="Times New Roman" w:eastAsia="Times New Roman" w:hAnsi="Times New Roman" w:cs="B Lotus" w:hint="cs"/>
          <w:color w:val="000000" w:themeColor="text1"/>
          <w:sz w:val="28"/>
          <w:szCs w:val="28"/>
          <w:rtl/>
        </w:rPr>
        <w:t xml:space="preserve"> </w:t>
      </w:r>
      <w:r w:rsidRPr="000D6D89">
        <w:rPr>
          <w:rFonts w:ascii="Times New Roman" w:eastAsia="Times New Roman" w:hAnsi="Times New Roman" w:cs="B Lotus"/>
          <w:color w:val="000000" w:themeColor="text1"/>
          <w:sz w:val="28"/>
          <w:szCs w:val="28"/>
          <w:rtl/>
        </w:rPr>
        <w:t>احمد</w:t>
      </w:r>
      <w:r w:rsidRPr="000D6D89">
        <w:rPr>
          <w:rFonts w:ascii="Times New Roman" w:eastAsia="Times New Roman" w:hAnsi="Times New Roman" w:cs="B Lotus" w:hint="cs"/>
          <w:color w:val="000000" w:themeColor="text1"/>
          <w:sz w:val="28"/>
          <w:szCs w:val="28"/>
          <w:rtl/>
        </w:rPr>
        <w:t xml:space="preserve">، </w:t>
      </w:r>
      <w:r w:rsidRPr="000D6D89">
        <w:rPr>
          <w:rFonts w:ascii="Times New Roman" w:eastAsia="Times New Roman" w:hAnsi="Times New Roman" w:cs="B Lotus"/>
          <w:color w:val="000000" w:themeColor="text1"/>
          <w:sz w:val="28"/>
          <w:szCs w:val="28"/>
          <w:rtl/>
        </w:rPr>
        <w:t>(</w:t>
      </w:r>
      <w:r w:rsidRPr="000D6D89">
        <w:rPr>
          <w:rFonts w:ascii="Times New Roman" w:eastAsia="Times New Roman" w:hAnsi="Times New Roman" w:cs="B Lotus"/>
          <w:color w:val="000000" w:themeColor="text1"/>
          <w:sz w:val="28"/>
          <w:szCs w:val="28"/>
          <w:rtl/>
          <w:lang w:bidi="fa-IR"/>
        </w:rPr>
        <w:t>۱۳۹۱)</w:t>
      </w:r>
      <w:r w:rsidRPr="000D6D89">
        <w:rPr>
          <w:rFonts w:ascii="Times New Roman" w:eastAsia="Times New Roman" w:hAnsi="Times New Roman" w:cs="B Lotus" w:hint="cs"/>
          <w:color w:val="000000" w:themeColor="text1"/>
          <w:sz w:val="28"/>
          <w:szCs w:val="28"/>
          <w:rtl/>
          <w:lang w:bidi="fa-IR"/>
        </w:rPr>
        <w:t>،</w:t>
      </w:r>
      <w:r w:rsidRPr="000D6D89">
        <w:rPr>
          <w:rFonts w:ascii="Times New Roman" w:eastAsia="Times New Roman" w:hAnsi="Times New Roman" w:cs="B Lotus"/>
          <w:color w:val="000000" w:themeColor="text1"/>
          <w:sz w:val="28"/>
          <w:szCs w:val="28"/>
          <w:rtl/>
          <w:lang w:bidi="fa-IR"/>
        </w:rPr>
        <w:t xml:space="preserve"> </w:t>
      </w:r>
      <w:r w:rsidRPr="000D6D89">
        <w:rPr>
          <w:rFonts w:ascii="Times New Roman" w:eastAsia="Times New Roman" w:hAnsi="Times New Roman" w:cs="B Lotus"/>
          <w:color w:val="000000" w:themeColor="text1"/>
          <w:sz w:val="28"/>
          <w:szCs w:val="28"/>
          <w:rtl/>
        </w:rPr>
        <w:t>راهکارها</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پ</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شگ</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ر</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از بروز اعت</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اد</w:t>
      </w:r>
      <w:r w:rsidRPr="000D6D89">
        <w:rPr>
          <w:rFonts w:ascii="Times New Roman" w:eastAsia="Times New Roman" w:hAnsi="Times New Roman" w:cs="B Lotus"/>
          <w:color w:val="000000" w:themeColor="text1"/>
          <w:sz w:val="28"/>
          <w:szCs w:val="28"/>
          <w:rtl/>
        </w:rPr>
        <w:t xml:space="preserve"> در کارکنان وظ</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فه</w:t>
      </w:r>
      <w:r w:rsidRPr="000D6D89">
        <w:rPr>
          <w:rFonts w:ascii="Times New Roman" w:eastAsia="Times New Roman" w:hAnsi="Times New Roman" w:cs="B Lotus"/>
          <w:color w:val="000000" w:themeColor="text1"/>
          <w:sz w:val="28"/>
          <w:szCs w:val="28"/>
          <w:rtl/>
        </w:rPr>
        <w:t xml:space="preserve"> ن</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رو</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در</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hint="eastAsia"/>
          <w:color w:val="000000" w:themeColor="text1"/>
          <w:sz w:val="28"/>
          <w:szCs w:val="28"/>
          <w:rtl/>
        </w:rPr>
        <w:t>ا</w:t>
      </w:r>
      <w:r w:rsidRPr="000D6D89">
        <w:rPr>
          <w:rFonts w:ascii="Times New Roman" w:eastAsia="Times New Roman" w:hAnsi="Times New Roman" w:cs="B Lotus" w:hint="cs"/>
          <w:color w:val="000000" w:themeColor="text1"/>
          <w:sz w:val="28"/>
          <w:szCs w:val="28"/>
          <w:rtl/>
        </w:rPr>
        <w:t>یی</w:t>
      </w:r>
      <w:r w:rsidRPr="000D6D89">
        <w:rPr>
          <w:rFonts w:ascii="Times New Roman" w:eastAsia="Times New Roman" w:hAnsi="Times New Roman" w:cs="B Lotus"/>
          <w:color w:val="000000" w:themeColor="text1"/>
          <w:sz w:val="28"/>
          <w:szCs w:val="28"/>
          <w:rtl/>
        </w:rPr>
        <w:t xml:space="preserve"> راهبرد</w:t>
      </w:r>
      <w:r w:rsidRPr="000D6D89">
        <w:rPr>
          <w:rFonts w:ascii="Times New Roman" w:eastAsia="Times New Roman" w:hAnsi="Times New Roman" w:cs="B Lotus" w:hint="cs"/>
          <w:color w:val="000000" w:themeColor="text1"/>
          <w:sz w:val="28"/>
          <w:szCs w:val="28"/>
          <w:rtl/>
        </w:rPr>
        <w:t>ی</w:t>
      </w:r>
      <w:r w:rsidRPr="000D6D89">
        <w:rPr>
          <w:rFonts w:ascii="Times New Roman" w:eastAsia="Times New Roman" w:hAnsi="Times New Roman" w:cs="B Lotus"/>
          <w:color w:val="000000" w:themeColor="text1"/>
          <w:sz w:val="28"/>
          <w:szCs w:val="28"/>
          <w:rtl/>
        </w:rPr>
        <w:t xml:space="preserve"> آجا، انتشارات دافوس آجا، تهران</w:t>
      </w:r>
      <w:r w:rsidRPr="000D6D89">
        <w:rPr>
          <w:rFonts w:ascii="Times New Roman" w:eastAsia="Times New Roman" w:hAnsi="Times New Roman" w:cs="B Lotus"/>
          <w:color w:val="000000" w:themeColor="text1"/>
          <w:sz w:val="28"/>
          <w:szCs w:val="28"/>
        </w:rPr>
        <w:t>.</w:t>
      </w:r>
    </w:p>
    <w:p w14:paraId="67016232"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Pr>
      </w:pPr>
      <w:r w:rsidRPr="000D6D89">
        <w:rPr>
          <w:rFonts w:ascii="Times New Roman" w:eastAsia="Times New Roman" w:hAnsi="Times New Roman" w:cs="B Lotus"/>
          <w:color w:val="000000" w:themeColor="text1"/>
          <w:sz w:val="28"/>
          <w:szCs w:val="28"/>
          <w:rtl/>
        </w:rPr>
        <w:lastRenderedPageBreak/>
        <w:t>محمدصالح صلح‌چی و شهاب نصیری</w:t>
      </w:r>
      <w:r w:rsidRPr="000D6D89">
        <w:rPr>
          <w:rFonts w:ascii="Times New Roman" w:eastAsia="Times New Roman" w:hAnsi="Times New Roman" w:cs="B Lotus" w:hint="cs"/>
          <w:color w:val="000000" w:themeColor="text1"/>
          <w:sz w:val="28"/>
          <w:szCs w:val="28"/>
          <w:rtl/>
        </w:rPr>
        <w:t xml:space="preserve">، (1397)، </w:t>
      </w:r>
      <w:r w:rsidRPr="000D6D89">
        <w:rPr>
          <w:rFonts w:ascii="Times New Roman" w:eastAsia="Times New Roman" w:hAnsi="Times New Roman" w:cs="B Lotus"/>
          <w:color w:val="000000" w:themeColor="text1"/>
          <w:sz w:val="28"/>
          <w:szCs w:val="28"/>
          <w:rtl/>
        </w:rPr>
        <w:t>مجازات اعدام در جرایم مواد مخدر در نظام حقوقی ایران بر اساس موازین حقوق بین‌الملل بشر؛ حذف یا ابقاء</w:t>
      </w:r>
      <w:r w:rsidRPr="000D6D89">
        <w:rPr>
          <w:rFonts w:ascii="Times New Roman" w:eastAsia="Times New Roman" w:hAnsi="Times New Roman" w:cs="B Lotus"/>
          <w:color w:val="000000" w:themeColor="text1"/>
          <w:sz w:val="28"/>
          <w:szCs w:val="28"/>
        </w:rPr>
        <w:t xml:space="preserve">. </w:t>
      </w:r>
      <w:r w:rsidRPr="000D6D89">
        <w:rPr>
          <w:rFonts w:ascii="Times New Roman" w:eastAsia="Times New Roman" w:hAnsi="Times New Roman" w:cs="B Lotus"/>
          <w:color w:val="000000" w:themeColor="text1"/>
          <w:sz w:val="28"/>
          <w:szCs w:val="28"/>
          <w:rtl/>
        </w:rPr>
        <w:t xml:space="preserve">مجله حقوق بین‌الملل بشر، </w:t>
      </w:r>
      <w:r w:rsidRPr="000D6D89">
        <w:rPr>
          <w:rFonts w:ascii="Times New Roman" w:eastAsia="Times New Roman" w:hAnsi="Times New Roman" w:cs="B Lotus"/>
          <w:color w:val="000000" w:themeColor="text1"/>
          <w:sz w:val="28"/>
          <w:szCs w:val="28"/>
          <w:rtl/>
          <w:lang w:bidi="fa-IR"/>
        </w:rPr>
        <w:t>۵۹</w:t>
      </w:r>
      <w:r w:rsidRPr="000D6D89">
        <w:rPr>
          <w:rFonts w:ascii="Times New Roman" w:eastAsia="Times New Roman" w:hAnsi="Times New Roman" w:cs="B Lotus"/>
          <w:color w:val="000000" w:themeColor="text1"/>
          <w:sz w:val="28"/>
          <w:szCs w:val="28"/>
          <w:rtl/>
        </w:rPr>
        <w:t xml:space="preserve">، </w:t>
      </w:r>
      <w:r w:rsidRPr="000D6D89">
        <w:rPr>
          <w:rFonts w:ascii="Times New Roman" w:eastAsia="Times New Roman" w:hAnsi="Times New Roman" w:cs="B Lotus"/>
          <w:color w:val="000000" w:themeColor="text1"/>
          <w:sz w:val="28"/>
          <w:szCs w:val="28"/>
          <w:rtl/>
          <w:lang w:bidi="fa-IR"/>
        </w:rPr>
        <w:t>۱۴۳</w:t>
      </w:r>
      <w:r w:rsidRPr="000D6D89">
        <w:rPr>
          <w:rFonts w:ascii="Times New Roman" w:eastAsia="Times New Roman" w:hAnsi="Times New Roman" w:cs="Times New Roman" w:hint="cs"/>
          <w:color w:val="000000" w:themeColor="text1"/>
          <w:sz w:val="28"/>
          <w:szCs w:val="28"/>
          <w:rtl/>
          <w:lang w:bidi="fa-IR"/>
        </w:rPr>
        <w:t>–</w:t>
      </w:r>
      <w:r w:rsidRPr="000D6D89">
        <w:rPr>
          <w:rFonts w:ascii="Times New Roman" w:eastAsia="Times New Roman" w:hAnsi="Times New Roman" w:cs="B Lotus" w:hint="cs"/>
          <w:color w:val="000000" w:themeColor="text1"/>
          <w:sz w:val="28"/>
          <w:szCs w:val="28"/>
          <w:rtl/>
          <w:lang w:bidi="fa-IR"/>
        </w:rPr>
        <w:t>۱۷۰</w:t>
      </w:r>
      <w:r w:rsidRPr="000D6D89">
        <w:rPr>
          <w:rFonts w:ascii="Times New Roman" w:eastAsia="Times New Roman" w:hAnsi="Times New Roman" w:cs="B Lotus"/>
          <w:color w:val="000000" w:themeColor="text1"/>
          <w:sz w:val="28"/>
          <w:szCs w:val="28"/>
        </w:rPr>
        <w:t>.</w:t>
      </w:r>
    </w:p>
    <w:p w14:paraId="3B20FF57"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lang w:bidi="fa-IR"/>
        </w:rPr>
      </w:pPr>
      <w:r w:rsidRPr="000D6D89">
        <w:rPr>
          <w:rFonts w:ascii="Times New Roman" w:eastAsia="Times New Roman" w:hAnsi="Times New Roman" w:cs="B Lotus"/>
          <w:color w:val="000000" w:themeColor="text1"/>
          <w:sz w:val="28"/>
          <w:szCs w:val="28"/>
          <w:rtl/>
        </w:rPr>
        <w:t>نعیمی، مرتضی</w:t>
      </w:r>
      <w:r w:rsidRPr="000D6D89">
        <w:rPr>
          <w:rFonts w:ascii="Times New Roman" w:eastAsia="Times New Roman" w:hAnsi="Times New Roman" w:cs="B Lotus" w:hint="cs"/>
          <w:color w:val="000000" w:themeColor="text1"/>
          <w:sz w:val="28"/>
          <w:szCs w:val="28"/>
          <w:rtl/>
        </w:rPr>
        <w:t xml:space="preserve">، </w:t>
      </w:r>
      <w:r w:rsidRPr="000D6D89">
        <w:rPr>
          <w:rFonts w:ascii="Times New Roman" w:eastAsia="Times New Roman" w:hAnsi="Times New Roman" w:cs="B Lotus"/>
          <w:color w:val="000000" w:themeColor="text1"/>
          <w:sz w:val="28"/>
          <w:szCs w:val="28"/>
          <w:rtl/>
        </w:rPr>
        <w:t>(</w:t>
      </w:r>
      <w:r w:rsidRPr="000D6D89">
        <w:rPr>
          <w:rFonts w:ascii="Times New Roman" w:eastAsia="Times New Roman" w:hAnsi="Times New Roman" w:cs="B Lotus"/>
          <w:color w:val="000000" w:themeColor="text1"/>
          <w:sz w:val="28"/>
          <w:szCs w:val="28"/>
          <w:rtl/>
          <w:lang w:bidi="fa-IR"/>
        </w:rPr>
        <w:t>۱۳۹۴)</w:t>
      </w:r>
      <w:r w:rsidRPr="000D6D89">
        <w:rPr>
          <w:rFonts w:ascii="Times New Roman" w:eastAsia="Times New Roman" w:hAnsi="Times New Roman" w:cs="B Lotus" w:hint="cs"/>
          <w:color w:val="000000" w:themeColor="text1"/>
          <w:sz w:val="28"/>
          <w:szCs w:val="28"/>
          <w:rtl/>
          <w:lang w:bidi="fa-IR"/>
        </w:rPr>
        <w:t xml:space="preserve">، </w:t>
      </w:r>
      <w:r w:rsidRPr="000D6D89">
        <w:rPr>
          <w:rFonts w:ascii="Times New Roman" w:eastAsia="Times New Roman" w:hAnsi="Times New Roman" w:cs="B Lotus"/>
          <w:color w:val="000000" w:themeColor="text1"/>
          <w:sz w:val="28"/>
          <w:szCs w:val="28"/>
          <w:rtl/>
        </w:rPr>
        <w:t>تحلیل اقتصادی رفتار بزهکار و تبیین بازدارندگی مجازات</w:t>
      </w:r>
      <w:r w:rsidRPr="000D6D89">
        <w:rPr>
          <w:rFonts w:ascii="Times New Roman" w:eastAsia="Times New Roman" w:hAnsi="Times New Roman" w:cs="B Lotus" w:hint="cs"/>
          <w:color w:val="000000" w:themeColor="text1"/>
          <w:sz w:val="28"/>
          <w:szCs w:val="28"/>
          <w:rtl/>
          <w:lang w:bidi="fa-IR"/>
        </w:rPr>
        <w:t xml:space="preserve">، </w:t>
      </w:r>
      <w:r w:rsidRPr="000D6D89">
        <w:rPr>
          <w:rFonts w:ascii="Times New Roman" w:eastAsia="Times New Roman" w:hAnsi="Times New Roman" w:cs="B Lotus"/>
          <w:color w:val="000000" w:themeColor="text1"/>
          <w:sz w:val="28"/>
          <w:szCs w:val="28"/>
          <w:rtl/>
        </w:rPr>
        <w:t>پژوهشنامة حقوق کیفری، شمار</w:t>
      </w:r>
      <w:r w:rsidRPr="000D6D89">
        <w:rPr>
          <w:rFonts w:ascii="Times New Roman" w:eastAsia="Times New Roman" w:hAnsi="Times New Roman" w:cs="B Lotus" w:hint="cs"/>
          <w:color w:val="000000" w:themeColor="text1"/>
          <w:sz w:val="28"/>
          <w:szCs w:val="28"/>
          <w:rtl/>
        </w:rPr>
        <w:t>ه</w:t>
      </w:r>
      <w:r w:rsidRPr="000D6D89">
        <w:rPr>
          <w:rFonts w:ascii="Times New Roman" w:eastAsia="Times New Roman" w:hAnsi="Times New Roman" w:cs="B Lotus"/>
          <w:color w:val="000000" w:themeColor="text1"/>
          <w:sz w:val="28"/>
          <w:szCs w:val="28"/>
          <w:rtl/>
        </w:rPr>
        <w:t xml:space="preserve"> </w:t>
      </w:r>
      <w:r w:rsidRPr="000D6D89">
        <w:rPr>
          <w:rFonts w:ascii="Times New Roman" w:eastAsia="Times New Roman" w:hAnsi="Times New Roman" w:cs="B Lotus"/>
          <w:color w:val="000000" w:themeColor="text1"/>
          <w:sz w:val="28"/>
          <w:szCs w:val="28"/>
          <w:rtl/>
          <w:lang w:bidi="fa-IR"/>
        </w:rPr>
        <w:t>۲</w:t>
      </w:r>
      <w:r w:rsidRPr="000D6D89">
        <w:rPr>
          <w:rFonts w:ascii="Times New Roman" w:eastAsia="Times New Roman" w:hAnsi="Times New Roman" w:cs="B Lotus"/>
          <w:color w:val="000000" w:themeColor="text1"/>
          <w:sz w:val="28"/>
          <w:szCs w:val="28"/>
        </w:rPr>
        <w:t>.</w:t>
      </w:r>
    </w:p>
    <w:p w14:paraId="7BF08B03"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b/>
          <w:color w:val="000000" w:themeColor="text1"/>
          <w:sz w:val="28"/>
          <w:szCs w:val="28"/>
          <w:rtl/>
          <w:lang w:bidi="fa-IR"/>
        </w:rPr>
      </w:pPr>
      <w:r w:rsidRPr="000D6D89">
        <w:rPr>
          <w:rFonts w:ascii="Times New Roman" w:eastAsia="Times New Roman" w:hAnsi="Times New Roman" w:cs="B Lotus" w:hint="cs"/>
          <w:b/>
          <w:color w:val="000000" w:themeColor="text1"/>
          <w:sz w:val="28"/>
          <w:szCs w:val="28"/>
          <w:rtl/>
        </w:rPr>
        <w:t>والاس،</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ربکا،</w:t>
      </w:r>
      <w:r w:rsidRPr="000D6D89">
        <w:rPr>
          <w:rFonts w:ascii="Times New Roman" w:eastAsia="Times New Roman" w:hAnsi="Times New Roman" w:cs="B Lotus"/>
          <w:b/>
          <w:color w:val="000000" w:themeColor="text1"/>
          <w:sz w:val="28"/>
          <w:szCs w:val="28"/>
          <w:rtl/>
        </w:rPr>
        <w:t xml:space="preserve"> (1378)</w:t>
      </w:r>
      <w:r w:rsidRPr="000D6D89">
        <w:rPr>
          <w:rFonts w:ascii="Times New Roman" w:eastAsia="Times New Roman" w:hAnsi="Times New Roman" w:cs="B Lotus" w:hint="cs"/>
          <w:b/>
          <w:color w:val="000000" w:themeColor="text1"/>
          <w:sz w:val="28"/>
          <w:szCs w:val="28"/>
          <w:rtl/>
        </w:rPr>
        <w:t>،</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حقوق</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بین</w:t>
      </w:r>
      <w:r w:rsidRPr="000D6D89">
        <w:rPr>
          <w:rFonts w:ascii="Times New Roman" w:eastAsia="Times New Roman" w:hAnsi="Times New Roman" w:cs="B Lotus"/>
          <w:b/>
          <w:color w:val="000000" w:themeColor="text1"/>
          <w:sz w:val="28"/>
          <w:szCs w:val="28"/>
          <w:rtl/>
        </w:rPr>
        <w:softHyphen/>
      </w:r>
      <w:r w:rsidRPr="000D6D89">
        <w:rPr>
          <w:rFonts w:ascii="Times New Roman" w:eastAsia="Times New Roman" w:hAnsi="Times New Roman" w:cs="B Lotus" w:hint="cs"/>
          <w:b/>
          <w:color w:val="000000" w:themeColor="text1"/>
          <w:sz w:val="28"/>
          <w:szCs w:val="28"/>
          <w:rtl/>
        </w:rPr>
        <w:t>الملل</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عمومی،</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ترجمه</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قاسم</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زمانی،</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تهران،</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موسسه</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مطالعات</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و</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پژوهش</w:t>
      </w:r>
      <w:r w:rsidRPr="000D6D89">
        <w:rPr>
          <w:rFonts w:ascii="Times New Roman" w:eastAsia="Times New Roman" w:hAnsi="Times New Roman" w:cs="B Lotus"/>
          <w:b/>
          <w:color w:val="000000" w:themeColor="text1"/>
          <w:sz w:val="28"/>
          <w:szCs w:val="28"/>
          <w:rtl/>
        </w:rPr>
        <w:softHyphen/>
      </w:r>
      <w:r w:rsidRPr="000D6D89">
        <w:rPr>
          <w:rFonts w:ascii="Times New Roman" w:eastAsia="Times New Roman" w:hAnsi="Times New Roman" w:cs="B Lotus" w:hint="cs"/>
          <w:b/>
          <w:color w:val="000000" w:themeColor="text1"/>
          <w:sz w:val="28"/>
          <w:szCs w:val="28"/>
          <w:rtl/>
        </w:rPr>
        <w:t>های</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حقوق</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شهروندی،</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دوره</w:t>
      </w:r>
      <w:r w:rsidRPr="000D6D89">
        <w:rPr>
          <w:rFonts w:ascii="Times New Roman" w:eastAsia="Times New Roman" w:hAnsi="Times New Roman" w:cs="B Lotus"/>
          <w:b/>
          <w:color w:val="000000" w:themeColor="text1"/>
          <w:sz w:val="28"/>
          <w:szCs w:val="28"/>
          <w:rtl/>
        </w:rPr>
        <w:t xml:space="preserve"> </w:t>
      </w:r>
      <w:r w:rsidRPr="000D6D89">
        <w:rPr>
          <w:rFonts w:ascii="Times New Roman" w:eastAsia="Times New Roman" w:hAnsi="Times New Roman" w:cs="B Lotus" w:hint="cs"/>
          <w:b/>
          <w:color w:val="000000" w:themeColor="text1"/>
          <w:sz w:val="28"/>
          <w:szCs w:val="28"/>
          <w:rtl/>
        </w:rPr>
        <w:t>دوم</w:t>
      </w:r>
    </w:p>
    <w:p w14:paraId="5611ED32"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tl/>
        </w:rPr>
      </w:pPr>
      <w:r w:rsidRPr="000D6D89">
        <w:rPr>
          <w:rFonts w:ascii="Times New Roman" w:eastAsia="Times New Roman" w:hAnsi="Times New Roman" w:cs="B Lotus"/>
          <w:color w:val="000000" w:themeColor="text1"/>
          <w:sz w:val="28"/>
          <w:szCs w:val="28"/>
          <w:rtl/>
        </w:rPr>
        <w:t>وحدت طاهر، مهدی</w:t>
      </w:r>
      <w:r w:rsidRPr="000D6D89">
        <w:rPr>
          <w:rFonts w:ascii="Times New Roman" w:eastAsia="Times New Roman" w:hAnsi="Times New Roman" w:cs="B Lotus" w:hint="cs"/>
          <w:color w:val="000000" w:themeColor="text1"/>
          <w:sz w:val="28"/>
          <w:szCs w:val="28"/>
          <w:rtl/>
        </w:rPr>
        <w:t xml:space="preserve">، (1399)، </w:t>
      </w:r>
      <w:r w:rsidRPr="000D6D89">
        <w:rPr>
          <w:rFonts w:ascii="Times New Roman" w:eastAsia="Times New Roman" w:hAnsi="Times New Roman" w:cs="B Lotus"/>
          <w:color w:val="000000" w:themeColor="text1"/>
          <w:sz w:val="28"/>
          <w:szCs w:val="28"/>
          <w:rtl/>
        </w:rPr>
        <w:t>بررسی دیدگاه‌ها و دلایل فلاسفه و علمای حقوق موافق و مخالف مجازات اعدام در جرایم مرتبط با مواد مخدر و روانگردان</w:t>
      </w:r>
      <w:r w:rsidRPr="000D6D89">
        <w:rPr>
          <w:rFonts w:ascii="Times New Roman" w:eastAsia="Times New Roman" w:hAnsi="Times New Roman" w:cs="B Lotus"/>
          <w:color w:val="000000" w:themeColor="text1"/>
          <w:sz w:val="28"/>
          <w:szCs w:val="28"/>
        </w:rPr>
        <w:t xml:space="preserve">. </w:t>
      </w:r>
      <w:r w:rsidRPr="000D6D89">
        <w:rPr>
          <w:rFonts w:ascii="Times New Roman" w:eastAsia="Times New Roman" w:hAnsi="Times New Roman" w:cs="B Lotus"/>
          <w:color w:val="000000" w:themeColor="text1"/>
          <w:sz w:val="28"/>
          <w:szCs w:val="28"/>
          <w:rtl/>
        </w:rPr>
        <w:t>سومین کنفرانس بین‌المللی حقوق و علوم قضایی، تهران</w:t>
      </w:r>
      <w:r w:rsidRPr="000D6D89">
        <w:rPr>
          <w:rFonts w:ascii="Times New Roman" w:eastAsia="Times New Roman" w:hAnsi="Times New Roman" w:cs="B Lotus" w:hint="cs"/>
          <w:color w:val="000000" w:themeColor="text1"/>
          <w:sz w:val="28"/>
          <w:szCs w:val="28"/>
          <w:rtl/>
        </w:rPr>
        <w:t xml:space="preserve">. </w:t>
      </w:r>
    </w:p>
    <w:p w14:paraId="08C581CA" w14:textId="77777777" w:rsidR="000D6D89" w:rsidRPr="000D6D89" w:rsidRDefault="000D6D89" w:rsidP="000D6D89">
      <w:pPr>
        <w:pStyle w:val="ListParagraph"/>
        <w:numPr>
          <w:ilvl w:val="0"/>
          <w:numId w:val="5"/>
        </w:numPr>
        <w:bidi/>
        <w:spacing w:after="0"/>
        <w:jc w:val="both"/>
        <w:rPr>
          <w:rFonts w:ascii="Times New Roman" w:eastAsia="Times New Roman" w:hAnsi="Times New Roman" w:cs="B Lotus"/>
          <w:color w:val="000000" w:themeColor="text1"/>
          <w:sz w:val="28"/>
          <w:szCs w:val="28"/>
        </w:rPr>
      </w:pPr>
      <w:r w:rsidRPr="000D6D89">
        <w:rPr>
          <w:rFonts w:ascii="Times New Roman" w:eastAsia="Times New Roman" w:hAnsi="Times New Roman" w:cs="B Lotus"/>
          <w:color w:val="000000" w:themeColor="text1"/>
          <w:sz w:val="28"/>
          <w:szCs w:val="28"/>
          <w:rtl/>
        </w:rPr>
        <w:t>یزدیان جعفری، جعفر</w:t>
      </w:r>
      <w:r w:rsidRPr="000D6D89">
        <w:rPr>
          <w:rFonts w:ascii="Times New Roman" w:eastAsia="Times New Roman" w:hAnsi="Times New Roman" w:cs="B Lotus" w:hint="cs"/>
          <w:color w:val="000000" w:themeColor="text1"/>
          <w:sz w:val="28"/>
          <w:szCs w:val="28"/>
          <w:rtl/>
        </w:rPr>
        <w:t>،</w:t>
      </w:r>
      <w:r w:rsidRPr="000D6D89">
        <w:rPr>
          <w:rFonts w:ascii="Times New Roman" w:eastAsia="Times New Roman" w:hAnsi="Times New Roman" w:cs="B Lotus"/>
          <w:color w:val="000000" w:themeColor="text1"/>
          <w:sz w:val="28"/>
          <w:szCs w:val="28"/>
          <w:rtl/>
        </w:rPr>
        <w:t xml:space="preserve"> </w:t>
      </w:r>
      <w:r w:rsidRPr="000D6D89">
        <w:rPr>
          <w:rFonts w:ascii="Times New Roman" w:eastAsia="Times New Roman" w:hAnsi="Times New Roman" w:cs="B Lotus" w:hint="cs"/>
          <w:color w:val="000000" w:themeColor="text1"/>
          <w:sz w:val="28"/>
          <w:szCs w:val="28"/>
          <w:rtl/>
        </w:rPr>
        <w:t xml:space="preserve">(1391)، </w:t>
      </w:r>
      <w:r w:rsidRPr="000D6D89">
        <w:rPr>
          <w:rFonts w:ascii="Times New Roman" w:eastAsia="Times New Roman" w:hAnsi="Times New Roman" w:cs="B Lotus"/>
          <w:color w:val="000000" w:themeColor="text1"/>
          <w:sz w:val="28"/>
          <w:szCs w:val="28"/>
          <w:rtl/>
        </w:rPr>
        <w:t>چرایی و چگونگی مجازات، چاپ اول، تهران، نشر پژوهشگاه فرهنگ واندیشه اسلامی</w:t>
      </w:r>
      <w:r w:rsidRPr="000D6D89">
        <w:rPr>
          <w:rFonts w:ascii="Times New Roman" w:eastAsia="Times New Roman" w:hAnsi="Times New Roman" w:cs="B Lotus" w:hint="cs"/>
          <w:color w:val="000000" w:themeColor="text1"/>
          <w:sz w:val="28"/>
          <w:szCs w:val="28"/>
          <w:rtl/>
        </w:rPr>
        <w:t xml:space="preserve">. </w:t>
      </w:r>
    </w:p>
    <w:p w14:paraId="1C10E812" w14:textId="77777777" w:rsidR="000D6D89" w:rsidRPr="00352972" w:rsidRDefault="000D6D89" w:rsidP="000D6D89">
      <w:pPr>
        <w:bidi/>
        <w:spacing w:after="0"/>
        <w:jc w:val="both"/>
        <w:rPr>
          <w:rFonts w:ascii="Times New Roman" w:eastAsia="Times New Roman" w:hAnsi="Times New Roman" w:cs="B Lotus"/>
          <w:color w:val="000000" w:themeColor="text1"/>
          <w:sz w:val="28"/>
          <w:szCs w:val="28"/>
          <w:rtl/>
        </w:rPr>
      </w:pPr>
    </w:p>
    <w:p w14:paraId="4FA3AB2B" w14:textId="77777777" w:rsidR="00172B5E" w:rsidRPr="00EB5B16" w:rsidRDefault="00172B5E" w:rsidP="000D6D89">
      <w:pPr>
        <w:bidi/>
        <w:jc w:val="both"/>
        <w:rPr>
          <w:rFonts w:cs="B Lotus"/>
          <w:sz w:val="28"/>
          <w:szCs w:val="28"/>
        </w:rPr>
      </w:pPr>
    </w:p>
    <w:sectPr w:rsidR="00172B5E" w:rsidRPr="00EB5B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B138F" w14:textId="77777777" w:rsidR="007817E7" w:rsidRDefault="007817E7" w:rsidP="00B71694">
      <w:pPr>
        <w:spacing w:after="0" w:line="240" w:lineRule="auto"/>
      </w:pPr>
      <w:r>
        <w:separator/>
      </w:r>
    </w:p>
  </w:endnote>
  <w:endnote w:type="continuationSeparator" w:id="0">
    <w:p w14:paraId="0136D482" w14:textId="77777777" w:rsidR="007817E7" w:rsidRDefault="007817E7" w:rsidP="00B71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altName w:val="Arial"/>
    <w:charset w:val="B2"/>
    <w:family w:val="auto"/>
    <w:pitch w:val="variable"/>
    <w:sig w:usb0="00002001" w:usb1="80000000" w:usb2="00000008" w:usb3="00000000" w:csb0="00000040" w:csb1="00000000"/>
  </w:font>
  <w:font w:name="IRLotus">
    <w:altName w:val="Times New Roman"/>
    <w:charset w:val="00"/>
    <w:family w:val="auto"/>
    <w:pitch w:val="variable"/>
    <w:sig w:usb0="00002003" w:usb1="00000000" w:usb2="00000000" w:usb3="00000000" w:csb0="0000004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98077" w14:textId="77777777" w:rsidR="007817E7" w:rsidRDefault="007817E7" w:rsidP="00B71694">
      <w:pPr>
        <w:spacing w:after="0" w:line="240" w:lineRule="auto"/>
      </w:pPr>
      <w:r>
        <w:separator/>
      </w:r>
    </w:p>
  </w:footnote>
  <w:footnote w:type="continuationSeparator" w:id="0">
    <w:p w14:paraId="7D722E84" w14:textId="77777777" w:rsidR="007817E7" w:rsidRDefault="007817E7" w:rsidP="00B71694">
      <w:pPr>
        <w:spacing w:after="0" w:line="240" w:lineRule="auto"/>
      </w:pPr>
      <w:r>
        <w:continuationSeparator/>
      </w:r>
    </w:p>
  </w:footnote>
  <w:footnote w:id="1">
    <w:p w14:paraId="6AE7A242" w14:textId="77777777" w:rsidR="00BC3362" w:rsidRPr="00251734" w:rsidRDefault="00BC3362" w:rsidP="00BC3362">
      <w:pPr>
        <w:pStyle w:val="FootnoteText"/>
        <w:rPr>
          <w:rFonts w:asciiTheme="majorBidi" w:hAnsiTheme="majorBidi" w:cs="B Lotus"/>
          <w:sz w:val="24"/>
          <w:szCs w:val="24"/>
          <w:rtl/>
          <w:lang w:bidi="fa-IR"/>
        </w:rPr>
      </w:pPr>
      <w:r w:rsidRPr="00251734">
        <w:rPr>
          <w:rStyle w:val="FootnoteReference"/>
          <w:rFonts w:asciiTheme="majorBidi" w:hAnsiTheme="majorBidi" w:cs="B Lotus"/>
          <w:sz w:val="24"/>
          <w:szCs w:val="24"/>
        </w:rPr>
        <w:footnoteRef/>
      </w:r>
      <w:r w:rsidRPr="00251734">
        <w:rPr>
          <w:rFonts w:asciiTheme="majorBidi" w:hAnsiTheme="majorBidi" w:cs="B Lotus"/>
          <w:sz w:val="24"/>
          <w:szCs w:val="24"/>
        </w:rPr>
        <w:t xml:space="preserve"> </w:t>
      </w:r>
      <w:r w:rsidRPr="00251734">
        <w:rPr>
          <w:rFonts w:asciiTheme="majorBidi" w:hAnsiTheme="majorBidi" w:cs="B Lotus"/>
          <w:sz w:val="24"/>
          <w:szCs w:val="24"/>
          <w:lang w:bidi="fa-IR"/>
        </w:rPr>
        <w:t>Narcotic</w:t>
      </w:r>
    </w:p>
  </w:footnote>
  <w:footnote w:id="2">
    <w:p w14:paraId="5348B363" w14:textId="77777777" w:rsidR="00EB0320" w:rsidRDefault="00EB0320" w:rsidP="00EB0320">
      <w:pPr>
        <w:pStyle w:val="FootnoteText"/>
        <w:rPr>
          <w:rtl/>
          <w:lang w:bidi="fa-IR"/>
        </w:rPr>
      </w:pPr>
      <w:r>
        <w:rPr>
          <w:rStyle w:val="FootnoteReference"/>
        </w:rPr>
        <w:footnoteRef/>
      </w:r>
      <w:r>
        <w:t xml:space="preserve"> </w:t>
      </w:r>
      <w:r w:rsidRPr="00AA2255">
        <w:rPr>
          <w:lang w:bidi="fa-IR"/>
        </w:rPr>
        <w:t>most serious crimes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D6D72"/>
    <w:multiLevelType w:val="multilevel"/>
    <w:tmpl w:val="F3989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6A482F"/>
    <w:multiLevelType w:val="multilevel"/>
    <w:tmpl w:val="FB3CE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761F21"/>
    <w:multiLevelType w:val="multilevel"/>
    <w:tmpl w:val="D9983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0D25CE2"/>
    <w:multiLevelType w:val="hybridMultilevel"/>
    <w:tmpl w:val="B3D6A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93D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2A153E6"/>
    <w:multiLevelType w:val="multilevel"/>
    <w:tmpl w:val="BC1E3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0018585">
    <w:abstractNumId w:val="2"/>
  </w:num>
  <w:num w:numId="2" w16cid:durableId="914359184">
    <w:abstractNumId w:val="5"/>
  </w:num>
  <w:num w:numId="3" w16cid:durableId="932587934">
    <w:abstractNumId w:val="0"/>
  </w:num>
  <w:num w:numId="4" w16cid:durableId="362171698">
    <w:abstractNumId w:val="1"/>
  </w:num>
  <w:num w:numId="5" w16cid:durableId="1491556451">
    <w:abstractNumId w:val="4"/>
  </w:num>
  <w:num w:numId="6" w16cid:durableId="1978678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465F"/>
    <w:rsid w:val="000467D6"/>
    <w:rsid w:val="00052FAA"/>
    <w:rsid w:val="000D6D89"/>
    <w:rsid w:val="00162956"/>
    <w:rsid w:val="00172B5E"/>
    <w:rsid w:val="00244FF8"/>
    <w:rsid w:val="002E3CFE"/>
    <w:rsid w:val="003E00D3"/>
    <w:rsid w:val="004005E1"/>
    <w:rsid w:val="00527A61"/>
    <w:rsid w:val="00535D23"/>
    <w:rsid w:val="005612E1"/>
    <w:rsid w:val="006041BB"/>
    <w:rsid w:val="00662774"/>
    <w:rsid w:val="006C55D4"/>
    <w:rsid w:val="00776428"/>
    <w:rsid w:val="007817E7"/>
    <w:rsid w:val="007B61BA"/>
    <w:rsid w:val="008447D3"/>
    <w:rsid w:val="0088690A"/>
    <w:rsid w:val="00920699"/>
    <w:rsid w:val="0094491D"/>
    <w:rsid w:val="00974DAB"/>
    <w:rsid w:val="00986A37"/>
    <w:rsid w:val="009B35F7"/>
    <w:rsid w:val="009D18CF"/>
    <w:rsid w:val="009F5E6E"/>
    <w:rsid w:val="00A105B6"/>
    <w:rsid w:val="00AC6C83"/>
    <w:rsid w:val="00B23656"/>
    <w:rsid w:val="00B71694"/>
    <w:rsid w:val="00BC3362"/>
    <w:rsid w:val="00C1373C"/>
    <w:rsid w:val="00CD4F43"/>
    <w:rsid w:val="00D254DD"/>
    <w:rsid w:val="00D75043"/>
    <w:rsid w:val="00DC465F"/>
    <w:rsid w:val="00E20716"/>
    <w:rsid w:val="00EA08A7"/>
    <w:rsid w:val="00EB0320"/>
    <w:rsid w:val="00EB5B16"/>
    <w:rsid w:val="00EC0055"/>
    <w:rsid w:val="00F216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02F31"/>
  <w15:docId w15:val="{ABAC10BD-F967-4ABB-AAA6-ABC3D686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متن زيرنويس, Char,Char,پاورقي,Char3 Char, Char3 Char,پاورقي Char Char,Footnote Text3,Footnote Text41,Footnote Text211,Footnote Text Char Char Char311,Footnote Text Char Char Char41,Footnote Text311,5_G"/>
    <w:basedOn w:val="Normal"/>
    <w:link w:val="FootnoteTextChar"/>
    <w:uiPriority w:val="99"/>
    <w:unhideWhenUsed/>
    <w:qFormat/>
    <w:rsid w:val="00B71694"/>
    <w:pPr>
      <w:spacing w:after="0" w:line="240" w:lineRule="auto"/>
    </w:pPr>
    <w:rPr>
      <w:sz w:val="20"/>
      <w:szCs w:val="20"/>
    </w:rPr>
  </w:style>
  <w:style w:type="character" w:customStyle="1" w:styleId="FootnoteTextChar">
    <w:name w:val="Footnote Text Char"/>
    <w:aliases w:val="متن زيرنويس Char, Char Char,Char Char,پاورقي Char,Char3 Char Char, Char3 Char Char,پاورقي Char Char Char,Footnote Text3 Char,Footnote Text41 Char,Footnote Text211 Char,Footnote Text Char Char Char311 Char,Footnote Text311 Char"/>
    <w:basedOn w:val="DefaultParagraphFont"/>
    <w:link w:val="FootnoteText"/>
    <w:uiPriority w:val="99"/>
    <w:rsid w:val="00B71694"/>
    <w:rPr>
      <w:sz w:val="20"/>
      <w:szCs w:val="20"/>
    </w:rPr>
  </w:style>
  <w:style w:type="character" w:styleId="FootnoteReference">
    <w:name w:val="footnote reference"/>
    <w:aliases w:val="شماره زيرنويس,ÔãÇÑå ÒíÑäæíÓ,ãÑÌÚ ÇæÑÞí,Omid Footnote,My_Footnote_Reference,مرجع پاورقي,Footnote,Footnotes refss,Texto de nota al pie,Appel note de bas de page,f,4_G,Ref,de nota al pie,پاورقی,شماره زيرنويس1,شماره زيرنويس2"/>
    <w:uiPriority w:val="99"/>
    <w:qFormat/>
    <w:rsid w:val="00B71694"/>
    <w:rPr>
      <w:vertAlign w:val="superscript"/>
    </w:rPr>
  </w:style>
  <w:style w:type="paragraph" w:styleId="BalloonText">
    <w:name w:val="Balloon Text"/>
    <w:basedOn w:val="Normal"/>
    <w:link w:val="BalloonTextChar"/>
    <w:uiPriority w:val="99"/>
    <w:semiHidden/>
    <w:unhideWhenUsed/>
    <w:rsid w:val="00EB03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0320"/>
    <w:rPr>
      <w:rFonts w:ascii="Tahoma" w:hAnsi="Tahoma" w:cs="Tahoma"/>
      <w:sz w:val="16"/>
      <w:szCs w:val="16"/>
    </w:rPr>
  </w:style>
  <w:style w:type="paragraph" w:styleId="NormalWeb">
    <w:name w:val="Normal (Web)"/>
    <w:basedOn w:val="Normal"/>
    <w:uiPriority w:val="99"/>
    <w:semiHidden/>
    <w:unhideWhenUsed/>
    <w:rsid w:val="0088690A"/>
    <w:rPr>
      <w:rFonts w:ascii="Times New Roman" w:hAnsi="Times New Roman" w:cs="Times New Roman"/>
      <w:sz w:val="24"/>
      <w:szCs w:val="24"/>
    </w:rPr>
  </w:style>
  <w:style w:type="character" w:styleId="Hyperlink">
    <w:name w:val="Hyperlink"/>
    <w:basedOn w:val="DefaultParagraphFont"/>
    <w:uiPriority w:val="99"/>
    <w:unhideWhenUsed/>
    <w:rsid w:val="0094491D"/>
    <w:rPr>
      <w:color w:val="0000FF" w:themeColor="hyperlink"/>
      <w:u w:val="single"/>
    </w:rPr>
  </w:style>
  <w:style w:type="paragraph" w:styleId="ListParagraph">
    <w:name w:val="List Paragraph"/>
    <w:basedOn w:val="Normal"/>
    <w:uiPriority w:val="34"/>
    <w:qFormat/>
    <w:rsid w:val="000D6D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1610">
      <w:bodyDiv w:val="1"/>
      <w:marLeft w:val="0"/>
      <w:marRight w:val="0"/>
      <w:marTop w:val="0"/>
      <w:marBottom w:val="0"/>
      <w:divBdr>
        <w:top w:val="none" w:sz="0" w:space="0" w:color="auto"/>
        <w:left w:val="none" w:sz="0" w:space="0" w:color="auto"/>
        <w:bottom w:val="none" w:sz="0" w:space="0" w:color="auto"/>
        <w:right w:val="none" w:sz="0" w:space="0" w:color="auto"/>
      </w:divBdr>
    </w:div>
    <w:div w:id="35011911">
      <w:bodyDiv w:val="1"/>
      <w:marLeft w:val="0"/>
      <w:marRight w:val="0"/>
      <w:marTop w:val="0"/>
      <w:marBottom w:val="0"/>
      <w:divBdr>
        <w:top w:val="none" w:sz="0" w:space="0" w:color="auto"/>
        <w:left w:val="none" w:sz="0" w:space="0" w:color="auto"/>
        <w:bottom w:val="none" w:sz="0" w:space="0" w:color="auto"/>
        <w:right w:val="none" w:sz="0" w:space="0" w:color="auto"/>
      </w:divBdr>
    </w:div>
    <w:div w:id="212275770">
      <w:bodyDiv w:val="1"/>
      <w:marLeft w:val="0"/>
      <w:marRight w:val="0"/>
      <w:marTop w:val="0"/>
      <w:marBottom w:val="0"/>
      <w:divBdr>
        <w:top w:val="none" w:sz="0" w:space="0" w:color="auto"/>
        <w:left w:val="none" w:sz="0" w:space="0" w:color="auto"/>
        <w:bottom w:val="none" w:sz="0" w:space="0" w:color="auto"/>
        <w:right w:val="none" w:sz="0" w:space="0" w:color="auto"/>
      </w:divBdr>
    </w:div>
    <w:div w:id="746918910">
      <w:bodyDiv w:val="1"/>
      <w:marLeft w:val="0"/>
      <w:marRight w:val="0"/>
      <w:marTop w:val="0"/>
      <w:marBottom w:val="0"/>
      <w:divBdr>
        <w:top w:val="none" w:sz="0" w:space="0" w:color="auto"/>
        <w:left w:val="none" w:sz="0" w:space="0" w:color="auto"/>
        <w:bottom w:val="none" w:sz="0" w:space="0" w:color="auto"/>
        <w:right w:val="none" w:sz="0" w:space="0" w:color="auto"/>
      </w:divBdr>
    </w:div>
    <w:div w:id="804465988">
      <w:bodyDiv w:val="1"/>
      <w:marLeft w:val="0"/>
      <w:marRight w:val="0"/>
      <w:marTop w:val="0"/>
      <w:marBottom w:val="0"/>
      <w:divBdr>
        <w:top w:val="none" w:sz="0" w:space="0" w:color="auto"/>
        <w:left w:val="none" w:sz="0" w:space="0" w:color="auto"/>
        <w:bottom w:val="none" w:sz="0" w:space="0" w:color="auto"/>
        <w:right w:val="none" w:sz="0" w:space="0" w:color="auto"/>
      </w:divBdr>
    </w:div>
    <w:div w:id="1156844985">
      <w:bodyDiv w:val="1"/>
      <w:marLeft w:val="0"/>
      <w:marRight w:val="0"/>
      <w:marTop w:val="0"/>
      <w:marBottom w:val="0"/>
      <w:divBdr>
        <w:top w:val="none" w:sz="0" w:space="0" w:color="auto"/>
        <w:left w:val="none" w:sz="0" w:space="0" w:color="auto"/>
        <w:bottom w:val="none" w:sz="0" w:space="0" w:color="auto"/>
        <w:right w:val="none" w:sz="0" w:space="0" w:color="auto"/>
      </w:divBdr>
    </w:div>
    <w:div w:id="1307510065">
      <w:bodyDiv w:val="1"/>
      <w:marLeft w:val="0"/>
      <w:marRight w:val="0"/>
      <w:marTop w:val="0"/>
      <w:marBottom w:val="0"/>
      <w:divBdr>
        <w:top w:val="none" w:sz="0" w:space="0" w:color="auto"/>
        <w:left w:val="none" w:sz="0" w:space="0" w:color="auto"/>
        <w:bottom w:val="none" w:sz="0" w:space="0" w:color="auto"/>
        <w:right w:val="none" w:sz="0" w:space="0" w:color="auto"/>
      </w:divBdr>
    </w:div>
    <w:div w:id="1496917135">
      <w:bodyDiv w:val="1"/>
      <w:marLeft w:val="0"/>
      <w:marRight w:val="0"/>
      <w:marTop w:val="0"/>
      <w:marBottom w:val="0"/>
      <w:divBdr>
        <w:top w:val="none" w:sz="0" w:space="0" w:color="auto"/>
        <w:left w:val="none" w:sz="0" w:space="0" w:color="auto"/>
        <w:bottom w:val="none" w:sz="0" w:space="0" w:color="auto"/>
        <w:right w:val="none" w:sz="0" w:space="0" w:color="auto"/>
      </w:divBdr>
    </w:div>
    <w:div w:id="1640039721">
      <w:bodyDiv w:val="1"/>
      <w:marLeft w:val="0"/>
      <w:marRight w:val="0"/>
      <w:marTop w:val="0"/>
      <w:marBottom w:val="0"/>
      <w:divBdr>
        <w:top w:val="none" w:sz="0" w:space="0" w:color="auto"/>
        <w:left w:val="none" w:sz="0" w:space="0" w:color="auto"/>
        <w:bottom w:val="none" w:sz="0" w:space="0" w:color="auto"/>
        <w:right w:val="none" w:sz="0" w:space="0" w:color="auto"/>
      </w:divBdr>
    </w:div>
    <w:div w:id="1787459529">
      <w:bodyDiv w:val="1"/>
      <w:marLeft w:val="0"/>
      <w:marRight w:val="0"/>
      <w:marTop w:val="0"/>
      <w:marBottom w:val="0"/>
      <w:divBdr>
        <w:top w:val="none" w:sz="0" w:space="0" w:color="auto"/>
        <w:left w:val="none" w:sz="0" w:space="0" w:color="auto"/>
        <w:bottom w:val="none" w:sz="0" w:space="0" w:color="auto"/>
        <w:right w:val="none" w:sz="0" w:space="0" w:color="auto"/>
      </w:divBdr>
    </w:div>
    <w:div w:id="1845196876">
      <w:bodyDiv w:val="1"/>
      <w:marLeft w:val="0"/>
      <w:marRight w:val="0"/>
      <w:marTop w:val="0"/>
      <w:marBottom w:val="0"/>
      <w:divBdr>
        <w:top w:val="none" w:sz="0" w:space="0" w:color="auto"/>
        <w:left w:val="none" w:sz="0" w:space="0" w:color="auto"/>
        <w:bottom w:val="none" w:sz="0" w:space="0" w:color="auto"/>
        <w:right w:val="none" w:sz="0" w:space="0" w:color="auto"/>
      </w:divBdr>
    </w:div>
    <w:div w:id="1918663016">
      <w:bodyDiv w:val="1"/>
      <w:marLeft w:val="0"/>
      <w:marRight w:val="0"/>
      <w:marTop w:val="0"/>
      <w:marBottom w:val="0"/>
      <w:divBdr>
        <w:top w:val="none" w:sz="0" w:space="0" w:color="auto"/>
        <w:left w:val="none" w:sz="0" w:space="0" w:color="auto"/>
        <w:bottom w:val="none" w:sz="0" w:space="0" w:color="auto"/>
        <w:right w:val="none" w:sz="0" w:space="0" w:color="auto"/>
      </w:divBdr>
    </w:div>
    <w:div w:id="1955599992">
      <w:bodyDiv w:val="1"/>
      <w:marLeft w:val="0"/>
      <w:marRight w:val="0"/>
      <w:marTop w:val="0"/>
      <w:marBottom w:val="0"/>
      <w:divBdr>
        <w:top w:val="none" w:sz="0" w:space="0" w:color="auto"/>
        <w:left w:val="none" w:sz="0" w:space="0" w:color="auto"/>
        <w:bottom w:val="none" w:sz="0" w:space="0" w:color="auto"/>
        <w:right w:val="none" w:sz="0" w:space="0" w:color="auto"/>
      </w:divBdr>
    </w:div>
    <w:div w:id="206197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vilica.com/search/paper/k-%D9%85%D8%AC%D8%A7%D8%B2%D8%A7%D8%AA/" TargetMode="External"/><Relationship Id="rId13" Type="http://schemas.openxmlformats.org/officeDocument/2006/relationships/hyperlink" Target="https://civilica.com/l/13956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ranhr.net/media/files/Drug_Execution_Report_En.pdf?utm_source=chatgp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ivilica.com/search/paper/k-%D9%85%D8%AC%D8%A7%D8%B2%D8%A7%D8%A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civilica.com/search/paper/k-%D9%85%D9%88%D8%A7%D8%AF%20%D9%85%D8%AE%D8%AF%D8%B1/" TargetMode="External"/><Relationship Id="rId4" Type="http://schemas.openxmlformats.org/officeDocument/2006/relationships/webSettings" Target="webSettings.xml"/><Relationship Id="rId9" Type="http://schemas.openxmlformats.org/officeDocument/2006/relationships/hyperlink" Target="https://civilica.com/search/paper/k-%D9%85%D9%88%D8%A7%D8%AF%20%D9%85%D8%AE%D8%AF%D8%B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19</Pages>
  <Words>6136</Words>
  <Characters>34977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Ali nazari</cp:lastModifiedBy>
  <cp:revision>23</cp:revision>
  <dcterms:created xsi:type="dcterms:W3CDTF">2026-02-02T06:03:00Z</dcterms:created>
  <dcterms:modified xsi:type="dcterms:W3CDTF">2026-02-10T09:04:00Z</dcterms:modified>
</cp:coreProperties>
</file>